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81D5657">
      <w:pPr>
        <w:pStyle w:val="style1"/>
        <w:jc w:val="center"/>
        <w:rPr>
          <w:sz w:val="84"/>
          <w:szCs w:val="84"/>
          <w:lang w:val="en-US"/>
        </w:rPr>
      </w:pPr>
      <w:bookmarkStart w:id="0" w:name="_GoBack"/>
      <w:bookmarkEnd w:id="0"/>
      <w:r>
        <w:rPr>
          <w:sz w:val="84"/>
          <w:szCs w:val="84"/>
          <w:lang w:val="en-US"/>
        </w:rPr>
        <w:t>署名:希尔薇</w:t>
      </w:r>
    </w:p>
    <w:p w14:paraId="BDD9F0BC">
      <w:pPr>
        <w:pStyle w:val="style1"/>
        <w:jc w:val="center"/>
        <w:rPr>
          <w:sz w:val="84"/>
          <w:szCs w:val="84"/>
          <w:lang w:val="en-US"/>
        </w:rPr>
      </w:pPr>
      <w:r>
        <w:rPr>
          <w:sz w:val="84"/>
          <w:szCs w:val="84"/>
          <w:lang w:val="en-US"/>
        </w:rPr>
        <w:t>代码注释</w:t>
      </w:r>
    </w:p>
    <w:p w14:paraId="FEC98133">
      <w:pPr>
        <w:pStyle w:val="style2"/>
        <w:jc w:val="center"/>
        <w:rPr>
          <w:sz w:val="72"/>
          <w:szCs w:val="72"/>
          <w:lang w:val="en-US"/>
        </w:rPr>
      </w:pPr>
      <w:r>
        <w:t xml:space="preserve"> </w:t>
      </w:r>
      <w:r>
        <w:rPr>
          <w:sz w:val="72"/>
          <w:szCs w:val="72"/>
          <w:lang w:val="en-US"/>
        </w:rPr>
        <w:t>&lt;p&gt;标签/空段换行</w:t>
      </w:r>
    </w:p>
    <w:p w14:paraId="690B17F0">
      <w:pPr>
        <w:pStyle w:val="style179"/>
        <w:numPr>
          <w:ilvl w:val="0"/>
          <w:numId w:val="1"/>
        </w:numPr>
        <w:ind w:firstLineChars="0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作用:</w:t>
      </w:r>
    </w:p>
    <w:p w14:paraId="07782289">
      <w:pPr>
        <w:pStyle w:val="style0"/>
        <w:numPr>
          <w:ilvl w:val="0"/>
          <w:numId w:val="0"/>
        </w:numPr>
        <w:ind w:left="0" w:firstLine="0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会在打上此标签的段落进行上下的空白隔开</w:t>
      </w:r>
    </w:p>
    <w:p w14:paraId="6BD37603">
      <w:pPr>
        <w:pStyle w:val="style179"/>
        <w:numPr>
          <w:ilvl w:val="0"/>
          <w:numId w:val="2"/>
        </w:numPr>
        <w:ind w:firstLineChars="0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示例:</w:t>
      </w:r>
    </w:p>
    <w:p w14:paraId="15F8ED66">
      <w:pPr>
        <w:pStyle w:val="style0"/>
        <w:numPr>
          <w:ilvl w:val="0"/>
          <w:numId w:val="0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空白段落</w:t>
      </w:r>
    </w:p>
    <w:p w14:paraId="2C7600BD">
      <w:pPr>
        <w:pStyle w:val="style0"/>
        <w:numPr>
          <w:ilvl w:val="0"/>
          <w:numId w:val="0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&lt;p&gt;你好&lt;p&gt;</w:t>
      </w:r>
    </w:p>
    <w:p w14:paraId="162E1493">
      <w:pPr>
        <w:pStyle w:val="style0"/>
        <w:numPr>
          <w:ilvl w:val="0"/>
          <w:numId w:val="0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空白段落</w:t>
      </w:r>
    </w:p>
    <w:p w14:paraId="C23D3EDA">
      <w:pPr>
        <w:pStyle w:val="style0"/>
        <w:numPr>
          <w:ilvl w:val="0"/>
          <w:numId w:val="0"/>
        </w:num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&lt;p&gt;你好&lt;p&gt;</w:t>
      </w:r>
    </w:p>
    <w:p w14:paraId="AEDE46CD">
      <w:pPr>
        <w:pStyle w:val="style2"/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&lt;br&gt;标签/贴合换行</w:t>
      </w:r>
    </w:p>
    <w:p w14:paraId="5412B93B">
      <w:pPr>
        <w:pStyle w:val="style179"/>
        <w:numPr>
          <w:ilvl w:val="0"/>
          <w:numId w:val="3"/>
        </w:numPr>
        <w:ind w:firstLineChars="0"/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作用:</w:t>
      </w:r>
    </w:p>
    <w:p w14:paraId="B990515D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在进行拥挤的代码中进行隔断换行</w:t>
      </w:r>
    </w:p>
    <w:p w14:paraId="E3992981">
      <w:pPr>
        <w:pStyle w:val="style179"/>
        <w:numPr>
          <w:ilvl w:val="0"/>
          <w:numId w:val="4"/>
        </w:numPr>
        <w:ind w:firstLineChars="0"/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示例如下</w:t>
      </w:r>
    </w:p>
    <w:p w14:paraId="7ED8ECF2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第一&lt;br&gt;第二&lt;br&gt;第三</w:t>
      </w:r>
    </w:p>
    <w:p w14:paraId="847C4B2C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第一</w:t>
      </w:r>
    </w:p>
    <w:p w14:paraId="DD686DD2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第二</w:t>
      </w:r>
    </w:p>
    <w:p w14:paraId="BAE1AA4D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第三</w:t>
      </w:r>
    </w:p>
    <w:p w14:paraId="A69FB110">
      <w:pPr>
        <w:pStyle w:val="style2"/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style属性(指令代码)</w:t>
      </w:r>
    </w:p>
    <w:p w14:paraId="74C45172">
      <w:pPr>
        <w:pStyle w:val="style2"/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文字美观重点前置指令</w:t>
      </w:r>
    </w:p>
    <w:p w14:paraId="C19107D1">
      <w:pPr>
        <w:pStyle w:val="style179"/>
        <w:numPr>
          <w:ilvl w:val="0"/>
          <w:numId w:val="5"/>
        </w:numPr>
        <w:ind w:firstLineChars="0"/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给单独内容/行进行添加外观样式并美化</w:t>
      </w:r>
    </w:p>
    <w:p w14:paraId="111E9E49">
      <w:pPr>
        <w:pStyle w:val="style179"/>
        <w:numPr>
          <w:ilvl w:val="0"/>
          <w:numId w:val="5"/>
        </w:numPr>
        <w:ind w:firstLineChars="0"/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注意事项:</w:t>
      </w:r>
    </w:p>
    <w:p w14:paraId="707B3FD1">
      <w:pPr>
        <w:pStyle w:val="style179"/>
        <w:numPr>
          <w:ilvl w:val="0"/>
          <w:numId w:val="6"/>
        </w:numPr>
        <w:ind w:firstLineChars="0"/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标点符号需要用英文的</w:t>
      </w:r>
    </w:p>
    <w:p w14:paraId="8F38C6E6">
      <w:pPr>
        <w:pStyle w:val="style179"/>
        <w:numPr>
          <w:ilvl w:val="0"/>
          <w:numId w:val="6"/>
        </w:numPr>
        <w:ind w:firstLineChars="0"/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:分割属性和值</w:t>
      </w:r>
    </w:p>
    <w:p w14:paraId="8CEB2751">
      <w:pPr>
        <w:pStyle w:val="style179"/>
        <w:numPr>
          <w:ilvl w:val="0"/>
          <w:numId w:val="6"/>
        </w:numPr>
        <w:ind w:firstLineChars="0"/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;分割多条属性</w:t>
      </w:r>
    </w:p>
    <w:p w14:paraId="E32F9303">
      <w:pPr>
        <w:pStyle w:val="style179"/>
        <w:numPr>
          <w:ilvl w:val="0"/>
          <w:numId w:val="7"/>
        </w:numPr>
        <w:ind w:firstLineChars="0"/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示例如下:</w:t>
      </w:r>
    </w:p>
    <w:p w14:paraId="58180FE7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&lt;p style=“color:red;font-size:20px;”&gt;</w:t>
      </w:r>
    </w:p>
    <w:p w14:paraId="DCFB7675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以上解析为红色20像素的文字</w:t>
      </w:r>
    </w:p>
    <w:p w14:paraId="A5530D24">
      <w:pPr>
        <w:pStyle w:val="style2"/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color属性/文字颜色</w:t>
      </w:r>
    </w:p>
    <w:p w14:paraId="F0519775">
      <w:pPr>
        <w:pStyle w:val="style179"/>
        <w:numPr>
          <w:ilvl w:val="0"/>
          <w:numId w:val="9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改变文字颜色</w:t>
      </w:r>
    </w:p>
    <w:p w14:paraId="D8B997BF">
      <w:pPr>
        <w:pStyle w:val="style179"/>
        <w:numPr>
          <w:ilvl w:val="0"/>
          <w:numId w:val="9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语法:color:颜色代码;</w:t>
      </w:r>
    </w:p>
    <w:p w14:paraId="7FE45C9E">
      <w:pPr>
        <w:pStyle w:val="style179"/>
        <w:numPr>
          <w:ilvl w:val="0"/>
          <w:numId w:val="10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颜色可写代码如下</w:t>
      </w:r>
    </w:p>
    <w:p w14:paraId="535A9D9A">
      <w:pPr>
        <w:pStyle w:val="style179"/>
        <w:numPr>
          <w:ilvl w:val="0"/>
          <w:numId w:val="11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颜色对应英文单词</w:t>
      </w:r>
    </w:p>
    <w:p w14:paraId="0C7F698A">
      <w:pPr>
        <w:pStyle w:val="style179"/>
        <w:numPr>
          <w:ilvl w:val="0"/>
          <w:numId w:val="11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十六进制(如:＃FF0000红)</w:t>
      </w:r>
    </w:p>
    <w:p w14:paraId="466C03C4">
      <w:pPr>
        <w:pStyle w:val="style179"/>
        <w:numPr>
          <w:ilvl w:val="0"/>
          <w:numId w:val="11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RGB函数[如:rgb(255,0,0)]</w:t>
      </w:r>
    </w:p>
    <w:p w14:paraId="C5614094">
      <w:pPr>
        <w:pStyle w:val="style179"/>
        <w:numPr>
          <w:ilvl w:val="0"/>
          <w:numId w:val="11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RGBA[如:rgba(255,0,0,0,5]</w:t>
      </w:r>
    </w:p>
    <w:p w14:paraId="E7A47A5D">
      <w:pPr>
        <w:pStyle w:val="style179"/>
        <w:numPr>
          <w:ilvl w:val="0"/>
          <w:numId w:val="12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建议使用十六进制缩写以节省yokens，如:＃F00 (此为红色)</w:t>
      </w:r>
    </w:p>
    <w:p w14:paraId="C3160CF7">
      <w:pPr>
        <w:pStyle w:val="style2"/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font-size属性/文字大小</w:t>
      </w:r>
    </w:p>
    <w:p w14:paraId="FAE0572E">
      <w:pPr>
        <w:pStyle w:val="style179"/>
        <w:numPr>
          <w:ilvl w:val="0"/>
          <w:numId w:val="13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作用:改变文字大小</w:t>
      </w:r>
    </w:p>
    <w:p w14:paraId="41A7357B">
      <w:pPr>
        <w:pStyle w:val="style179"/>
        <w:numPr>
          <w:ilvl w:val="0"/>
          <w:numId w:val="18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语法:font-size:+单位;</w:t>
      </w:r>
    </w:p>
    <w:p w14:paraId="34DCF8FB">
      <w:pPr>
        <w:pStyle w:val="style179"/>
        <w:numPr>
          <w:ilvl w:val="0"/>
          <w:numId w:val="13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常用单位如下</w:t>
      </w:r>
    </w:p>
    <w:p w14:paraId="0DC61845">
      <w:pPr>
        <w:pStyle w:val="style179"/>
        <w:numPr>
          <w:ilvl w:val="0"/>
          <w:numId w:val="14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px，说明:屏幕上的绝对大小(常用) 示例:16px</w:t>
      </w:r>
    </w:p>
    <w:p w14:paraId="19AED0D1">
      <w:pPr>
        <w:pStyle w:val="style179"/>
        <w:numPr>
          <w:ilvl w:val="0"/>
          <w:numId w:val="14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rem，说明:根元素的字体大小(不推荐)示例:1rem</w:t>
      </w:r>
    </w:p>
    <w:p w14:paraId="B6D31787">
      <w:pPr>
        <w:pStyle w:val="style179"/>
        <w:numPr>
          <w:ilvl w:val="0"/>
          <w:numId w:val="14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%，说明:父原宿的百分百(不推荐)示例:150%</w:t>
      </w:r>
    </w:p>
    <w:p w14:paraId="942F06D0">
      <w:pPr>
        <w:pStyle w:val="style179"/>
        <w:numPr>
          <w:ilvl w:val="0"/>
          <w:numId w:val="14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em，说明:相当于当前元素的大小(不推荐)示例:1.2em</w:t>
      </w:r>
    </w:p>
    <w:p w14:paraId="2471334F">
      <w:pPr>
        <w:pStyle w:val="style179"/>
        <w:numPr>
          <w:ilvl w:val="0"/>
          <w:numId w:val="15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px常用数值及视觉效果↓</w:t>
      </w:r>
    </w:p>
    <w:p w14:paraId="72506B23">
      <w:pPr>
        <w:pStyle w:val="style179"/>
        <w:numPr>
          <w:ilvl w:val="0"/>
          <w:numId w:val="16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&lt;p style="font-size: 12px;"&gt;很小，常用于注释、脚标&lt;/p&gt;</w:t>
      </w:r>
    </w:p>
    <w:p w14:paraId="3BC82451">
      <w:pPr>
        <w:pStyle w:val="style179"/>
        <w:numPr>
          <w:ilvl w:val="0"/>
          <w:numId w:val="16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&lt;p style="font-size: 14px;"&gt;偏小，辅助信息&lt;/p&gt;</w:t>
      </w:r>
    </w:p>
    <w:p w14:paraId="6C3C49B5">
      <w:pPr>
        <w:pStyle w:val="style179"/>
        <w:numPr>
          <w:ilvl w:val="0"/>
          <w:numId w:val="16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&lt;p style="font-size: 16px;"&gt;正常，正文大小&lt;/p&gt;</w:t>
      </w:r>
    </w:p>
    <w:p w14:paraId="FA984D4B">
      <w:pPr>
        <w:pStyle w:val="style179"/>
        <w:numPr>
          <w:ilvl w:val="0"/>
          <w:numId w:val="16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&lt;p style="font-size: 18px;"&gt;稍大，强调&lt;/p&gt;</w:t>
      </w:r>
    </w:p>
    <w:p w14:paraId="4A827C75">
      <w:pPr>
        <w:pStyle w:val="style179"/>
        <w:numPr>
          <w:ilvl w:val="0"/>
          <w:numId w:val="16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&lt;p style="font-size: 20px;"&gt;较大，小标题&lt;/p&gt;</w:t>
      </w:r>
    </w:p>
    <w:p w14:paraId="63C872AD">
      <w:pPr>
        <w:pStyle w:val="style179"/>
        <w:numPr>
          <w:ilvl w:val="0"/>
          <w:numId w:val="16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&lt;p style="font-size: 24px;"&gt;大，状态栏数值&lt;/p&gt;</w:t>
      </w:r>
    </w:p>
    <w:p w14:paraId="E20346FD">
      <w:pPr>
        <w:pStyle w:val="style179"/>
        <w:numPr>
          <w:ilvl w:val="0"/>
          <w:numId w:val="16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&lt;p style="font-size: 32px;"&gt;很大，角色名&lt;/p&gt;</w:t>
      </w:r>
    </w:p>
    <w:p w14:paraId="4D6474D1">
      <w:pPr>
        <w:pStyle w:val="style179"/>
        <w:numPr>
          <w:ilvl w:val="0"/>
          <w:numId w:val="16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&lt;p style="font-size: 48px;"&gt;巨大，特殊强调&lt;/p&gt;</w:t>
      </w:r>
    </w:p>
    <w:p w14:paraId="0B9ACF10">
      <w:pPr>
        <w:pStyle w:val="style2"/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font-weight属性/文字粗细</w:t>
      </w:r>
    </w:p>
    <w:p w14:paraId="D656A02A">
      <w:pPr>
        <w:pStyle w:val="style179"/>
        <w:numPr>
          <w:ilvl w:val="0"/>
          <w:numId w:val="17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作用:让文字变粗或细</w:t>
      </w:r>
    </w:p>
    <w:p w14:paraId="B1FDACC1">
      <w:pPr>
        <w:pStyle w:val="style179"/>
        <w:numPr>
          <w:ilvl w:val="0"/>
          <w:numId w:val="17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语法:font-weight:值;</w:t>
      </w:r>
    </w:p>
    <w:p w14:paraId="F5F7DE5B">
      <w:pPr>
        <w:pStyle w:val="style179"/>
        <w:numPr>
          <w:ilvl w:val="0"/>
          <w:numId w:val="20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常用值:</w:t>
      </w:r>
    </w:p>
    <w:p w14:paraId="CD1E19D6">
      <w:pPr>
        <w:pStyle w:val="style179"/>
        <w:numPr>
          <w:ilvl w:val="0"/>
          <w:numId w:val="21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normal，效果:正常，说明:约为400</w:t>
      </w:r>
    </w:p>
    <w:p w14:paraId="ED4DEFC6">
      <w:pPr>
        <w:pStyle w:val="style179"/>
        <w:numPr>
          <w:ilvl w:val="0"/>
          <w:numId w:val="21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bold，效果:加粗，说明:约为700</w:t>
      </w:r>
    </w:p>
    <w:p w14:paraId="D1B9B653">
      <w:pPr>
        <w:pStyle w:val="style179"/>
        <w:numPr>
          <w:ilvl w:val="0"/>
          <w:numId w:val="21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bolder，效果:更粗，说明:相对于父级更粗</w:t>
      </w:r>
    </w:p>
    <w:p w14:paraId="4C5C3639">
      <w:pPr>
        <w:pStyle w:val="style179"/>
        <w:numPr>
          <w:ilvl w:val="0"/>
          <w:numId w:val="21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lighter，效果:更细，说明:相对于父级更细</w:t>
      </w:r>
    </w:p>
    <w:p w14:paraId="C26C84F8">
      <w:pPr>
        <w:pStyle w:val="style179"/>
        <w:numPr>
          <w:ilvl w:val="0"/>
          <w:numId w:val="21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100~900，效果:按数值，说明:100最细、900最粗，并且必须是整百</w:t>
      </w:r>
    </w:p>
    <w:p w14:paraId="6CD12490">
      <w:pPr>
        <w:pStyle w:val="style2"/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text-align属性/文字对齐</w:t>
      </w:r>
    </w:p>
    <w:p w14:paraId="64CE0443">
      <w:pPr>
        <w:pStyle w:val="style179"/>
        <w:numPr>
          <w:ilvl w:val="0"/>
          <w:numId w:val="22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作用:文字对齐</w:t>
      </w:r>
    </w:p>
    <w:p w14:paraId="CC6FB924">
      <w:pPr>
        <w:pStyle w:val="style179"/>
        <w:numPr>
          <w:ilvl w:val="0"/>
          <w:numId w:val="22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语法:text-align:值;</w:t>
      </w:r>
    </w:p>
    <w:p w14:paraId="9FD88593">
      <w:pPr>
        <w:pStyle w:val="style179"/>
        <w:numPr>
          <w:ilvl w:val="0"/>
          <w:numId w:val="22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常用值:</w:t>
      </w:r>
    </w:p>
    <w:p w14:paraId="8DC90B4B">
      <w:pPr>
        <w:pStyle w:val="style179"/>
        <w:numPr>
          <w:ilvl w:val="0"/>
          <w:numId w:val="23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left，效果:左对齐，说明:普通正文</w:t>
      </w:r>
    </w:p>
    <w:p w14:paraId="B9A17B7E">
      <w:pPr>
        <w:pStyle w:val="style179"/>
        <w:numPr>
          <w:ilvl w:val="0"/>
          <w:numId w:val="23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center，效果:居中，说明:标题、角色名</w:t>
      </w:r>
    </w:p>
    <w:p w14:paraId="60B39BFE">
      <w:pPr>
        <w:pStyle w:val="style179"/>
        <w:numPr>
          <w:ilvl w:val="0"/>
          <w:numId w:val="23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right，效果:右对齐，说明:数值、日期</w:t>
      </w:r>
    </w:p>
    <w:p w14:paraId="CEDB5D68">
      <w:pPr>
        <w:pStyle w:val="style2"/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text-shadow属性/文字阴影</w:t>
      </w:r>
    </w:p>
    <w:p w14:paraId="D4DB3608">
      <w:pPr>
        <w:pStyle w:val="style179"/>
        <w:numPr>
          <w:ilvl w:val="0"/>
          <w:numId w:val="24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作用:给文字添加阴影、立体、发光效果</w:t>
      </w:r>
    </w:p>
    <w:p w14:paraId="EC715D78">
      <w:pPr>
        <w:pStyle w:val="style179"/>
        <w:numPr>
          <w:ilvl w:val="0"/>
          <w:numId w:val="24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语法:text-shadow:水平偏移、垂直偏移、模糊半径、颜色</w:t>
      </w:r>
    </w:p>
    <w:p w14:paraId="5C152A68">
      <w:pPr>
        <w:pStyle w:val="style179"/>
        <w:numPr>
          <w:ilvl w:val="0"/>
          <w:numId w:val="24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说明:</w:t>
      </w:r>
    </w:p>
    <w:p w14:paraId="39A44C97">
      <w:pPr>
        <w:pStyle w:val="style179"/>
        <w:numPr>
          <w:ilvl w:val="0"/>
          <w:numId w:val="25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水平偏移:正数向右，负数向左</w:t>
      </w:r>
    </w:p>
    <w:p w14:paraId="813E97F8">
      <w:pPr>
        <w:pStyle w:val="style179"/>
        <w:numPr>
          <w:ilvl w:val="0"/>
          <w:numId w:val="25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垂直偏移:正数向下，负数向上</w:t>
      </w:r>
    </w:p>
    <w:p w14:paraId="DE409680">
      <w:pPr>
        <w:pStyle w:val="style179"/>
        <w:numPr>
          <w:ilvl w:val="0"/>
          <w:numId w:val="25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模糊半径:越大越模糊</w:t>
      </w:r>
    </w:p>
    <w:p w14:paraId="35F9AC4A">
      <w:pPr>
        <w:pStyle w:val="style179"/>
        <w:numPr>
          <w:ilvl w:val="0"/>
          <w:numId w:val="25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颜色:英文颜色即可</w:t>
      </w:r>
    </w:p>
    <w:p w14:paraId="B93C40B9">
      <w:pPr>
        <w:pStyle w:val="style179"/>
        <w:numPr>
          <w:ilvl w:val="0"/>
          <w:numId w:val="26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示范:</w:t>
      </w:r>
    </w:p>
    <w:p w14:paraId="395397CC">
      <w:pPr>
        <w:pStyle w:val="style179"/>
        <w:numPr>
          <w:ilvl w:val="0"/>
          <w:numId w:val="27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轻微立体:1px 1px 1px ＃ccc</w:t>
      </w:r>
    </w:p>
    <w:p w14:paraId="1E0A2893">
      <w:pPr>
        <w:pStyle w:val="style179"/>
        <w:numPr>
          <w:ilvl w:val="0"/>
          <w:numId w:val="27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发光:0 0 5px gold</w:t>
      </w:r>
    </w:p>
    <w:p w14:paraId="925472E5">
      <w:pPr>
        <w:pStyle w:val="style179"/>
        <w:numPr>
          <w:ilvl w:val="0"/>
          <w:numId w:val="27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多重阴影:2px 2px 2px black,0 0 5px blue</w:t>
      </w:r>
    </w:p>
    <w:p w14:paraId="49FB649C">
      <w:pPr>
        <w:pStyle w:val="style2"/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line-height属性/文字间行距</w:t>
      </w:r>
    </w:p>
    <w:p w14:paraId="12CB6B4B">
      <w:pPr>
        <w:pStyle w:val="style179"/>
        <w:numPr>
          <w:ilvl w:val="0"/>
          <w:numId w:val="28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作用:控制多行文字之间的垂直间距</w:t>
      </w:r>
    </w:p>
    <w:p w14:paraId="D8EC1CC8">
      <w:pPr>
        <w:pStyle w:val="style179"/>
        <w:numPr>
          <w:ilvl w:val="0"/>
          <w:numId w:val="28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语法:line-height:1.2(默认间距)</w:t>
      </w:r>
    </w:p>
    <w:p w14:paraId="44CB670A">
      <w:pPr>
        <w:pStyle w:val="style179"/>
        <w:numPr>
          <w:ilvl w:val="0"/>
          <w:numId w:val="29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1.2为紧凑行距，适合标题</w:t>
      </w:r>
    </w:p>
    <w:p w14:paraId="11CCBEC1">
      <w:pPr>
        <w:pStyle w:val="style179"/>
        <w:numPr>
          <w:ilvl w:val="0"/>
          <w:numId w:val="29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1.8为宽松行距，适合大段阅读</w:t>
      </w:r>
    </w:p>
    <w:p w14:paraId="41761402">
      <w:pPr>
        <w:pStyle w:val="style1"/>
        <w:jc w:val="center"/>
        <w:rPr>
          <w:sz w:val="84"/>
          <w:szCs w:val="84"/>
          <w:lang w:val="en-US"/>
        </w:rPr>
      </w:pPr>
      <w:r>
        <w:rPr>
          <w:sz w:val="84"/>
          <w:szCs w:val="84"/>
          <w:lang w:val="en-US"/>
        </w:rPr>
        <w:t>状态栏相关</w:t>
      </w:r>
    </w:p>
    <w:p w14:paraId="B3CAFEC1">
      <w:pPr>
        <w:pStyle w:val="style0"/>
        <w:numPr>
          <w:ilvl w:val="0"/>
          <w:numId w:val="0"/>
        </w:numPr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&lt;div&gt;标签</w:t>
      </w:r>
    </w:p>
    <w:p w14:paraId="9B49A4C3">
      <w:pPr>
        <w:pStyle w:val="style179"/>
        <w:numPr>
          <w:ilvl w:val="0"/>
          <w:numId w:val="30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作用:纯框架代码，用于制作状态栏</w:t>
      </w:r>
    </w:p>
    <w:p w14:paraId="F12916BF">
      <w:pPr>
        <w:pStyle w:val="style179"/>
        <w:numPr>
          <w:ilvl w:val="0"/>
          <w:numId w:val="30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语法:&lt;div&gt;文字、图片、代码、其他div&lt;div&gt;</w:t>
      </w:r>
    </w:p>
    <w:p w14:paraId="FFBBB2CF">
      <w:pPr>
        <w:pStyle w:val="style179"/>
        <w:numPr>
          <w:ilvl w:val="0"/>
          <w:numId w:val="30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特点:</w:t>
      </w:r>
    </w:p>
    <w:p w14:paraId="B2EB87B9">
      <w:pPr>
        <w:pStyle w:val="style179"/>
        <w:numPr>
          <w:ilvl w:val="0"/>
          <w:numId w:val="31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默认独占一行(块级元素)</w:t>
      </w:r>
    </w:p>
    <w:p w14:paraId="4F9458ED">
      <w:pPr>
        <w:pStyle w:val="style179"/>
        <w:numPr>
          <w:ilvl w:val="0"/>
          <w:numId w:val="31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宽度默认撑满父容器</w:t>
      </w:r>
    </w:p>
    <w:p w14:paraId="BA80D79B">
      <w:pPr>
        <w:pStyle w:val="style179"/>
        <w:numPr>
          <w:ilvl w:val="0"/>
          <w:numId w:val="31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高度(竖长度)由内容决定</w:t>
      </w:r>
    </w:p>
    <w:p w14:paraId="209981C4">
      <w:pPr>
        <w:pStyle w:val="style179"/>
        <w:numPr>
          <w:ilvl w:val="0"/>
          <w:numId w:val="32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示例:</w:t>
      </w:r>
    </w:p>
    <w:p w14:paraId="836A5DAF">
      <w:pPr>
        <w:pStyle w:val="style0"/>
        <w:numPr>
          <w:ilvl w:val="0"/>
          <w:numId w:val="0"/>
        </w:numPr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&lt;dive style=“border:1px solod blue;”&gt;</w:t>
      </w:r>
    </w:p>
    <w:p w14:paraId="8B9F1F80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&lt;/div&gt;</w:t>
      </w:r>
    </w:p>
    <w:p w14:paraId="836337DF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此为一个div盒子</w:t>
      </w:r>
    </w:p>
    <w:p w14:paraId="20932B53">
      <w:pPr>
        <w:pStyle w:val="style2"/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border属性/边框</w:t>
      </w:r>
    </w:p>
    <w:p w14:paraId="2927460B">
      <w:pPr>
        <w:pStyle w:val="style179"/>
        <w:numPr>
          <w:ilvl w:val="0"/>
          <w:numId w:val="33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作用:给元素(div？)画一个可见的边界线</w:t>
      </w:r>
    </w:p>
    <w:p w14:paraId="E7E980D4">
      <w:pPr>
        <w:pStyle w:val="style179"/>
        <w:numPr>
          <w:ilvl w:val="0"/>
          <w:numId w:val="33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完整语法:border:粗细 样式 颜色;</w:t>
      </w:r>
    </w:p>
    <w:p w14:paraId="61F93B93">
      <w:pPr>
        <w:pStyle w:val="style179"/>
        <w:numPr>
          <w:ilvl w:val="0"/>
          <w:numId w:val="34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粗细示例:常用px，如1px、2px、4px</w:t>
      </w:r>
    </w:p>
    <w:p w14:paraId="1426064C">
      <w:pPr>
        <w:pStyle w:val="style179"/>
        <w:numPr>
          <w:ilvl w:val="0"/>
          <w:numId w:val="35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样式(常用):</w:t>
      </w:r>
    </w:p>
    <w:p w14:paraId="9CC738F6">
      <w:pPr>
        <w:pStyle w:val="style179"/>
        <w:numPr>
          <w:ilvl w:val="0"/>
          <w:numId w:val="36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solid，效果:实线</w:t>
      </w:r>
    </w:p>
    <w:p w14:paraId="30B4BF40">
      <w:pPr>
        <w:pStyle w:val="style179"/>
        <w:numPr>
          <w:ilvl w:val="0"/>
          <w:numId w:val="36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dashed，效果:虚线</w:t>
      </w:r>
    </w:p>
    <w:p w14:paraId="AC13E466">
      <w:pPr>
        <w:pStyle w:val="style179"/>
        <w:numPr>
          <w:ilvl w:val="0"/>
          <w:numId w:val="36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dotted，效果:点线</w:t>
      </w:r>
    </w:p>
    <w:p w14:paraId="AB79A741">
      <w:pPr>
        <w:pStyle w:val="style179"/>
        <w:numPr>
          <w:ilvl w:val="0"/>
          <w:numId w:val="36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double，效果:双实线</w:t>
      </w:r>
    </w:p>
    <w:p w14:paraId="C6399DEF">
      <w:pPr>
        <w:pStyle w:val="style179"/>
        <w:numPr>
          <w:ilvl w:val="0"/>
          <w:numId w:val="36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none，效果:默认</w:t>
      </w:r>
    </w:p>
    <w:p w14:paraId="436A53FF">
      <w:pPr>
        <w:pStyle w:val="style179"/>
        <w:numPr>
          <w:ilvl w:val="0"/>
          <w:numId w:val="37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局部边框:可以单独设置某一边</w:t>
      </w:r>
    </w:p>
    <w:p w14:paraId="F9E1B826">
      <w:pPr>
        <w:pStyle w:val="style179"/>
        <w:numPr>
          <w:ilvl w:val="0"/>
          <w:numId w:val="38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border-top(上边框)</w:t>
      </w:r>
    </w:p>
    <w:p w14:paraId="BEFBBF1D">
      <w:pPr>
        <w:pStyle w:val="style179"/>
        <w:numPr>
          <w:ilvl w:val="0"/>
          <w:numId w:val="38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border-right</w:t>
      </w:r>
    </w:p>
    <w:p w14:paraId="90933DE1">
      <w:pPr>
        <w:pStyle w:val="style179"/>
        <w:numPr>
          <w:ilvl w:val="0"/>
          <w:numId w:val="38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border-bottom(下边框)</w:t>
      </w:r>
    </w:p>
    <w:p w14:paraId="A078064A">
      <w:pPr>
        <w:pStyle w:val="style179"/>
        <w:numPr>
          <w:ilvl w:val="0"/>
          <w:numId w:val="38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border-left</w:t>
      </w:r>
    </w:p>
    <w:p w14:paraId="11DB951F">
      <w:pPr>
        <w:pStyle w:val="style2"/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border-radius属性/圆角</w:t>
      </w:r>
    </w:p>
    <w:p w14:paraId="D6C854B4">
      <w:pPr>
        <w:pStyle w:val="style179"/>
        <w:numPr>
          <w:ilvl w:val="0"/>
          <w:numId w:val="39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作用:将元素的直角变成圆角，数值越大越圆</w:t>
      </w:r>
    </w:p>
    <w:p w14:paraId="DFCBE986">
      <w:pPr>
        <w:pStyle w:val="style179"/>
        <w:numPr>
          <w:ilvl w:val="0"/>
          <w:numId w:val="39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语法:border-radius:数值+单位;(常用px或%)</w:t>
      </w:r>
    </w:p>
    <w:p w14:paraId="A424AA07">
      <w:pPr>
        <w:pStyle w:val="style179"/>
        <w:numPr>
          <w:ilvl w:val="0"/>
          <w:numId w:val="39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示例:8px(小圆角)20px(接近胶囊)50%(圆形)</w:t>
      </w:r>
    </w:p>
    <w:p w14:paraId="6E5BFC4E">
      <w:pPr>
        <w:pStyle w:val="style179"/>
        <w:numPr>
          <w:ilvl w:val="0"/>
          <w:numId w:val="39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单独控制四个角:</w:t>
      </w:r>
    </w:p>
    <w:p w14:paraId="F527EE6D">
      <w:pPr>
        <w:pStyle w:val="style179"/>
        <w:numPr>
          <w:ilvl w:val="0"/>
          <w:numId w:val="40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border-top-left-radius(左上)</w:t>
      </w:r>
    </w:p>
    <w:p w14:paraId="825F991E">
      <w:pPr>
        <w:pStyle w:val="style179"/>
        <w:numPr>
          <w:ilvl w:val="0"/>
          <w:numId w:val="40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border-top-right-radius(右上)</w:t>
      </w:r>
    </w:p>
    <w:p w14:paraId="BB806DC1">
      <w:pPr>
        <w:pStyle w:val="style179"/>
        <w:numPr>
          <w:ilvl w:val="0"/>
          <w:numId w:val="40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border-botton-right-radius(右下)</w:t>
      </w:r>
    </w:p>
    <w:p w14:paraId="385D88D4">
      <w:pPr>
        <w:pStyle w:val="style179"/>
        <w:numPr>
          <w:ilvl w:val="0"/>
          <w:numId w:val="40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borser-bottom-left-radius(左下)</w:t>
      </w:r>
    </w:p>
    <w:p w14:paraId="2FBD1C92">
      <w:pPr>
        <w:pStyle w:val="style2"/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padding属性/内边距</w:t>
      </w:r>
    </w:p>
    <w:p w14:paraId="7F477070">
      <w:pPr>
        <w:pStyle w:val="style179"/>
        <w:numPr>
          <w:ilvl w:val="0"/>
          <w:numId w:val="41"/>
        </w:numPr>
        <w:ind w:firstLineChars="0"/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作用:在元素的内容与边框之间增加空白区域(内部留白)</w:t>
      </w:r>
    </w:p>
    <w:p w14:paraId="A6C90834">
      <w:pPr>
        <w:pStyle w:val="style179"/>
        <w:numPr>
          <w:ilvl w:val="0"/>
          <w:numId w:val="41"/>
        </w:numPr>
        <w:ind w:firstLineChars="0"/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语法如下:</w:t>
      </w:r>
    </w:p>
    <w:p w14:paraId="54EE0855">
      <w:pPr>
        <w:pStyle w:val="style179"/>
        <w:numPr>
          <w:ilvl w:val="0"/>
          <w:numId w:val="42"/>
        </w:numPr>
        <w:ind w:firstLineChars="0"/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padding:10px;，作用:四个方向都是10px</w:t>
      </w:r>
    </w:p>
    <w:p w14:paraId="0766B361">
      <w:pPr>
        <w:pStyle w:val="style179"/>
        <w:numPr>
          <w:ilvl w:val="0"/>
          <w:numId w:val="42"/>
        </w:numPr>
        <w:ind w:firstLineChars="0"/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padding:10px 20px;，作用各为:上下、左右</w:t>
      </w:r>
    </w:p>
    <w:p w14:paraId="23497853">
      <w:pPr>
        <w:pStyle w:val="style179"/>
        <w:numPr>
          <w:ilvl w:val="0"/>
          <w:numId w:val="42"/>
        </w:numPr>
        <w:ind w:firstLineChars="0"/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padding:10px 20px 5px 15px;，作用:上、右、下、左</w:t>
      </w:r>
    </w:p>
    <w:p w14:paraId="9E2AB504">
      <w:pPr>
        <w:pStyle w:val="style179"/>
        <w:numPr>
          <w:ilvl w:val="0"/>
          <w:numId w:val="42"/>
        </w:numPr>
        <w:ind w:firstLineChars="0"/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padding-top:10px;，作用:只设置上</w:t>
      </w:r>
    </w:p>
    <w:p w14:paraId="89FC0BE1">
      <w:pPr>
        <w:pStyle w:val="style179"/>
        <w:numPr>
          <w:ilvl w:val="0"/>
          <w:numId w:val="42"/>
        </w:numPr>
        <w:ind w:firstLineChars="0"/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同理，padding-bottom(下)/left/right</w:t>
      </w:r>
    </w:p>
    <w:p w14:paraId="C24A9A55">
      <w:pPr>
        <w:pStyle w:val="style179"/>
        <w:numPr>
          <w:ilvl w:val="0"/>
          <w:numId w:val="43"/>
        </w:numPr>
        <w:ind w:firstLineChars="0"/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使用需求:</w:t>
      </w:r>
    </w:p>
    <w:p w14:paraId="B513966B">
      <w:pPr>
        <w:pStyle w:val="style179"/>
        <w:numPr>
          <w:ilvl w:val="0"/>
          <w:numId w:val="44"/>
        </w:numPr>
        <w:ind w:firstLineChars="0"/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卡片内文字不要贴边就加padding属性</w:t>
      </w:r>
    </w:p>
    <w:p w14:paraId="8309B6D5">
      <w:pPr>
        <w:pStyle w:val="style179"/>
        <w:numPr>
          <w:ilvl w:val="0"/>
          <w:numId w:val="44"/>
        </w:numPr>
        <w:ind w:firstLineChars="0"/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按钮需要看起来更大在1原基础加值(px)</w:t>
      </w:r>
    </w:p>
    <w:p w14:paraId="CDF87CAD">
      <w:pPr>
        <w:pStyle w:val="style2"/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margin属性/外边距</w:t>
      </w:r>
    </w:p>
    <w:p w14:paraId="B7F1310B">
      <w:pPr>
        <w:pStyle w:val="style179"/>
        <w:numPr>
          <w:ilvl w:val="0"/>
          <w:numId w:val="45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作用:控制元素与外部其他元素之间的距离(外部留白)(使消息栏和状态栏留缝隙)</w:t>
      </w:r>
    </w:p>
    <w:p w14:paraId="6F08E713">
      <w:pPr>
        <w:pStyle w:val="style179"/>
        <w:numPr>
          <w:ilvl w:val="0"/>
          <w:numId w:val="45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语法:与padding属性完全相同</w:t>
      </w:r>
    </w:p>
    <w:p w14:paraId="0E6BD7FF">
      <w:pPr>
        <w:pStyle w:val="style2"/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background-color/背景颜色</w:t>
      </w:r>
    </w:p>
    <w:p w14:paraId="50F7AEC7">
      <w:pPr>
        <w:pStyle w:val="style179"/>
        <w:numPr>
          <w:ilvl w:val="0"/>
          <w:numId w:val="47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作用:给元素填充背景色</w:t>
      </w:r>
    </w:p>
    <w:p w14:paraId="49CC84A0">
      <w:pPr>
        <w:pStyle w:val="style179"/>
        <w:numPr>
          <w:ilvl w:val="0"/>
          <w:numId w:val="47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语法:background-color:颜色值(写法同color)</w:t>
      </w:r>
    </w:p>
    <w:p w14:paraId="295ED142">
      <w:pPr>
        <w:pStyle w:val="style2"/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width与height/宽高度</w:t>
      </w:r>
    </w:p>
    <w:p w14:paraId="F7D5FF49">
      <w:pPr>
        <w:pStyle w:val="style179"/>
        <w:numPr>
          <w:ilvl w:val="0"/>
          <w:numId w:val="48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作用:指定元素的宽高度</w:t>
      </w:r>
    </w:p>
    <w:p w14:paraId="6F26B805">
      <w:pPr>
        <w:pStyle w:val="style179"/>
        <w:numPr>
          <w:ilvl w:val="0"/>
          <w:numId w:val="48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语法:width:数值+单位;height:数值+单位;</w:t>
      </w:r>
    </w:p>
    <w:p w14:paraId="565620FE">
      <w:pPr>
        <w:pStyle w:val="style179"/>
        <w:numPr>
          <w:ilvl w:val="0"/>
          <w:numId w:val="48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常用单位:px，%，auto(自动匹配，默认)</w:t>
      </w:r>
    </w:p>
    <w:p w14:paraId="4B3F3F99">
      <w:pPr>
        <w:pStyle w:val="style179"/>
        <w:numPr>
          <w:ilvl w:val="0"/>
          <w:numId w:val="48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示例:</w:t>
      </w:r>
    </w:p>
    <w:p w14:paraId="7A08C054">
      <w:pPr>
        <w:pStyle w:val="style179"/>
        <w:numPr>
          <w:ilvl w:val="0"/>
          <w:numId w:val="49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&lt;div style="width: 200px; border: 1px solid black;"&gt;固定宽度200px&lt;/div&gt;</w:t>
      </w:r>
    </w:p>
    <w:p w14:paraId="DC485357">
      <w:pPr>
        <w:pStyle w:val="style179"/>
        <w:numPr>
          <w:ilvl w:val="0"/>
          <w:numId w:val="49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&lt;div style="width: 50%; border: 1px solid blue;"&gt;宽度为父容器的一半&lt;/div&gt;</w:t>
      </w:r>
    </w:p>
    <w:p w14:paraId="8C57BABA">
      <w:pPr>
        <w:pStyle w:val="style179"/>
        <w:numPr>
          <w:ilvl w:val="0"/>
          <w:numId w:val="49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&lt;div style="height: 100px; background: #eee;"&gt;固定高度100px，内容可能溢出&lt;/div&gt;</w:t>
      </w:r>
    </w:p>
    <w:p w14:paraId="F7F4FC57">
      <w:pPr>
        <w:pStyle w:val="style179"/>
        <w:numPr>
          <w:ilvl w:val="0"/>
          <w:numId w:val="50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注意事项:块级元素默认宽度是100%，高度由内容撑开，固定高度后内容若太多会导致溢出，届时可用下方的overflow</w:t>
      </w:r>
    </w:p>
    <w:p w14:paraId="1ADEBB7A">
      <w:pPr>
        <w:pStyle w:val="style2"/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overflow/overflow-y/overflow-x</w:t>
      </w:r>
    </w:p>
    <w:p w14:paraId="CE9B6CB9">
      <w:pPr>
        <w:pStyle w:val="style0"/>
        <w:numPr>
          <w:ilvl w:val="0"/>
          <w:numId w:val="0"/>
        </w:numPr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文字溢出处理</w:t>
      </w:r>
    </w:p>
    <w:p w14:paraId="F9D9E53D">
      <w:pPr>
        <w:pStyle w:val="style179"/>
        <w:numPr>
          <w:ilvl w:val="0"/>
          <w:numId w:val="51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作用:当内容超出容器大小时决定如何显示超出部分</w:t>
      </w:r>
    </w:p>
    <w:p w14:paraId="E8669E0C">
      <w:pPr>
        <w:pStyle w:val="style179"/>
        <w:numPr>
          <w:ilvl w:val="0"/>
          <w:numId w:val="51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常用值:</w:t>
      </w:r>
    </w:p>
    <w:p w14:paraId="9DB71DB9">
      <w:pPr>
        <w:pStyle w:val="style179"/>
        <w:numPr>
          <w:ilvl w:val="0"/>
          <w:numId w:val="52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visible，效果:溢出部分直接显示(默认)</w:t>
      </w:r>
    </w:p>
    <w:p w14:paraId="DE2E2B2E">
      <w:pPr>
        <w:pStyle w:val="style179"/>
        <w:numPr>
          <w:ilvl w:val="0"/>
          <w:numId w:val="52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hidden，效果:隐藏溢出部分</w:t>
      </w:r>
    </w:p>
    <w:p w14:paraId="B7AA0308">
      <w:pPr>
        <w:pStyle w:val="style179"/>
        <w:numPr>
          <w:ilvl w:val="0"/>
          <w:numId w:val="52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auto，效果:内容超过则显示滚动条，反之无</w:t>
      </w:r>
    </w:p>
    <w:p w14:paraId="6A3E66DB">
      <w:pPr>
        <w:pStyle w:val="style179"/>
        <w:numPr>
          <w:ilvl w:val="0"/>
          <w:numId w:val="52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scroll，效果:常显示滚动条(即使内容不超出)</w:t>
      </w:r>
    </w:p>
    <w:p w14:paraId="5B4475A5">
      <w:pPr>
        <w:pStyle w:val="style179"/>
        <w:numPr>
          <w:ilvl w:val="0"/>
          <w:numId w:val="53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搭配</w:t>
      </w:r>
    </w:p>
    <w:p w14:paraId="D67D1895">
      <w:pPr>
        <w:pStyle w:val="style179"/>
        <w:numPr>
          <w:ilvl w:val="0"/>
          <w:numId w:val="54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垂直滚动:overflow-y:auto;(最常用，固定高度)</w:t>
      </w:r>
    </w:p>
    <w:p w14:paraId="CE981EB6">
      <w:pPr>
        <w:pStyle w:val="style179"/>
        <w:numPr>
          <w:ilvl w:val="0"/>
          <w:numId w:val="54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水平滚动:overflow-x:auto</w:t>
      </w:r>
    </w:p>
    <w:p w14:paraId="17E700FF">
      <w:pPr>
        <w:pStyle w:val="style179"/>
        <w:numPr>
          <w:ilvl w:val="0"/>
          <w:numId w:val="55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示例:</w:t>
      </w:r>
    </w:p>
    <w:p w14:paraId="45359040">
      <w:pPr>
        <w:pStyle w:val="style0"/>
        <w:numPr>
          <w:ilvl w:val="0"/>
          <w:numId w:val="0"/>
        </w:numPr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&lt;div style="height: 150px; overflow-y: auto; border: 1px solid gray; padding: 8px;"&gt;</w:t>
      </w:r>
    </w:p>
    <w:p w14:paraId="0C7D72E3">
      <w:pPr>
        <w:pStyle w:val="style0"/>
        <w:numPr>
          <w:ilvl w:val="0"/>
          <w:numId w:val="0"/>
        </w:numPr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 xml:space="preserve"> &lt;p&gt;第1行&lt;/p&gt;&lt;p&gt;第2行&lt;/p&gt;&lt;p&gt;第3行&lt;/p&gt;&lt;p&gt;第4行&lt;/p&gt;&lt;p&gt;第5行&lt;/p&gt;&lt;p&gt;第6行&lt;/p&gt;</w:t>
      </w:r>
    </w:p>
    <w:p w14:paraId="B62FA05C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&lt;/div&gt;</w:t>
      </w:r>
    </w:p>
    <w:p w14:paraId="53962402">
      <w:pPr>
        <w:pStyle w:val="style2"/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float属性/浮动</w:t>
      </w:r>
    </w:p>
    <w:p w14:paraId="388CE789">
      <w:pPr>
        <w:pStyle w:val="style179"/>
        <w:numPr>
          <w:ilvl w:val="0"/>
          <w:numId w:val="56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作用:让元素“浮”到左边或右边，其他内容环绕它</w:t>
      </w:r>
    </w:p>
    <w:p w14:paraId="C54B3510">
      <w:pPr>
        <w:pStyle w:val="style179"/>
        <w:numPr>
          <w:ilvl w:val="0"/>
          <w:numId w:val="56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语法:float:left;或float:right;或float:none;(默认)</w:t>
      </w:r>
    </w:p>
    <w:p w14:paraId="C3F08244">
      <w:pPr>
        <w:pStyle w:val="style179"/>
        <w:numPr>
          <w:ilvl w:val="0"/>
          <w:numId w:val="56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核心问题:浮动元素会脱离正常文档，导致容器高度塌陷(父容器认为里面没有东西)，清除浮动的方式:给父容器加上overflow:hidden;</w:t>
      </w:r>
    </w:p>
    <w:p w14:paraId="7FA7205A">
      <w:pPr>
        <w:pStyle w:val="style179"/>
        <w:numPr>
          <w:ilvl w:val="0"/>
          <w:numId w:val="56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示例:(左右两栏)</w:t>
      </w:r>
    </w:p>
    <w:p w14:paraId="EDD40A44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&lt;div style="overflow: hidden; border: 1px solid #ccc;"&gt;</w:t>
      </w:r>
    </w:p>
    <w:p w14:paraId="DB204F41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&lt;div style="float: left; width: 30%; background: #f2f2f2; padding: 10px;"&gt;</w:t>
      </w:r>
    </w:p>
    <w:p w14:paraId="F5CD2791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左侧栏</w:t>
      </w:r>
    </w:p>
    <w:p w14:paraId="33D5C1AE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&lt;/div&gt;</w:t>
      </w:r>
    </w:p>
    <w:p w14:paraId="D9C58A6B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&lt;div style="float: left; width: 70%; padding: 10px;"&gt;</w:t>
      </w:r>
    </w:p>
    <w:p w14:paraId="B5933D51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右侧内容</w:t>
      </w:r>
    </w:p>
    <w:p w14:paraId="3BD570F2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&lt;/div&gt;</w:t>
      </w:r>
    </w:p>
    <w:p w14:paraId="5EC81026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&lt;/div&gt;</w:t>
      </w:r>
    </w:p>
    <w:p w14:paraId="0D1706C0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解释:两个div都设置float:left，就会排在一起，父容器overflow:hidden清除了浮动，父容器的高度才能被撑开</w:t>
      </w:r>
    </w:p>
    <w:p w14:paraId="3C684809">
      <w:pPr>
        <w:pStyle w:val="style2"/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display:flex/flex布局(对齐？)</w:t>
      </w:r>
    </w:p>
    <w:p w14:paraId="81C1816C">
      <w:pPr>
        <w:pStyle w:val="style179"/>
        <w:numPr>
          <w:ilvl w:val="0"/>
          <w:numId w:val="57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作用:给父容器添加后，他的直接子元素会自动排列在一行(或一列)并且提供强大的对齐控制</w:t>
      </w:r>
    </w:p>
    <w:p w14:paraId="2ADA017D">
      <w:pPr>
        <w:pStyle w:val="style179"/>
        <w:numPr>
          <w:ilvl w:val="0"/>
          <w:numId w:val="57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示例:</w:t>
      </w:r>
    </w:p>
    <w:p w14:paraId="F7D3D842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&lt;div style="display: flex; gap: 16px;"&gt;</w:t>
      </w:r>
    </w:p>
    <w:p w14:paraId="F55E13D9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&lt;div style="background: lightcoral;"&gt;A&lt;/div&gt;</w:t>
      </w:r>
    </w:p>
    <w:p w14:paraId="0AF058F5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&lt;div style="background: lightgreen;"&gt;B&lt;/div&gt;</w:t>
      </w:r>
    </w:p>
    <w:p w14:paraId="AE5723BC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&lt;div style="background: lightblue;"&gt;C&lt;/div&gt;</w:t>
      </w:r>
    </w:p>
    <w:p w14:paraId="45613758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&lt;/div&gt;</w:t>
      </w:r>
    </w:p>
    <w:p w14:paraId="99B54C0B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三个盒子会水平排列，每个之间间距16px</w:t>
      </w:r>
    </w:p>
    <w:p w14:paraId="9FAEA689">
      <w:pPr>
        <w:pStyle w:val="style179"/>
        <w:numPr>
          <w:ilvl w:val="0"/>
          <w:numId w:val="58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父容器常用属性</w:t>
      </w:r>
    </w:p>
    <w:p w14:paraId="5BFC9A72">
      <w:pPr>
        <w:pStyle w:val="style179"/>
        <w:numPr>
          <w:ilvl w:val="0"/>
          <w:numId w:val="59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display:flex;，作用:开启flex模式</w:t>
      </w:r>
    </w:p>
    <w:p w14:paraId="8A65DB9E">
      <w:pPr>
        <w:pStyle w:val="style179"/>
        <w:numPr>
          <w:ilvl w:val="0"/>
          <w:numId w:val="59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flex-direction，作用:排列方向，常用值:row(水平，默认)column(垂直)</w:t>
      </w:r>
    </w:p>
    <w:p w14:paraId="1BDC50BE">
      <w:pPr>
        <w:pStyle w:val="style179"/>
        <w:numPr>
          <w:ilvl w:val="0"/>
          <w:numId w:val="59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justify-content，作用:水平方向上的对齐方式，常用值:flex-start(左对齐)center(居中)space-between(两端对齐)space-around(均匀分布)</w:t>
      </w:r>
    </w:p>
    <w:p w14:paraId="3D917421">
      <w:pPr>
        <w:pStyle w:val="style179"/>
        <w:numPr>
          <w:ilvl w:val="0"/>
          <w:numId w:val="59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align-items，作用:垂直方向上的对齐方式，常用值:center(垂直居中)stretch(拉伸填满)flex-start(顶部对齐)</w:t>
      </w:r>
    </w:p>
    <w:p w14:paraId="4FE2A511">
      <w:pPr>
        <w:pStyle w:val="style179"/>
        <w:numPr>
          <w:ilvl w:val="0"/>
          <w:numId w:val="59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gap，作用:子元素之间的距离，常用值:10px，1rem</w:t>
      </w:r>
    </w:p>
    <w:p w14:paraId="0942F29B">
      <w:pPr>
        <w:pStyle w:val="style179"/>
        <w:numPr>
          <w:ilvl w:val="0"/>
          <w:numId w:val="60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示例:(水平、垂直居中)</w:t>
      </w:r>
    </w:p>
    <w:p w14:paraId="5B7D3657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&lt;div style="display: flex; justify-content: center; align-items: center; height: 100px; border: 1px solid black;"&gt;</w:t>
      </w:r>
    </w:p>
    <w:p w14:paraId="423198A3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&lt;div&gt;我水平和垂直都居中&lt;/div&gt;</w:t>
      </w:r>
    </w:p>
    <w:p w14:paraId="9B1DF123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&lt;/div&gt;</w:t>
      </w:r>
    </w:p>
    <w:p w14:paraId="A8857DF2">
      <w:pPr>
        <w:pStyle w:val="style179"/>
        <w:numPr>
          <w:ilvl w:val="0"/>
          <w:numId w:val="61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子元素常用属性</w:t>
      </w:r>
    </w:p>
    <w:p w14:paraId="59F24B54">
      <w:pPr>
        <w:pStyle w:val="style179"/>
        <w:numPr>
          <w:ilvl w:val="0"/>
          <w:numId w:val="62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flex，作用:占据剩余空间的比例，常用值:1(等分)2(占两份)</w:t>
      </w:r>
    </w:p>
    <w:p w14:paraId="8A186D16">
      <w:pPr>
        <w:pStyle w:val="style179"/>
        <w:numPr>
          <w:ilvl w:val="0"/>
          <w:numId w:val="62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align-self，作用:单独覆盖父级的垂直对齐，常用值:center，flex-end</w:t>
      </w:r>
    </w:p>
    <w:p w14:paraId="A934D951">
      <w:pPr>
        <w:pStyle w:val="style179"/>
        <w:numPr>
          <w:ilvl w:val="0"/>
          <w:numId w:val="63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示例:(左边固定宽度，右边填满剩余空间)</w:t>
      </w:r>
    </w:p>
    <w:p w14:paraId="299BBF70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&lt;div style="display: flex; gap: 16px;"&gt;</w:t>
      </w:r>
    </w:p>
    <w:p w14:paraId="4C32D3CD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&lt;div style="width: 80px; background: pink;"&gt;头像&lt;/div&gt;</w:t>
      </w:r>
    </w:p>
    <w:p w14:paraId="B23E218B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&lt;div style="flex: 1; background: lightyellow;"&gt;自动填满剩余宽度&lt;/div&gt;</w:t>
      </w:r>
    </w:p>
    <w:p w14:paraId="2189148B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&lt;/div&gt;</w:t>
      </w:r>
    </w:p>
    <w:p w14:paraId="233F4166">
      <w:pPr>
        <w:pStyle w:val="style2"/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&lt;img&gt;标签/图片插入</w:t>
      </w:r>
    </w:p>
    <w:p w14:paraId="D530F133">
      <w:pPr>
        <w:pStyle w:val="style179"/>
        <w:numPr>
          <w:ilvl w:val="0"/>
          <w:numId w:val="64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作用:在页面上显示一张图片</w:t>
      </w:r>
    </w:p>
    <w:p w14:paraId="B360238A">
      <w:pPr>
        <w:pStyle w:val="style179"/>
        <w:numPr>
          <w:ilvl w:val="0"/>
          <w:numId w:val="64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语法:</w:t>
      </w:r>
    </w:p>
    <w:p w14:paraId="B09726AD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&lt;img src="图片网址" alt="图片无法加载时显示的文字" style="样式"&gt;</w:t>
      </w:r>
    </w:p>
    <w:p w14:paraId="8D239D96">
      <w:pPr>
        <w:pStyle w:val="style179"/>
        <w:numPr>
          <w:ilvl w:val="0"/>
          <w:numId w:val="65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讲解:</w:t>
      </w:r>
    </w:p>
    <w:p w14:paraId="0DF0F38B">
      <w:pPr>
        <w:pStyle w:val="style179"/>
        <w:numPr>
          <w:ilvl w:val="0"/>
          <w:numId w:val="66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srx:必须，图片的URL(必须以https://开头)</w:t>
      </w:r>
    </w:p>
    <w:p w14:paraId="99BD6CFC">
      <w:pPr>
        <w:pStyle w:val="style179"/>
        <w:numPr>
          <w:ilvl w:val="0"/>
          <w:numId w:val="66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alt:可选的描述文字，当图片加载失败时显示，也利于可读性</w:t>
      </w:r>
    </w:p>
    <w:p w14:paraId="BFFC260E">
      <w:pPr>
        <w:pStyle w:val="style179"/>
        <w:numPr>
          <w:ilvl w:val="0"/>
          <w:numId w:val="66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style:控制图片大小、圆角、边框等</w:t>
      </w:r>
    </w:p>
    <w:p w14:paraId="BD12E7EE">
      <w:pPr>
        <w:pStyle w:val="style179"/>
        <w:numPr>
          <w:ilvl w:val="0"/>
          <w:numId w:val="67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示例:</w:t>
      </w:r>
    </w:p>
    <w:p w14:paraId="F9EA1B55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&lt;img src="https://via.placeholder.com/100" alt="占位图" style="width: 100px; border-radius: 50%;"&gt;</w:t>
      </w:r>
    </w:p>
    <w:p w14:paraId="0CC5F18B">
      <w:pPr>
        <w:pStyle w:val="style179"/>
        <w:numPr>
          <w:ilvl w:val="0"/>
          <w:numId w:val="68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常用图片样式:</w:t>
      </w:r>
    </w:p>
    <w:p w14:paraId="1420C219">
      <w:pPr>
        <w:pStyle w:val="style179"/>
        <w:numPr>
          <w:ilvl w:val="0"/>
          <w:numId w:val="69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圆形头像:border-radius:50%;width:80px;height:80px;object-fit:cover;</w:t>
      </w:r>
    </w:p>
    <w:p w14:paraId="2F2FA891">
      <w:pPr>
        <w:pStyle w:val="style179"/>
        <w:numPr>
          <w:ilvl w:val="0"/>
          <w:numId w:val="69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相应式图片(宽度跟随父容器):width:100%;height:auto;</w:t>
      </w:r>
    </w:p>
    <w:p w14:paraId="697D51FD">
      <w:pPr>
        <w:pStyle w:val="style179"/>
        <w:numPr>
          <w:ilvl w:val="0"/>
          <w:numId w:val="69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加边框:border:2px solid gold;</w:t>
      </w:r>
    </w:p>
    <w:p w14:paraId="0374C67B">
      <w:pPr>
        <w:pStyle w:val="style2"/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&lt;details&gt;和&lt;summary&gt;标签</w:t>
      </w:r>
    </w:p>
    <w:p w14:paraId="B6297DA1">
      <w:pPr>
        <w:pStyle w:val="style0"/>
        <w:numPr>
          <w:ilvl w:val="0"/>
          <w:numId w:val="0"/>
        </w:numPr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可折叠面板</w:t>
      </w:r>
    </w:p>
    <w:p w14:paraId="E86BBD3B">
      <w:pPr>
        <w:pStyle w:val="style179"/>
        <w:numPr>
          <w:ilvl w:val="0"/>
          <w:numId w:val="70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作用:创建一个可折叠的区域，默认收起状态，点击&lt;shmmary&gt;区域会展开显示内部内容</w:t>
      </w:r>
    </w:p>
    <w:p w14:paraId="72E5F2DD">
      <w:pPr>
        <w:pStyle w:val="style179"/>
        <w:numPr>
          <w:ilvl w:val="0"/>
          <w:numId w:val="70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语法:</w:t>
      </w:r>
    </w:p>
    <w:p w14:paraId="C5A0CF09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&lt;details&gt;</w:t>
      </w:r>
    </w:p>
    <w:p w14:paraId="1616C3F4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&lt;summary&gt;标题（始终显示，可点击）&lt;/summary&gt;</w:t>
      </w:r>
    </w:p>
    <w:p w14:paraId="2DB55030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&lt;div&gt;这里是隐藏的内容，点击标题后才会显示&lt;/div&gt;</w:t>
      </w:r>
    </w:p>
    <w:p w14:paraId="0AE37F1E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&lt;/details&gt;</w:t>
      </w:r>
    </w:p>
    <w:p w14:paraId="9B349485">
      <w:pPr>
        <w:pStyle w:val="style179"/>
        <w:numPr>
          <w:ilvl w:val="0"/>
          <w:numId w:val="72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示例:</w:t>
      </w:r>
    </w:p>
    <w:p w14:paraId="DC5E4224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&lt;details&gt;</w:t>
      </w:r>
    </w:p>
    <w:p w14:paraId="F767F563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&lt;summary style="font-weight: bold; cursor: pointer; background: #f0f0f0; padding: 8px;"&gt;</w:t>
      </w:r>
    </w:p>
    <w:p w14:paraId="282DE09A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📦 背包（点击展开）</w:t>
      </w:r>
    </w:p>
    <w:p w14:paraId="D25C7965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&lt;/summary&gt;</w:t>
      </w:r>
    </w:p>
    <w:p w14:paraId="EDBB0CD2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&lt;div style="padding: 12px; background: #fafafa; margin-top: 8px; border-radius: 12px;"&gt;</w:t>
      </w:r>
    </w:p>
    <w:p w14:paraId="F32275C3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&lt;p&gt;魔法药剂 x3&lt;/p&gt;</w:t>
      </w:r>
    </w:p>
    <w:p w14:paraId="9D3AD3BC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&lt;p&gt;传送卷轴 x2&lt;/p&gt;</w:t>
      </w:r>
    </w:p>
    <w:p w14:paraId="8B447187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&lt;/div&gt;</w:t>
      </w:r>
    </w:p>
    <w:p w14:paraId="388DFA30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&lt;/details&gt;</w:t>
      </w:r>
    </w:p>
    <w:p w14:paraId="3948B1CE">
      <w:pPr>
        <w:pStyle w:val="style179"/>
        <w:numPr>
          <w:ilvl w:val="0"/>
          <w:numId w:val="73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事项:可以给&lt;details&gt;加上open属性，随时处于展开状态:&lt;details open&gt;</w:t>
      </w:r>
    </w:p>
    <w:p w14:paraId="B99BFD85">
      <w:pPr>
        <w:pStyle w:val="style179"/>
        <w:numPr>
          <w:ilvl w:val="0"/>
          <w:numId w:val="73"/>
        </w:numPr>
        <w:ind w:firstLineChars="0"/>
        <w:jc w:val="left"/>
        <w:rPr>
          <w:sz w:val="52"/>
          <w:szCs w:val="52"/>
        </w:rPr>
      </w:pPr>
      <w:r>
        <w:rPr>
          <w:sz w:val="52"/>
          <w:szCs w:val="52"/>
          <w:lang w:val="en-US"/>
        </w:rPr>
        <w:t>可以一个&lt;details&gt;里面再放&lt;details&gt;实现多级折叠</w:t>
      </w:r>
    </w:p>
    <w:p w14:paraId="D1F26604">
      <w:pPr>
        <w:pStyle w:val="style2"/>
        <w:jc w:val="center"/>
        <w:rPr>
          <w:sz w:val="72"/>
          <w:szCs w:val="72"/>
          <w:lang w:val="en-US"/>
        </w:rPr>
      </w:pPr>
      <w:r>
        <w:rPr>
          <w:sz w:val="72"/>
          <w:szCs w:val="72"/>
          <w:lang w:val="en-US"/>
        </w:rPr>
        <w:t>class标签/美化复制(省tonks)</w:t>
      </w:r>
    </w:p>
    <w:p w14:paraId="DB3EEEDF">
      <w:pPr>
        <w:pStyle w:val="style179"/>
        <w:numPr>
          <w:ilvl w:val="0"/>
          <w:numId w:val="74"/>
        </w:numPr>
        <w:ind w:firstLineChars="0"/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作用:在遇到需要多个重复的美化标签、值时可使用</w:t>
      </w:r>
    </w:p>
    <w:p w14:paraId="195A35D9">
      <w:pPr>
        <w:pStyle w:val="style179"/>
        <w:numPr>
          <w:ilvl w:val="0"/>
          <w:numId w:val="74"/>
        </w:numPr>
        <w:ind w:firstLineChars="0"/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示范如下:</w:t>
      </w:r>
    </w:p>
    <w:p w14:paraId="730A2196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&lt;style&gt;</w:t>
      </w:r>
    </w:p>
    <w:p w14:paraId="CCE2367A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.status-card {</w:t>
      </w:r>
    </w:p>
    <w:p w14:paraId="21059BF2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border: 2px solid #8e44ad;</w:t>
      </w:r>
    </w:p>
    <w:p w14:paraId="41ED1B41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border-radius: 28px;</w:t>
      </w:r>
    </w:p>
    <w:p w14:paraId="CF95C81A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padding: 20px;</w:t>
      </w:r>
    </w:p>
    <w:p w14:paraId="DD6B6A43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background: #f9f0ff;</w:t>
      </w:r>
    </w:p>
    <w:p w14:paraId="BD69B497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max-width: 400px;</w:t>
      </w:r>
    </w:p>
    <w:p w14:paraId="5AFBC2AA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}</w:t>
      </w:r>
    </w:p>
    <w:p w14:paraId="F39FAD87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.char-name {</w:t>
      </w:r>
    </w:p>
    <w:p w14:paraId="8D79333F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font-size: 28px;</w:t>
      </w:r>
    </w:p>
    <w:p w14:paraId="52D55957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font-weight: bold;</w:t>
      </w:r>
    </w:p>
    <w:p w14:paraId="E5A78B1E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text-align: center;</w:t>
      </w:r>
    </w:p>
    <w:p w14:paraId="BF6945A5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color: #6c3483;</w:t>
      </w:r>
    </w:p>
    <w:p w14:paraId="B0391379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}</w:t>
      </w:r>
    </w:p>
    <w:p w14:paraId="36D07190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.stat-row {</w:t>
      </w:r>
    </w:p>
    <w:p w14:paraId="03D5B252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display: flex;</w:t>
      </w:r>
    </w:p>
    <w:p w14:paraId="005D4B68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justify-content: space-between;</w:t>
      </w:r>
    </w:p>
    <w:p w14:paraId="445BBA65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padding: 8px 0;</w:t>
      </w:r>
    </w:p>
    <w:p w14:paraId="9B79A8EB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  border-bottom: 1px solid #e0c0f0;</w:t>
      </w:r>
    </w:p>
    <w:p w14:paraId="5334C752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}</w:t>
      </w:r>
    </w:p>
    <w:p w14:paraId="3AFC3A90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&lt;/style&gt;</w:t>
      </w:r>
    </w:p>
    <w:p w14:paraId="CBC396CE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</w:p>
    <w:p w14:paraId="B4A46ADD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&lt;div class="status-card"&gt;</w:t>
      </w:r>
    </w:p>
    <w:p w14:paraId="2044278C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&lt;div class="char-name"&gt;苏晚吟&lt;/div&gt;</w:t>
      </w:r>
    </w:p>
    <w:p w14:paraId="D6978272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&lt;div class="stat-row"&gt;&lt;span&gt;❤️ 生命&lt;/span&gt;&lt;span&gt;90/100&lt;/span&gt;&lt;/div&gt;</w:t>
      </w:r>
    </w:p>
    <w:p w14:paraId="40B38A98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 &lt;div class="stat-row"&gt;&lt;span&gt;✨ 魔力&lt;/span&gt;&lt;span&gt;72/80&lt;/span&gt;&lt;/div&gt;</w:t>
      </w:r>
    </w:p>
    <w:p w14:paraId="766E20A0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&lt;/div&gt;</w:t>
      </w:r>
    </w:p>
    <w:p w14:paraId="DD325B77">
      <w:pPr>
        <w:pStyle w:val="style179"/>
        <w:numPr>
          <w:ilvl w:val="0"/>
          <w:numId w:val="75"/>
        </w:numPr>
        <w:ind w:firstLineChars="0"/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注意:</w:t>
      </w:r>
    </w:p>
    <w:p w14:paraId="15CA4AF2">
      <w:pPr>
        <w:pStyle w:val="style179"/>
        <w:numPr>
          <w:ilvl w:val="0"/>
          <w:numId w:val="76"/>
        </w:numPr>
        <w:ind w:firstLineChars="0"/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类名必须以字母开头</w:t>
      </w:r>
    </w:p>
    <w:p w14:paraId="4111C9B3">
      <w:pPr>
        <w:pStyle w:val="style179"/>
        <w:numPr>
          <w:ilvl w:val="0"/>
          <w:numId w:val="76"/>
        </w:numPr>
        <w:ind w:firstLineChars="0"/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类名前必须加英文的.</w:t>
      </w:r>
    </w:p>
    <w:p w14:paraId="12BF6342">
      <w:pPr>
        <w:pStyle w:val="style179"/>
        <w:numPr>
          <w:ilvl w:val="0"/>
          <w:numId w:val="76"/>
        </w:numPr>
        <w:ind w:firstLineChars="0"/>
        <w:jc w:val="left"/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>类名规则必须用{}包裹，属性间用;隔离</w:t>
      </w:r>
    </w:p>
    <w:p w14:paraId="43EFCD38">
      <w:pPr>
        <w:pStyle w:val="style0"/>
        <w:numPr>
          <w:ilvl w:val="0"/>
          <w:numId w:val="0"/>
        </w:numPr>
        <w:jc w:val="left"/>
        <w:rPr>
          <w:sz w:val="52"/>
          <w:szCs w:val="52"/>
          <w:lang w:val="en-US"/>
        </w:rPr>
      </w:pPr>
    </w:p>
    <w:p w14:paraId="7C6CD356">
      <w:pPr>
        <w:pStyle w:val="style0"/>
        <w:numPr>
          <w:ilvl w:val="0"/>
          <w:numId w:val="0"/>
        </w:numPr>
        <w:jc w:val="left"/>
        <w:rPr>
          <w:sz w:val="72"/>
          <w:szCs w:val="72"/>
        </w:rPr>
      </w:pPr>
    </w:p>
    <w:p w14:paraId="2D4E1104">
      <w:pPr>
        <w:pStyle w:val="style0"/>
        <w:numPr>
          <w:ilvl w:val="0"/>
          <w:numId w:val="0"/>
        </w:numPr>
        <w:jc w:val="left"/>
        <w:rPr>
          <w:sz w:val="52"/>
          <w:szCs w:val="52"/>
        </w:rPr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69391E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0000006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87E9D0F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0000000B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0000000E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00000010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00000015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00000017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00000019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0000001B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9">
    <w:nsid w:val="0000001D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>
    <w:nsid w:val="0000001E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0000001F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>
    <w:nsid w:val="00000021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>
    <w:nsid w:val="00000022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>
    <w:nsid w:val="00000023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>
    <w:nsid w:val="00000024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>
    <w:nsid w:val="00000025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>
    <w:nsid w:val="00000026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>
    <w:nsid w:val="00000027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>
    <w:nsid w:val="00000028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1">
    <w:nsid w:val="0000002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>
    <w:nsid w:val="0000002A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3">
    <w:nsid w:val="0000002B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>
    <w:nsid w:val="0000002C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5">
    <w:nsid w:val="0000002D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6">
    <w:nsid w:val="0000002E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7">
    <w:nsid w:val="0000002F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8">
    <w:nsid w:val="0000003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9">
    <w:nsid w:val="00000031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0">
    <w:nsid w:val="00000032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1">
    <w:nsid w:val="00000033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2">
    <w:nsid w:val="00000034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3">
    <w:nsid w:val="00000035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4">
    <w:nsid w:val="00000036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5">
    <w:nsid w:val="00000037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6">
    <w:nsid w:val="00000038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7">
    <w:nsid w:val="00000039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8">
    <w:nsid w:val="0000003A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9">
    <w:nsid w:val="0000003B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0">
    <w:nsid w:val="0000003C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1">
    <w:nsid w:val="0000003D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2">
    <w:nsid w:val="0000003E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3">
    <w:nsid w:val="0000003F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4">
    <w:nsid w:val="00000040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5">
    <w:nsid w:val="00000041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6">
    <w:nsid w:val="00000042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7">
    <w:nsid w:val="00000043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8">
    <w:nsid w:val="00000044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9">
    <w:nsid w:val="00000045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0">
    <w:nsid w:val="00000046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1">
    <w:nsid w:val="00000047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2">
    <w:nsid w:val="0000004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3">
    <w:nsid w:val="00000049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4">
    <w:nsid w:val="0000004A"/>
    <w:multiLevelType w:val="hybridMultilevel"/>
    <w:tmpl w:val="000000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5">
    <w:nsid w:val="0000004B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">
    <w:name w:val="heading 1"/>
    <w:basedOn w:val="style0"/>
    <w:next w:val="style0"/>
    <w:link w:val="style4097"/>
    <w:qFormat/>
    <w:uiPriority w:val="9"/>
    <w:pPr>
      <w:spacing w:before="340" w:after="330" w:lineRule="auto" w:line="578"/>
      <w:outlineLvl w:val="0"/>
    </w:pPr>
    <w:rPr>
      <w:b/>
      <w:bCs/>
      <w:kern w:val="44"/>
      <w:sz w:val="44"/>
      <w:szCs w:val="44"/>
    </w:rPr>
  </w:style>
  <w:style w:type="character" w:customStyle="1" w:styleId="style4097">
    <w:name w:val="Heading 1 Char_b3ce03c8-98d7-4b95-a767-41729723309d"/>
    <w:basedOn w:val="style65"/>
    <w:next w:val="style4097"/>
    <w:link w:val="style1"/>
    <w:uiPriority w:val="9"/>
    <w:rPr>
      <w:b/>
      <w:bCs/>
      <w:kern w:val="44"/>
      <w:sz w:val="44"/>
      <w:szCs w:val="44"/>
    </w:rPr>
  </w:style>
  <w:style w:type="paragraph" w:styleId="style2">
    <w:name w:val="heading 2"/>
    <w:basedOn w:val="style0"/>
    <w:next w:val="style0"/>
    <w:link w:val="style4098"/>
    <w:qFormat/>
    <w:uiPriority w:val="9"/>
    <w:pPr>
      <w:spacing w:before="260" w:after="260" w:lineRule="auto" w:line="416"/>
      <w:outlineLvl w:val="1"/>
    </w:pPr>
    <w:rPr>
      <w:b/>
      <w:bCs/>
      <w:sz w:val="32"/>
      <w:szCs w:val="32"/>
    </w:rPr>
  </w:style>
  <w:style w:type="character" w:customStyle="1" w:styleId="style4098">
    <w:name w:val="Heading 2 Char_d62fa4e0-de1c-4b05-8255-c62201a49844"/>
    <w:basedOn w:val="style65"/>
    <w:next w:val="style4098"/>
    <w:link w:val="style2"/>
    <w:uiPriority w:val="9"/>
    <w:rPr>
      <w:b/>
      <w:bCs/>
      <w:sz w:val="32"/>
      <w:szCs w:val="32"/>
    </w:r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2657</Words>
  <Characters>5725</Characters>
  <Application>WPS Office</Application>
  <Paragraphs>276</Paragraphs>
  <CharactersWithSpaces>6027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2026-06-10T08:49:30Z</dcterms:created>
  <dc:creator>PJE110</dc:creator>
  <lastModifiedBy>PJE110</lastModifiedBy>
  <dcterms:modified xsi:type="dcterms:W3CDTF">2026-06-10T11:39:58Z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ae25c7681fca41c48d03283a37df1961_23</vt:lpwstr>
  </property>
</Properties>
</file>