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F640" w14:textId="1D08D463" w:rsidR="008C1321" w:rsidRDefault="00D03CEE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Включение:</w:t>
      </w:r>
    </w:p>
    <w:p w14:paraId="08BE6484" w14:textId="4A39B768" w:rsidR="00D03CEE" w:rsidRDefault="00D03CEE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03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конвеера</w:t>
      </w:r>
      <w:r w:rsidRPr="00D03CEE">
        <w:rPr>
          <w:rFonts w:ascii="Times New Roman" w:hAnsi="Times New Roman" w:cs="Times New Roman"/>
          <w:sz w:val="28"/>
          <w:szCs w:val="28"/>
        </w:rPr>
        <w:t xml:space="preserve"> 1-4</w:t>
      </w:r>
      <w:r>
        <w:rPr>
          <w:rFonts w:ascii="Times New Roman" w:hAnsi="Times New Roman" w:cs="Times New Roman"/>
          <w:sz w:val="28"/>
          <w:szCs w:val="28"/>
        </w:rPr>
        <w:t>(соответственно)</w:t>
      </w:r>
      <w:r w:rsidRPr="00D03CEE">
        <w:rPr>
          <w:rFonts w:ascii="Times New Roman" w:hAnsi="Times New Roman" w:cs="Times New Roman"/>
          <w:sz w:val="28"/>
          <w:szCs w:val="28"/>
        </w:rPr>
        <w:t xml:space="preserve"> без за</w:t>
      </w:r>
      <w:r>
        <w:rPr>
          <w:rFonts w:ascii="Times New Roman" w:hAnsi="Times New Roman" w:cs="Times New Roman"/>
          <w:sz w:val="28"/>
          <w:szCs w:val="28"/>
        </w:rPr>
        <w:t>держки.</w:t>
      </w:r>
    </w:p>
    <w:p w14:paraId="5DE6AC4D" w14:textId="63D5719E" w:rsidR="00D03CEE" w:rsidRDefault="00D03CEE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Выключение:</w:t>
      </w:r>
    </w:p>
    <w:p w14:paraId="2B5BE355" w14:textId="6ABAA26B" w:rsidR="00D03CEE" w:rsidRDefault="00D03CEE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3C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выключение</w:t>
      </w:r>
      <w:r w:rsidRPr="00D03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конвеера 1-4(соответственно) без задержки.</w:t>
      </w:r>
    </w:p>
    <w:p w14:paraId="1B87FE81" w14:textId="1957F1D8" w:rsidR="00D03CEE" w:rsidRDefault="00D03CEE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3C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включение сообщени</w:t>
      </w:r>
      <w:r w:rsidR="00A6730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 неисправном конвеере(выключает без задержки, не даёт включить). Значение 1- значит работоспособный конвеер, 0-нерабочий. При использовании этих кнопок так же выключаются все конвееры, следующие за выключеным(прим.- если выключить 3ий, то 1ый и 2ой так же выключатся, даже если включены</w:t>
      </w:r>
      <w:r w:rsidR="00D83735">
        <w:rPr>
          <w:rFonts w:ascii="Times New Roman" w:hAnsi="Times New Roman" w:cs="Times New Roman"/>
          <w:sz w:val="28"/>
          <w:szCs w:val="28"/>
        </w:rPr>
        <w:t>, и их нельзя включить).</w:t>
      </w:r>
    </w:p>
    <w:p w14:paraId="60B5FAF2" w14:textId="2DB88258" w:rsidR="00D83735" w:rsidRDefault="00D83735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ТЕРМИНАЛ:</w:t>
      </w:r>
    </w:p>
    <w:p w14:paraId="68C467ED" w14:textId="677C4017" w:rsidR="00D83735" w:rsidRDefault="00D83735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730B">
        <w:rPr>
          <w:rFonts w:ascii="Times New Roman" w:hAnsi="Times New Roman" w:cs="Times New Roman"/>
          <w:sz w:val="28"/>
          <w:szCs w:val="28"/>
        </w:rPr>
        <w:t xml:space="preserve">13- </w:t>
      </w:r>
      <w:r>
        <w:rPr>
          <w:rFonts w:ascii="Times New Roman" w:hAnsi="Times New Roman" w:cs="Times New Roman"/>
          <w:sz w:val="28"/>
          <w:szCs w:val="28"/>
        </w:rPr>
        <w:t xml:space="preserve">включение всех конвееров с </w:t>
      </w:r>
      <w:r w:rsidR="00A6730B">
        <w:rPr>
          <w:rFonts w:ascii="Times New Roman" w:hAnsi="Times New Roman" w:cs="Times New Roman"/>
          <w:sz w:val="28"/>
          <w:szCs w:val="28"/>
        </w:rPr>
        <w:t>задержкой около секунды. Порядок включения – с 4ого по 1ый. Если какой либо конвеер включён, то общее время включения от этого не меняется. Например, если вручную включить конвеер 4, то при нажатии глобального включения задержка между нажатием и включением конвеера 3 будет такое же, как если бы 4ый конвеер был выключен.</w:t>
      </w:r>
    </w:p>
    <w:p w14:paraId="4F570155" w14:textId="78AE3B05" w:rsidR="00A6730B" w:rsidRDefault="00A6730B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730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6730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выключение всех конвееров с задержкой. Порядок отключения конвееров: от 1ого до 4ого. 1ый конвеер отключается сразу</w:t>
      </w:r>
      <w:r w:rsidR="003951F1">
        <w:rPr>
          <w:rFonts w:ascii="Times New Roman" w:hAnsi="Times New Roman" w:cs="Times New Roman"/>
          <w:sz w:val="28"/>
          <w:szCs w:val="28"/>
        </w:rPr>
        <w:t xml:space="preserve"> после нажатия кнопки, после чего между отключением конвееров последует задержка в 10 секунд. Т.Е. задержки для отключения после нажатия следующие:</w:t>
      </w:r>
    </w:p>
    <w:p w14:paraId="5FC551B3" w14:textId="653816A7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конвеер – 0 сек.</w:t>
      </w:r>
    </w:p>
    <w:p w14:paraId="633329D8" w14:textId="3404C3F8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конвеер – 10 сек.</w:t>
      </w:r>
    </w:p>
    <w:p w14:paraId="3E4319DF" w14:textId="29995559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конвеер – 20 сек.</w:t>
      </w:r>
    </w:p>
    <w:p w14:paraId="1DB383FB" w14:textId="5335064E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конвеер – 30 сек.</w:t>
      </w:r>
    </w:p>
    <w:p w14:paraId="0B10AD74" w14:textId="32E748DB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51F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Кнопка выключения всех конвееров сразу. Она включат/выключает состояние, при котором все конвееры не могут быть включены, пока состояние не изменится.(Прим. Использование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, которая вызывает сообщение о конвеере 4 имеет схожий исход, так как выключает так же конвееры 1-3 и не даёт включить ни один из них).</w:t>
      </w:r>
    </w:p>
    <w:p w14:paraId="300BB64A" w14:textId="15E9F9BB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характеристики:</w:t>
      </w:r>
    </w:p>
    <w:p w14:paraId="405F7BDB" w14:textId="7E9ED310" w:rsidR="003951F1" w:rsidRDefault="003951F1" w:rsidP="00854B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12,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51F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являются сигналами состояний(имеющие значения 1 или 0)</w:t>
      </w:r>
      <w:r w:rsidRPr="003951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при нажатии на соответствующую кнопку изменяют состояние сигнала. В данной системе состояние сигнала 1 означает исправность </w:t>
      </w:r>
      <w:r w:rsidR="00E24F04">
        <w:rPr>
          <w:rFonts w:ascii="Times New Roman" w:hAnsi="Times New Roman" w:cs="Times New Roman"/>
          <w:sz w:val="28"/>
          <w:szCs w:val="28"/>
        </w:rPr>
        <w:t>системы, а состояние 0 – какую либо неисправность.</w:t>
      </w:r>
    </w:p>
    <w:p w14:paraId="4EB770F3" w14:textId="77777777" w:rsidR="00854B08" w:rsidRDefault="00854B08" w:rsidP="00854B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5212D" w14:textId="31EF04D2" w:rsidR="00854B08" w:rsidRDefault="00854B08" w:rsidP="00854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сигналов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4B0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4B08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4B08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4B08">
        <w:rPr>
          <w:rFonts w:ascii="Times New Roman" w:hAnsi="Times New Roman" w:cs="Times New Roman"/>
          <w:sz w:val="28"/>
          <w:szCs w:val="28"/>
        </w:rPr>
        <w:t>7</w:t>
      </w:r>
    </w:p>
    <w:p w14:paraId="7061E96C" w14:textId="2416CB36" w:rsidR="00854B08" w:rsidRDefault="00A07298" w:rsidP="00854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ADCBD" wp14:editId="3045AD60">
            <wp:extent cx="3133725" cy="4692253"/>
            <wp:effectExtent l="0" t="0" r="0" b="0"/>
            <wp:docPr id="1020804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65" cy="469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AFAF" w14:textId="7F7E3B14" w:rsidR="00A07298" w:rsidRPr="00A07298" w:rsidRDefault="00854B08" w:rsidP="00A072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</w:t>
      </w:r>
    </w:p>
    <w:p w14:paraId="6D69F7CA" w14:textId="197E9ABB" w:rsidR="00854B08" w:rsidRDefault="00854B08" w:rsidP="00854B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сигналов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32D949F9" w14:textId="71A89A6D" w:rsidR="00854B08" w:rsidRDefault="00A07298" w:rsidP="00854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136D1" wp14:editId="18B026CF">
            <wp:extent cx="2647950" cy="3184820"/>
            <wp:effectExtent l="0" t="0" r="0" b="0"/>
            <wp:docPr id="8287941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61" cy="31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C61" w14:textId="1AA22FB1" w:rsidR="00A07298" w:rsidRDefault="00A07298" w:rsidP="00854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</w:t>
      </w:r>
    </w:p>
    <w:p w14:paraId="00F5EAF6" w14:textId="00C5FD7B" w:rsidR="00A07298" w:rsidRDefault="00A07298" w:rsidP="00A072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сигналов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7298">
        <w:rPr>
          <w:rFonts w:ascii="Times New Roman" w:hAnsi="Times New Roman" w:cs="Times New Roman"/>
          <w:sz w:val="28"/>
          <w:szCs w:val="28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I12</w:t>
      </w:r>
    </w:p>
    <w:p w14:paraId="20432335" w14:textId="7E3E0F16" w:rsidR="00A07298" w:rsidRDefault="00A07298" w:rsidP="00A072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</w:t>
      </w:r>
      <w:r w:rsidR="009A77F8">
        <w:rPr>
          <w:rFonts w:ascii="Times New Roman" w:hAnsi="Times New Roman" w:cs="Times New Roman"/>
          <w:sz w:val="28"/>
          <w:szCs w:val="28"/>
        </w:rPr>
        <w:t xml:space="preserve"> Аварийное состояние включается для того конвеера, кнопка которого была нажата:</w:t>
      </w:r>
    </w:p>
    <w:p w14:paraId="7B9ED849" w14:textId="2ED03CD9" w:rsidR="009A77F8" w:rsidRDefault="009A77F8" w:rsidP="00A072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77F8">
        <w:rPr>
          <w:rFonts w:ascii="Times New Roman" w:hAnsi="Times New Roman" w:cs="Times New Roman"/>
          <w:sz w:val="28"/>
          <w:szCs w:val="28"/>
        </w:rPr>
        <w:t xml:space="preserve">9 – </w:t>
      </w:r>
      <w:r>
        <w:rPr>
          <w:rFonts w:ascii="Times New Roman" w:hAnsi="Times New Roman" w:cs="Times New Roman"/>
          <w:sz w:val="28"/>
          <w:szCs w:val="28"/>
        </w:rPr>
        <w:t>Конвеер 1;</w:t>
      </w:r>
    </w:p>
    <w:p w14:paraId="755C3060" w14:textId="24C6FCDD" w:rsidR="009A77F8" w:rsidRPr="009A77F8" w:rsidRDefault="009A77F8" w:rsidP="009A77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A77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Конвеер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5805E62D" w14:textId="00B85D35" w:rsidR="009A77F8" w:rsidRDefault="009A77F8" w:rsidP="00A072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A77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Конвеер </w:t>
      </w:r>
      <w:r>
        <w:rPr>
          <w:rFonts w:ascii="Times New Roman" w:hAnsi="Times New Roman" w:cs="Times New Roman"/>
          <w:sz w:val="28"/>
          <w:szCs w:val="28"/>
        </w:rPr>
        <w:t>3;</w:t>
      </w:r>
    </w:p>
    <w:p w14:paraId="18EFD5EF" w14:textId="41E47061" w:rsidR="009A77F8" w:rsidRPr="009A77F8" w:rsidRDefault="009A77F8" w:rsidP="009A77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A77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Конвеер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69839D8" w14:textId="373D3B73" w:rsidR="009A77F8" w:rsidRDefault="009A77F8" w:rsidP="009A7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1E74CE" wp14:editId="74F9DF67">
            <wp:extent cx="5418372" cy="5085203"/>
            <wp:effectExtent l="0" t="0" r="0" b="1270"/>
            <wp:docPr id="101882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21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777" cy="509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7A2B" w14:textId="284268DB" w:rsidR="009A77F8" w:rsidRDefault="009A77F8" w:rsidP="009A7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</w:t>
      </w:r>
    </w:p>
    <w:p w14:paraId="7A0A03DE" w14:textId="6D4342D2" w:rsidR="009A77F8" w:rsidRDefault="009A7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77723" w14:textId="307368DF" w:rsidR="009A77F8" w:rsidRDefault="009A77F8" w:rsidP="009A77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9300A3">
        <w:rPr>
          <w:rFonts w:ascii="Times New Roman" w:hAnsi="Times New Roman" w:cs="Times New Roman"/>
          <w:sz w:val="28"/>
          <w:szCs w:val="28"/>
        </w:rPr>
        <w:t xml:space="preserve">работы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I13</w:t>
      </w:r>
      <w:r w:rsidR="00930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F687C2" w14:textId="11FD134C" w:rsidR="009A77F8" w:rsidRDefault="009300A3" w:rsidP="009A7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D9F2D9" wp14:editId="28463711">
            <wp:extent cx="3943350" cy="6848475"/>
            <wp:effectExtent l="0" t="0" r="0" b="9525"/>
            <wp:docPr id="40256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60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E679" w14:textId="2089B67A" w:rsidR="009A77F8" w:rsidRDefault="009A77F8" w:rsidP="009A7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</w:t>
      </w:r>
    </w:p>
    <w:p w14:paraId="11742A0B" w14:textId="0C622636" w:rsidR="009300A3" w:rsidRDefault="00930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60A802" w14:textId="4130D1D5" w:rsidR="009A77F8" w:rsidRDefault="009300A3" w:rsidP="009A77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BD4E43">
        <w:rPr>
          <w:rFonts w:ascii="Times New Roman" w:hAnsi="Times New Roman" w:cs="Times New Roman"/>
          <w:sz w:val="28"/>
          <w:szCs w:val="28"/>
        </w:rPr>
        <w:t xml:space="preserve">работы сигнала </w:t>
      </w:r>
      <w:r w:rsidR="00BD4E43">
        <w:rPr>
          <w:rFonts w:ascii="Times New Roman" w:hAnsi="Times New Roman" w:cs="Times New Roman"/>
          <w:sz w:val="28"/>
          <w:szCs w:val="28"/>
          <w:lang w:val="en-US"/>
        </w:rPr>
        <w:t>I14</w:t>
      </w:r>
    </w:p>
    <w:p w14:paraId="07469E7D" w14:textId="0405C928" w:rsidR="00BD4E43" w:rsidRPr="00BD4E43" w:rsidRDefault="00BD4E43" w:rsidP="009A77F8">
      <w:pPr>
        <w:jc w:val="both"/>
        <w:rPr>
          <w:rFonts w:ascii="Times New Roman" w:hAnsi="Times New Roman" w:cs="Times New Roman"/>
          <w:sz w:val="28"/>
          <w:szCs w:val="28"/>
        </w:rPr>
      </w:pPr>
      <w:r w:rsidRPr="00BD4E43">
        <w:rPr>
          <w:rFonts w:ascii="Times New Roman" w:hAnsi="Times New Roman" w:cs="Times New Roman"/>
          <w:sz w:val="28"/>
          <w:szCs w:val="28"/>
        </w:rPr>
        <w:t xml:space="preserve">Пояснение: секунды после </w:t>
      </w:r>
      <w:r>
        <w:rPr>
          <w:rFonts w:ascii="Times New Roman" w:hAnsi="Times New Roman" w:cs="Times New Roman"/>
          <w:sz w:val="28"/>
          <w:szCs w:val="28"/>
        </w:rPr>
        <w:t>поступления сигнала от кнопки.</w:t>
      </w:r>
    </w:p>
    <w:p w14:paraId="46497642" w14:textId="6249257B" w:rsidR="00BD4E43" w:rsidRDefault="00BD4E43" w:rsidP="00BD4E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A4A53A" wp14:editId="53F111EA">
            <wp:extent cx="4895850" cy="6848475"/>
            <wp:effectExtent l="0" t="0" r="0" b="9525"/>
            <wp:docPr id="10562529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C35A" w14:textId="4CC9DE9D" w:rsidR="00403B2B" w:rsidRDefault="00BD4E43" w:rsidP="00BD4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</w:t>
      </w:r>
    </w:p>
    <w:p w14:paraId="776E1149" w14:textId="77777777" w:rsidR="00403B2B" w:rsidRDefault="00403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ABE701" w14:textId="08C6C47C" w:rsidR="00BD4E43" w:rsidRDefault="00403B2B" w:rsidP="00403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I15</w:t>
      </w:r>
    </w:p>
    <w:p w14:paraId="78063CF4" w14:textId="0123BBC3" w:rsidR="00403B2B" w:rsidRDefault="00D657E1" w:rsidP="00D65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99F45" wp14:editId="4A5A3157">
            <wp:extent cx="5934075" cy="3714750"/>
            <wp:effectExtent l="0" t="0" r="9525" b="0"/>
            <wp:docPr id="845173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B5DF" w14:textId="0F34C47C" w:rsidR="00D657E1" w:rsidRPr="00403B2B" w:rsidRDefault="00D657E1" w:rsidP="00D65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</w:t>
      </w:r>
    </w:p>
    <w:sectPr w:rsidR="00D657E1" w:rsidRPr="00403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21"/>
    <w:rsid w:val="003951F1"/>
    <w:rsid w:val="00403B2B"/>
    <w:rsid w:val="00854B08"/>
    <w:rsid w:val="008C1321"/>
    <w:rsid w:val="009300A3"/>
    <w:rsid w:val="009A77F8"/>
    <w:rsid w:val="00A06B5F"/>
    <w:rsid w:val="00A07298"/>
    <w:rsid w:val="00A6730B"/>
    <w:rsid w:val="00BD4E43"/>
    <w:rsid w:val="00D03CEE"/>
    <w:rsid w:val="00D657E1"/>
    <w:rsid w:val="00D83735"/>
    <w:rsid w:val="00E2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0BCD"/>
  <w15:chartTrackingRefBased/>
  <w15:docId w15:val="{838950EE-59D1-425B-99D7-C8368A53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440141EC8C2E47AED023B0EFBAD443" ma:contentTypeVersion="13" ma:contentTypeDescription="Создание документа." ma:contentTypeScope="" ma:versionID="28fb9c60c7678929ed03212d52809669">
  <xsd:schema xmlns:xsd="http://www.w3.org/2001/XMLSchema" xmlns:xs="http://www.w3.org/2001/XMLSchema" xmlns:p="http://schemas.microsoft.com/office/2006/metadata/properties" xmlns:ns2="1f4989dc-0f94-4c93-a7f3-ea984cc73294" xmlns:ns3="d447d86a-67c3-45b9-a0eb-740c48791f25" targetNamespace="http://schemas.microsoft.com/office/2006/metadata/properties" ma:root="true" ma:fieldsID="bb881e3d755332376151798fa542db0a" ns2:_="" ns3:_="">
    <xsd:import namespace="1f4989dc-0f94-4c93-a7f3-ea984cc73294"/>
    <xsd:import namespace="d447d86a-67c3-45b9-a0eb-740c48791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989dc-0f94-4c93-a7f3-ea984cc73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5482a3b-cde6-44a0-890d-85164a236a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7d86a-67c3-45b9-a0eb-740c48791f2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1fe7369-b76e-4223-9a6a-b6c9ac691706}" ma:internalName="TaxCatchAll" ma:showField="CatchAllData" ma:web="d447d86a-67c3-45b9-a0eb-740c48791f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47d86a-67c3-45b9-a0eb-740c48791f25" xsi:nil="true"/>
    <lcf76f155ced4ddcb4097134ff3c332f xmlns="1f4989dc-0f94-4c93-a7f3-ea984cc732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61DDAD-8044-49E0-8712-8E941A467A52}"/>
</file>

<file path=customXml/itemProps2.xml><?xml version="1.0" encoding="utf-8"?>
<ds:datastoreItem xmlns:ds="http://schemas.openxmlformats.org/officeDocument/2006/customXml" ds:itemID="{44250B74-300B-48AA-81B8-008410A2CEE2}"/>
</file>

<file path=customXml/itemProps3.xml><?xml version="1.0" encoding="utf-8"?>
<ds:datastoreItem xmlns:ds="http://schemas.openxmlformats.org/officeDocument/2006/customXml" ds:itemID="{068480D8-2D18-4C8D-B70C-4C18F2707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60301</dc:creator>
  <cp:keywords/>
  <dc:description/>
  <cp:lastModifiedBy>62019</cp:lastModifiedBy>
  <cp:revision>7</cp:revision>
  <dcterms:created xsi:type="dcterms:W3CDTF">2024-03-04T09:54:00Z</dcterms:created>
  <dcterms:modified xsi:type="dcterms:W3CDTF">2024-03-05T11:32:00Z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0x01010010440141EC8C2E47AED023B0EFBAD443</vt:lpwstr>
  </property>
</Properties>
</file>