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DA" w:rsidRPr="008A46DA" w:rsidRDefault="008A46DA" w:rsidP="008A46DA">
      <w:pPr>
        <w:spacing w:after="0" w:line="450" w:lineRule="atLeast"/>
        <w:outlineLvl w:val="1"/>
        <w:rPr>
          <w:rFonts w:ascii="Arial" w:eastAsia="Times New Roman" w:hAnsi="Arial" w:cs="Arial"/>
          <w:b/>
          <w:bCs/>
          <w:spacing w:val="-5"/>
          <w:sz w:val="36"/>
          <w:szCs w:val="36"/>
          <w:lang w:eastAsia="ru-RU"/>
        </w:rPr>
      </w:pPr>
      <w:r w:rsidRPr="008A46DA">
        <w:rPr>
          <w:rFonts w:ascii="Arial" w:eastAsia="Times New Roman" w:hAnsi="Arial" w:cs="Arial"/>
          <w:b/>
          <w:bCs/>
          <w:spacing w:val="-5"/>
          <w:sz w:val="36"/>
          <w:szCs w:val="36"/>
          <w:lang w:eastAsia="ru-RU"/>
        </w:rPr>
        <w:t>Условие задачи</w:t>
      </w:r>
    </w:p>
    <w:p w:rsidR="008A46DA" w:rsidRPr="008A46DA" w:rsidRDefault="008A46DA" w:rsidP="008A46DA">
      <w:pPr>
        <w:spacing w:after="0" w:line="420" w:lineRule="atLeast"/>
        <w:rPr>
          <w:rFonts w:ascii="Arial" w:eastAsia="Times New Roman" w:hAnsi="Arial" w:cs="Arial"/>
          <w:sz w:val="26"/>
          <w:szCs w:val="26"/>
          <w:lang w:eastAsia="ru-RU"/>
        </w:rPr>
      </w:pPr>
      <w:r w:rsidRPr="008A46DA">
        <w:rPr>
          <w:rFonts w:ascii="Arial" w:eastAsia="Times New Roman" w:hAnsi="Arial" w:cs="Arial"/>
          <w:sz w:val="26"/>
          <w:szCs w:val="26"/>
          <w:lang w:eastAsia="ru-RU"/>
        </w:rPr>
        <w:t xml:space="preserve">Банки A, B и C предлагают обмен валюты. Каждый банк меняет рубли, доллары и евро по своему курсу. В каждый банк можно обратиться только 1 раз. Одно обращение — это одна операция обмена валюты. В одном банке </w:t>
      </w:r>
      <w:bookmarkStart w:id="0" w:name="_GoBack"/>
      <w:r w:rsidRPr="008A46DA">
        <w:rPr>
          <w:rFonts w:ascii="Arial" w:eastAsia="Times New Roman" w:hAnsi="Arial" w:cs="Arial"/>
          <w:sz w:val="26"/>
          <w:szCs w:val="26"/>
          <w:lang w:eastAsia="ru-RU"/>
        </w:rPr>
        <w:t xml:space="preserve">нельзя совершить несколько операций обмена валют. Вам нужно обменять </w:t>
      </w:r>
      <w:bookmarkEnd w:id="0"/>
      <w:r w:rsidRPr="008A46DA">
        <w:rPr>
          <w:rFonts w:ascii="Arial" w:eastAsia="Times New Roman" w:hAnsi="Arial" w:cs="Arial"/>
          <w:sz w:val="26"/>
          <w:szCs w:val="26"/>
          <w:lang w:eastAsia="ru-RU"/>
        </w:rPr>
        <w:t>1 рубль в максимально возможное количество долларов.</w:t>
      </w:r>
    </w:p>
    <w:p w:rsidR="008A46DA" w:rsidRPr="008A46DA" w:rsidRDefault="008A46DA" w:rsidP="008A46DA">
      <w:pPr>
        <w:spacing w:after="0" w:line="240" w:lineRule="auto"/>
        <w:rPr>
          <w:rFonts w:ascii="Times New Roman" w:eastAsia="Times New Roman" w:hAnsi="Times New Roman" w:cs="Times New Roman"/>
          <w:color w:val="0000FF"/>
          <w:sz w:val="27"/>
          <w:szCs w:val="27"/>
          <w:lang w:eastAsia="ru-RU"/>
        </w:rPr>
      </w:pPr>
      <w:r w:rsidRPr="008A46DA">
        <w:rPr>
          <w:rFonts w:ascii="Arial" w:eastAsia="Times New Roman" w:hAnsi="Arial" w:cs="Arial"/>
          <w:b/>
          <w:bCs/>
          <w:color w:val="000000"/>
          <w:spacing w:val="-5"/>
          <w:sz w:val="36"/>
          <w:szCs w:val="36"/>
          <w:lang w:eastAsia="ru-RU"/>
        </w:rPr>
        <w:t>Набор тестов</w:t>
      </w:r>
      <w:r w:rsidRPr="008A46DA">
        <w:rPr>
          <w:rFonts w:ascii="Times New Roman" w:eastAsia="Times New Roman" w:hAnsi="Times New Roman" w:cs="Times New Roman"/>
          <w:color w:val="000000"/>
          <w:sz w:val="27"/>
          <w:szCs w:val="27"/>
          <w:lang w:eastAsia="ru-RU"/>
        </w:rPr>
        <w:fldChar w:fldCharType="begin"/>
      </w:r>
      <w:r w:rsidRPr="008A46DA">
        <w:rPr>
          <w:rFonts w:ascii="Times New Roman" w:eastAsia="Times New Roman" w:hAnsi="Times New Roman" w:cs="Times New Roman"/>
          <w:color w:val="000000"/>
          <w:sz w:val="27"/>
          <w:szCs w:val="27"/>
          <w:lang w:eastAsia="ru-RU"/>
        </w:rPr>
        <w:instrText xml:space="preserve"> HYPERLINK "https://cdn1.ozonusercontent.com/s3/test-examples-taskbook-api/278.zip" </w:instrText>
      </w:r>
      <w:r w:rsidRPr="008A46DA">
        <w:rPr>
          <w:rFonts w:ascii="Times New Roman" w:eastAsia="Times New Roman" w:hAnsi="Times New Roman" w:cs="Times New Roman"/>
          <w:color w:val="000000"/>
          <w:sz w:val="27"/>
          <w:szCs w:val="27"/>
          <w:lang w:eastAsia="ru-RU"/>
        </w:rPr>
        <w:fldChar w:fldCharType="separate"/>
      </w:r>
    </w:p>
    <w:p w:rsidR="008A46DA" w:rsidRPr="008A46DA" w:rsidRDefault="008A46DA" w:rsidP="008A46DA">
      <w:pPr>
        <w:spacing w:after="0" w:line="240" w:lineRule="auto"/>
        <w:rPr>
          <w:rFonts w:ascii="Times New Roman" w:eastAsia="Times New Roman" w:hAnsi="Times New Roman" w:cs="Times New Roman"/>
          <w:sz w:val="24"/>
          <w:szCs w:val="24"/>
          <w:lang w:eastAsia="ru-RU"/>
        </w:rPr>
      </w:pPr>
      <w:r w:rsidRPr="008A46DA">
        <w:rPr>
          <w:rFonts w:ascii="Times New Roman" w:eastAsia="Times New Roman" w:hAnsi="Times New Roman" w:cs="Times New Roman"/>
          <w:color w:val="0000FF"/>
          <w:sz w:val="27"/>
          <w:szCs w:val="27"/>
          <w:lang w:eastAsia="ru-RU"/>
        </w:rPr>
        <w:t>Скачать</w:t>
      </w:r>
    </w:p>
    <w:p w:rsidR="008A46DA" w:rsidRPr="008A46DA" w:rsidRDefault="008A46DA" w:rsidP="008A46DA">
      <w:pPr>
        <w:spacing w:after="0" w:line="240" w:lineRule="auto"/>
        <w:rPr>
          <w:rFonts w:ascii="Times New Roman" w:eastAsia="Times New Roman" w:hAnsi="Times New Roman" w:cs="Times New Roman"/>
          <w:color w:val="000000"/>
          <w:sz w:val="27"/>
          <w:szCs w:val="27"/>
          <w:lang w:eastAsia="ru-RU"/>
        </w:rPr>
      </w:pPr>
      <w:r w:rsidRPr="008A46DA">
        <w:rPr>
          <w:rFonts w:ascii="Times New Roman" w:eastAsia="Times New Roman" w:hAnsi="Times New Roman" w:cs="Times New Roman"/>
          <w:color w:val="000000"/>
          <w:sz w:val="27"/>
          <w:szCs w:val="27"/>
          <w:lang w:eastAsia="ru-RU"/>
        </w:rPr>
        <w:fldChar w:fldCharType="end"/>
      </w:r>
    </w:p>
    <w:p w:rsidR="008A46DA" w:rsidRPr="008A46DA" w:rsidRDefault="008A46DA" w:rsidP="008A46DA">
      <w:pPr>
        <w:spacing w:after="0" w:line="450" w:lineRule="atLeast"/>
        <w:outlineLvl w:val="1"/>
        <w:rPr>
          <w:rFonts w:ascii="Arial" w:eastAsia="Times New Roman" w:hAnsi="Arial" w:cs="Arial"/>
          <w:b/>
          <w:bCs/>
          <w:spacing w:val="-5"/>
          <w:sz w:val="36"/>
          <w:szCs w:val="36"/>
          <w:lang w:eastAsia="ru-RU"/>
        </w:rPr>
      </w:pPr>
      <w:r w:rsidRPr="008A46DA">
        <w:rPr>
          <w:rFonts w:ascii="Arial" w:eastAsia="Times New Roman" w:hAnsi="Arial" w:cs="Arial"/>
          <w:b/>
          <w:bCs/>
          <w:spacing w:val="-5"/>
          <w:sz w:val="36"/>
          <w:szCs w:val="36"/>
          <w:lang w:eastAsia="ru-RU"/>
        </w:rPr>
        <w:t>Входные данные</w:t>
      </w:r>
    </w:p>
    <w:p w:rsidR="008A46DA" w:rsidRPr="008A46DA" w:rsidRDefault="008A46DA" w:rsidP="008A46DA">
      <w:pPr>
        <w:spacing w:after="0" w:line="420" w:lineRule="atLeast"/>
        <w:rPr>
          <w:rFonts w:ascii="Arial" w:eastAsia="Times New Roman" w:hAnsi="Arial" w:cs="Arial"/>
          <w:sz w:val="26"/>
          <w:szCs w:val="26"/>
          <w:lang w:eastAsia="ru-RU"/>
        </w:rPr>
      </w:pPr>
      <w:r w:rsidRPr="008A46DA">
        <w:rPr>
          <w:rFonts w:ascii="Arial" w:eastAsia="Times New Roman" w:hAnsi="Arial" w:cs="Arial"/>
          <w:sz w:val="26"/>
          <w:szCs w:val="26"/>
          <w:lang w:eastAsia="ru-RU"/>
        </w:rPr>
        <w:t xml:space="preserve">Каждый тест состоит из нескольких наборов входных данных. Первая строка содержит целое число </w:t>
      </w:r>
      <w:r w:rsidRPr="008A46DA">
        <w:rPr>
          <w:rFonts w:ascii="Tahoma" w:eastAsia="Times New Roman" w:hAnsi="Tahoma" w:cs="Tahoma"/>
          <w:sz w:val="31"/>
          <w:szCs w:val="31"/>
          <w:bdr w:val="none" w:sz="0" w:space="0" w:color="auto" w:frame="1"/>
          <w:lang w:eastAsia="ru-RU"/>
        </w:rPr>
        <w:t>�</w:t>
      </w:r>
      <w:r w:rsidRPr="008A46DA">
        <w:rPr>
          <w:rFonts w:ascii="KaTeX_Math" w:eastAsia="Times New Roman" w:hAnsi="KaTeX_Math" w:cs="Arial"/>
          <w:i/>
          <w:iCs/>
          <w:sz w:val="26"/>
          <w:szCs w:val="26"/>
          <w:lang w:eastAsia="ru-RU"/>
        </w:rPr>
        <w:t>t</w:t>
      </w:r>
      <w:r w:rsidRPr="008A46DA">
        <w:rPr>
          <w:rFonts w:ascii="Arial" w:eastAsia="Times New Roman" w:hAnsi="Arial" w:cs="Arial"/>
          <w:sz w:val="26"/>
          <w:szCs w:val="26"/>
          <w:lang w:eastAsia="ru-RU"/>
        </w:rPr>
        <w:t xml:space="preserve"> (1≤</w:t>
      </w:r>
      <w:r w:rsidRPr="008A46DA">
        <w:rPr>
          <w:rFonts w:ascii="KaTeX_Math" w:eastAsia="Times New Roman" w:hAnsi="KaTeX_Math" w:cs="Arial"/>
          <w:i/>
          <w:iCs/>
          <w:sz w:val="26"/>
          <w:szCs w:val="26"/>
          <w:lang w:eastAsia="ru-RU"/>
        </w:rPr>
        <w:t>t</w:t>
      </w:r>
      <w:r w:rsidRPr="008A46DA">
        <w:rPr>
          <w:rFonts w:ascii="Arial" w:eastAsia="Times New Roman" w:hAnsi="Arial" w:cs="Arial"/>
          <w:sz w:val="26"/>
          <w:szCs w:val="26"/>
          <w:lang w:eastAsia="ru-RU"/>
        </w:rPr>
        <w:t xml:space="preserve">≤10000) — количество наборов входных данных. Далее следуют описания наборов входных данных. Каждый набор входных данных содержит описания обменных курсов трех банков. Описание обменного курса одного банка состоит из шести строк, каждая из которых содержит по два целых числа </w:t>
      </w:r>
      <w:r w:rsidRPr="008A46DA">
        <w:rPr>
          <w:rFonts w:ascii="Tahoma" w:eastAsia="Times New Roman" w:hAnsi="Tahoma" w:cs="Tahoma"/>
          <w:sz w:val="31"/>
          <w:szCs w:val="31"/>
          <w:bdr w:val="none" w:sz="0" w:space="0" w:color="auto" w:frame="1"/>
          <w:lang w:eastAsia="ru-RU"/>
        </w:rPr>
        <w:t>�</w:t>
      </w:r>
      <w:r w:rsidRPr="008A46DA">
        <w:rPr>
          <w:rFonts w:ascii="KaTeX_Math" w:eastAsia="Times New Roman" w:hAnsi="KaTeX_Math" w:cs="Arial"/>
          <w:i/>
          <w:iCs/>
          <w:sz w:val="26"/>
          <w:szCs w:val="26"/>
          <w:lang w:eastAsia="ru-RU"/>
        </w:rPr>
        <w:t>n</w:t>
      </w:r>
      <w:r w:rsidRPr="008A46DA">
        <w:rPr>
          <w:rFonts w:ascii="Arial" w:eastAsia="Times New Roman" w:hAnsi="Arial" w:cs="Arial"/>
          <w:sz w:val="26"/>
          <w:szCs w:val="26"/>
          <w:lang w:eastAsia="ru-RU"/>
        </w:rPr>
        <w:t xml:space="preserve"> </w:t>
      </w:r>
      <w:r w:rsidRPr="008A46DA">
        <w:rPr>
          <w:rFonts w:ascii="Arial" w:eastAsia="Times New Roman" w:hAnsi="Arial" w:cs="Arial"/>
          <w:sz w:val="31"/>
          <w:szCs w:val="31"/>
          <w:bdr w:val="none" w:sz="0" w:space="0" w:color="auto" w:frame="1"/>
          <w:lang w:eastAsia="ru-RU"/>
        </w:rPr>
        <w:t>(1≤</w:t>
      </w:r>
      <w:r w:rsidRPr="008A46DA">
        <w:rPr>
          <w:rFonts w:ascii="Tahoma" w:eastAsia="Times New Roman" w:hAnsi="Tahoma" w:cs="Tahoma"/>
          <w:sz w:val="31"/>
          <w:szCs w:val="31"/>
          <w:bdr w:val="none" w:sz="0" w:space="0" w:color="auto" w:frame="1"/>
          <w:lang w:eastAsia="ru-RU"/>
        </w:rPr>
        <w:t>�</w:t>
      </w:r>
      <w:r w:rsidRPr="008A46DA">
        <w:rPr>
          <w:rFonts w:ascii="Arial" w:eastAsia="Times New Roman" w:hAnsi="Arial" w:cs="Arial"/>
          <w:sz w:val="31"/>
          <w:szCs w:val="31"/>
          <w:bdr w:val="none" w:sz="0" w:space="0" w:color="auto" w:frame="1"/>
          <w:lang w:eastAsia="ru-RU"/>
        </w:rPr>
        <w:t>≤</w:t>
      </w:r>
      <w:proofErr w:type="gramStart"/>
      <w:r w:rsidRPr="008A46DA">
        <w:rPr>
          <w:rFonts w:ascii="Arial" w:eastAsia="Times New Roman" w:hAnsi="Arial" w:cs="Arial"/>
          <w:sz w:val="31"/>
          <w:szCs w:val="31"/>
          <w:bdr w:val="none" w:sz="0" w:space="0" w:color="auto" w:frame="1"/>
          <w:lang w:eastAsia="ru-RU"/>
        </w:rPr>
        <w:t>100)</w:t>
      </w:r>
      <w:r w:rsidRPr="008A46DA">
        <w:rPr>
          <w:rFonts w:ascii="Arial" w:eastAsia="Times New Roman" w:hAnsi="Arial" w:cs="Arial"/>
          <w:sz w:val="26"/>
          <w:szCs w:val="26"/>
          <w:lang w:eastAsia="ru-RU"/>
        </w:rPr>
        <w:t>(</w:t>
      </w:r>
      <w:proofErr w:type="gramEnd"/>
      <w:r w:rsidRPr="008A46DA">
        <w:rPr>
          <w:rFonts w:ascii="Arial" w:eastAsia="Times New Roman" w:hAnsi="Arial" w:cs="Arial"/>
          <w:sz w:val="26"/>
          <w:szCs w:val="26"/>
          <w:lang w:eastAsia="ru-RU"/>
        </w:rPr>
        <w:t>1≤</w:t>
      </w:r>
      <w:r w:rsidRPr="008A46DA">
        <w:rPr>
          <w:rFonts w:ascii="KaTeX_Math" w:eastAsia="Times New Roman" w:hAnsi="KaTeX_Math" w:cs="Arial"/>
          <w:i/>
          <w:iCs/>
          <w:sz w:val="26"/>
          <w:szCs w:val="26"/>
          <w:lang w:eastAsia="ru-RU"/>
        </w:rPr>
        <w:t>n</w:t>
      </w:r>
      <w:r w:rsidRPr="008A46DA">
        <w:rPr>
          <w:rFonts w:ascii="Arial" w:eastAsia="Times New Roman" w:hAnsi="Arial" w:cs="Arial"/>
          <w:sz w:val="26"/>
          <w:szCs w:val="26"/>
          <w:lang w:eastAsia="ru-RU"/>
        </w:rPr>
        <w:t xml:space="preserve">≤100) и </w:t>
      </w:r>
      <w:r w:rsidRPr="008A46DA">
        <w:rPr>
          <w:rFonts w:ascii="Tahoma" w:eastAsia="Times New Roman" w:hAnsi="Tahoma" w:cs="Tahoma"/>
          <w:sz w:val="31"/>
          <w:szCs w:val="31"/>
          <w:bdr w:val="none" w:sz="0" w:space="0" w:color="auto" w:frame="1"/>
          <w:lang w:eastAsia="ru-RU"/>
        </w:rPr>
        <w:t>�</w:t>
      </w:r>
      <w:r w:rsidRPr="008A46DA">
        <w:rPr>
          <w:rFonts w:ascii="KaTeX_Math" w:eastAsia="Times New Roman" w:hAnsi="KaTeX_Math" w:cs="Arial"/>
          <w:i/>
          <w:iCs/>
          <w:sz w:val="26"/>
          <w:szCs w:val="26"/>
          <w:lang w:eastAsia="ru-RU"/>
        </w:rPr>
        <w:t>m</w:t>
      </w:r>
      <w:r w:rsidRPr="008A46DA">
        <w:rPr>
          <w:rFonts w:ascii="Arial" w:eastAsia="Times New Roman" w:hAnsi="Arial" w:cs="Arial"/>
          <w:sz w:val="26"/>
          <w:szCs w:val="26"/>
          <w:lang w:eastAsia="ru-RU"/>
        </w:rPr>
        <w:t xml:space="preserve"> </w:t>
      </w:r>
      <w:r w:rsidRPr="008A46DA">
        <w:rPr>
          <w:rFonts w:ascii="Arial" w:eastAsia="Times New Roman" w:hAnsi="Arial" w:cs="Arial"/>
          <w:sz w:val="31"/>
          <w:szCs w:val="31"/>
          <w:bdr w:val="none" w:sz="0" w:space="0" w:color="auto" w:frame="1"/>
          <w:lang w:eastAsia="ru-RU"/>
        </w:rPr>
        <w:t>(1≤</w:t>
      </w:r>
      <w:r w:rsidRPr="008A46DA">
        <w:rPr>
          <w:rFonts w:ascii="Tahoma" w:eastAsia="Times New Roman" w:hAnsi="Tahoma" w:cs="Tahoma"/>
          <w:sz w:val="31"/>
          <w:szCs w:val="31"/>
          <w:bdr w:val="none" w:sz="0" w:space="0" w:color="auto" w:frame="1"/>
          <w:lang w:eastAsia="ru-RU"/>
        </w:rPr>
        <w:t>�</w:t>
      </w:r>
      <w:r w:rsidRPr="008A46DA">
        <w:rPr>
          <w:rFonts w:ascii="Arial" w:eastAsia="Times New Roman" w:hAnsi="Arial" w:cs="Arial"/>
          <w:sz w:val="31"/>
          <w:szCs w:val="31"/>
          <w:bdr w:val="none" w:sz="0" w:space="0" w:color="auto" w:frame="1"/>
          <w:lang w:eastAsia="ru-RU"/>
        </w:rPr>
        <w:t>≤100)</w:t>
      </w:r>
      <w:r w:rsidRPr="008A46DA">
        <w:rPr>
          <w:rFonts w:ascii="Arial" w:eastAsia="Times New Roman" w:hAnsi="Arial" w:cs="Arial"/>
          <w:sz w:val="26"/>
          <w:szCs w:val="26"/>
          <w:lang w:eastAsia="ru-RU"/>
        </w:rPr>
        <w:t>(1≤</w:t>
      </w:r>
      <w:r w:rsidRPr="008A46DA">
        <w:rPr>
          <w:rFonts w:ascii="KaTeX_Math" w:eastAsia="Times New Roman" w:hAnsi="KaTeX_Math" w:cs="Arial"/>
          <w:i/>
          <w:iCs/>
          <w:sz w:val="26"/>
          <w:szCs w:val="26"/>
          <w:lang w:eastAsia="ru-RU"/>
        </w:rPr>
        <w:t>m</w:t>
      </w:r>
      <w:r w:rsidRPr="008A46DA">
        <w:rPr>
          <w:rFonts w:ascii="Arial" w:eastAsia="Times New Roman" w:hAnsi="Arial" w:cs="Arial"/>
          <w:sz w:val="26"/>
          <w:szCs w:val="26"/>
          <w:lang w:eastAsia="ru-RU"/>
        </w:rPr>
        <w:t xml:space="preserve">≤100) — курс обмена одной валюты на другую: </w:t>
      </w:r>
      <w:r w:rsidRPr="008A46DA">
        <w:rPr>
          <w:rFonts w:ascii="Arial" w:eastAsia="Times New Roman" w:hAnsi="Arial" w:cs="Arial"/>
          <w:sz w:val="31"/>
          <w:szCs w:val="31"/>
          <w:bdr w:val="none" w:sz="0" w:space="0" w:color="auto" w:frame="1"/>
          <w:lang w:eastAsia="ru-RU"/>
        </w:rPr>
        <w:t>∙</w:t>
      </w:r>
      <w:r w:rsidRPr="008A46DA">
        <w:rPr>
          <w:rFonts w:ascii="Arial" w:eastAsia="Times New Roman" w:hAnsi="Arial" w:cs="Arial"/>
          <w:sz w:val="26"/>
          <w:szCs w:val="26"/>
          <w:lang w:eastAsia="ru-RU"/>
        </w:rPr>
        <w:t xml:space="preserve">∙ Курс обмена рублей на доллары. </w:t>
      </w:r>
      <w:r w:rsidRPr="008A46DA">
        <w:rPr>
          <w:rFonts w:ascii="Arial" w:eastAsia="Times New Roman" w:hAnsi="Arial" w:cs="Arial"/>
          <w:sz w:val="31"/>
          <w:szCs w:val="31"/>
          <w:bdr w:val="none" w:sz="0" w:space="0" w:color="auto" w:frame="1"/>
          <w:lang w:eastAsia="ru-RU"/>
        </w:rPr>
        <w:t>∙</w:t>
      </w:r>
      <w:r w:rsidRPr="008A46DA">
        <w:rPr>
          <w:rFonts w:ascii="Arial" w:eastAsia="Times New Roman" w:hAnsi="Arial" w:cs="Arial"/>
          <w:sz w:val="26"/>
          <w:szCs w:val="26"/>
          <w:lang w:eastAsia="ru-RU"/>
        </w:rPr>
        <w:t xml:space="preserve">∙ Курс обмена рублей на евро. </w:t>
      </w:r>
      <w:r w:rsidRPr="008A46DA">
        <w:rPr>
          <w:rFonts w:ascii="Arial" w:eastAsia="Times New Roman" w:hAnsi="Arial" w:cs="Arial"/>
          <w:sz w:val="31"/>
          <w:szCs w:val="31"/>
          <w:bdr w:val="none" w:sz="0" w:space="0" w:color="auto" w:frame="1"/>
          <w:lang w:eastAsia="ru-RU"/>
        </w:rPr>
        <w:t>∙</w:t>
      </w:r>
      <w:r w:rsidRPr="008A46DA">
        <w:rPr>
          <w:rFonts w:ascii="Arial" w:eastAsia="Times New Roman" w:hAnsi="Arial" w:cs="Arial"/>
          <w:sz w:val="26"/>
          <w:szCs w:val="26"/>
          <w:lang w:eastAsia="ru-RU"/>
        </w:rPr>
        <w:t xml:space="preserve">∙ Курс обмена долларов на рубли. </w:t>
      </w:r>
      <w:r w:rsidRPr="008A46DA">
        <w:rPr>
          <w:rFonts w:ascii="Arial" w:eastAsia="Times New Roman" w:hAnsi="Arial" w:cs="Arial"/>
          <w:sz w:val="31"/>
          <w:szCs w:val="31"/>
          <w:bdr w:val="none" w:sz="0" w:space="0" w:color="auto" w:frame="1"/>
          <w:lang w:eastAsia="ru-RU"/>
        </w:rPr>
        <w:t>∙</w:t>
      </w:r>
      <w:r w:rsidRPr="008A46DA">
        <w:rPr>
          <w:rFonts w:ascii="Arial" w:eastAsia="Times New Roman" w:hAnsi="Arial" w:cs="Arial"/>
          <w:sz w:val="26"/>
          <w:szCs w:val="26"/>
          <w:lang w:eastAsia="ru-RU"/>
        </w:rPr>
        <w:t xml:space="preserve">∙ Курс обмена долларов на евро. </w:t>
      </w:r>
      <w:r w:rsidRPr="008A46DA">
        <w:rPr>
          <w:rFonts w:ascii="Arial" w:eastAsia="Times New Roman" w:hAnsi="Arial" w:cs="Arial"/>
          <w:sz w:val="31"/>
          <w:szCs w:val="31"/>
          <w:bdr w:val="none" w:sz="0" w:space="0" w:color="auto" w:frame="1"/>
          <w:lang w:eastAsia="ru-RU"/>
        </w:rPr>
        <w:t>∙</w:t>
      </w:r>
      <w:r w:rsidRPr="008A46DA">
        <w:rPr>
          <w:rFonts w:ascii="Arial" w:eastAsia="Times New Roman" w:hAnsi="Arial" w:cs="Arial"/>
          <w:sz w:val="26"/>
          <w:szCs w:val="26"/>
          <w:lang w:eastAsia="ru-RU"/>
        </w:rPr>
        <w:t xml:space="preserve">∙ Курс обмена евро на рубли. </w:t>
      </w:r>
      <w:r w:rsidRPr="008A46DA">
        <w:rPr>
          <w:rFonts w:ascii="Arial" w:eastAsia="Times New Roman" w:hAnsi="Arial" w:cs="Arial"/>
          <w:sz w:val="31"/>
          <w:szCs w:val="31"/>
          <w:bdr w:val="none" w:sz="0" w:space="0" w:color="auto" w:frame="1"/>
          <w:lang w:eastAsia="ru-RU"/>
        </w:rPr>
        <w:t>∙</w:t>
      </w:r>
      <w:r w:rsidRPr="008A46DA">
        <w:rPr>
          <w:rFonts w:ascii="Arial" w:eastAsia="Times New Roman" w:hAnsi="Arial" w:cs="Arial"/>
          <w:sz w:val="26"/>
          <w:szCs w:val="26"/>
          <w:lang w:eastAsia="ru-RU"/>
        </w:rPr>
        <w:t xml:space="preserve">∙ Курс обмена евро на доллары. </w:t>
      </w:r>
    </w:p>
    <w:p w:rsidR="008A46DA" w:rsidRPr="008A46DA" w:rsidRDefault="008A46DA" w:rsidP="008A46DA">
      <w:pPr>
        <w:spacing w:after="0" w:line="450" w:lineRule="atLeast"/>
        <w:outlineLvl w:val="1"/>
        <w:rPr>
          <w:rFonts w:ascii="Arial" w:eastAsia="Times New Roman" w:hAnsi="Arial" w:cs="Arial"/>
          <w:b/>
          <w:bCs/>
          <w:spacing w:val="-5"/>
          <w:sz w:val="36"/>
          <w:szCs w:val="36"/>
          <w:lang w:eastAsia="ru-RU"/>
        </w:rPr>
      </w:pPr>
      <w:r w:rsidRPr="008A46DA">
        <w:rPr>
          <w:rFonts w:ascii="Arial" w:eastAsia="Times New Roman" w:hAnsi="Arial" w:cs="Arial"/>
          <w:b/>
          <w:bCs/>
          <w:spacing w:val="-5"/>
          <w:sz w:val="36"/>
          <w:szCs w:val="36"/>
          <w:lang w:eastAsia="ru-RU"/>
        </w:rPr>
        <w:t>Выходные данные</w:t>
      </w:r>
    </w:p>
    <w:p w:rsidR="008A46DA" w:rsidRPr="008A46DA" w:rsidRDefault="008A46DA" w:rsidP="008A46DA">
      <w:pPr>
        <w:spacing w:after="0" w:line="420" w:lineRule="atLeast"/>
        <w:rPr>
          <w:rFonts w:ascii="Arial" w:eastAsia="Times New Roman" w:hAnsi="Arial" w:cs="Arial"/>
          <w:sz w:val="26"/>
          <w:szCs w:val="26"/>
          <w:lang w:eastAsia="ru-RU"/>
        </w:rPr>
      </w:pPr>
      <w:r w:rsidRPr="008A46DA">
        <w:rPr>
          <w:rFonts w:ascii="Arial" w:eastAsia="Times New Roman" w:hAnsi="Arial" w:cs="Arial"/>
          <w:sz w:val="26"/>
          <w:szCs w:val="26"/>
          <w:lang w:eastAsia="ru-RU"/>
        </w:rPr>
        <w:t>Для каждого набора входных данных в отдельной строке выведите одно число — максимальное количество долларов, которое можно получить, если совершать не больше одного обмена в банке. Ответ будет считаться правильным, если его относительная или абсолютная погрешность от верного не превосходит 10</w:t>
      </w:r>
      <w:r w:rsidRPr="008A46DA">
        <w:rPr>
          <w:rFonts w:ascii="Arial" w:eastAsia="Times New Roman" w:hAnsi="Arial" w:cs="Arial"/>
          <w:sz w:val="18"/>
          <w:szCs w:val="18"/>
          <w:lang w:eastAsia="ru-RU"/>
        </w:rPr>
        <w:t>−6</w:t>
      </w:r>
      <w:r w:rsidRPr="008A46DA">
        <w:rPr>
          <w:rFonts w:ascii="Arial" w:eastAsia="Times New Roman" w:hAnsi="Arial" w:cs="Arial"/>
          <w:sz w:val="26"/>
          <w:szCs w:val="26"/>
          <w:lang w:eastAsia="ru-RU"/>
        </w:rPr>
        <w:t>.</w:t>
      </w:r>
    </w:p>
    <w:p w:rsidR="008A46DA" w:rsidRPr="008A46DA" w:rsidRDefault="008A46DA" w:rsidP="008A46DA">
      <w:pPr>
        <w:numPr>
          <w:ilvl w:val="0"/>
          <w:numId w:val="1"/>
        </w:numPr>
        <w:spacing w:after="0" w:line="450" w:lineRule="atLeast"/>
        <w:ind w:left="0"/>
        <w:outlineLvl w:val="2"/>
        <w:rPr>
          <w:rFonts w:ascii="Arial" w:eastAsia="Times New Roman" w:hAnsi="Arial" w:cs="Arial"/>
          <w:b/>
          <w:bCs/>
          <w:color w:val="000000"/>
          <w:spacing w:val="-5"/>
          <w:sz w:val="36"/>
          <w:szCs w:val="36"/>
          <w:lang w:eastAsia="ru-RU"/>
        </w:rPr>
      </w:pPr>
      <w:r w:rsidRPr="008A46DA">
        <w:rPr>
          <w:rFonts w:ascii="Arial" w:eastAsia="Times New Roman" w:hAnsi="Arial" w:cs="Arial"/>
          <w:b/>
          <w:bCs/>
          <w:color w:val="000000"/>
          <w:spacing w:val="-5"/>
          <w:sz w:val="36"/>
          <w:szCs w:val="36"/>
          <w:lang w:eastAsia="ru-RU"/>
        </w:rPr>
        <w:t>Пример теста 1</w:t>
      </w:r>
    </w:p>
    <w:p w:rsidR="008A46DA" w:rsidRPr="008A46DA" w:rsidRDefault="008A46DA" w:rsidP="008A46DA">
      <w:pPr>
        <w:spacing w:after="0" w:line="360" w:lineRule="atLeast"/>
        <w:outlineLvl w:val="3"/>
        <w:rPr>
          <w:rFonts w:ascii="Arial" w:eastAsia="Times New Roman" w:hAnsi="Arial" w:cs="Arial"/>
          <w:b/>
          <w:bCs/>
          <w:color w:val="000000"/>
          <w:sz w:val="23"/>
          <w:szCs w:val="23"/>
          <w:lang w:eastAsia="ru-RU"/>
        </w:rPr>
      </w:pPr>
      <w:r w:rsidRPr="008A46DA">
        <w:rPr>
          <w:rFonts w:ascii="Arial" w:eastAsia="Times New Roman" w:hAnsi="Arial" w:cs="Arial"/>
          <w:b/>
          <w:bCs/>
          <w:color w:val="000000"/>
          <w:sz w:val="23"/>
          <w:szCs w:val="23"/>
          <w:lang w:eastAsia="ru-RU"/>
        </w:rPr>
        <w:t>Входные данные</w:t>
      </w:r>
    </w:p>
    <w:p w:rsidR="008A46DA" w:rsidRPr="008A46DA" w:rsidRDefault="008A46DA" w:rsidP="008A46DA">
      <w:pPr>
        <w:spacing w:beforeAutospacing="1" w:after="0" w:afterAutospacing="1" w:line="240" w:lineRule="auto"/>
        <w:rPr>
          <w:rFonts w:ascii="Courier New" w:eastAsia="Times New Roman" w:hAnsi="Courier New" w:cs="Courier New"/>
          <w:color w:val="000000"/>
          <w:sz w:val="23"/>
          <w:szCs w:val="23"/>
          <w:lang w:eastAsia="ru-RU"/>
        </w:rPr>
      </w:pPr>
      <w:r w:rsidRPr="008A46DA">
        <w:rPr>
          <w:rFonts w:ascii="Courier New" w:eastAsia="Times New Roman" w:hAnsi="Courier New" w:cs="Courier New"/>
          <w:color w:val="000000"/>
          <w:sz w:val="23"/>
          <w:szCs w:val="23"/>
          <w:lang w:eastAsia="ru-RU"/>
        </w:rPr>
        <w:t xml:space="preserve">1 100 1 100 1 1 100 3 2 1 100 2 3 100 1 100 1 1 100 3 2 1 100 2 3 100 1 100 1 1 100 3 2 1 100 2 3 </w:t>
      </w:r>
    </w:p>
    <w:p w:rsidR="008A46DA" w:rsidRPr="008A46DA" w:rsidRDefault="008A46DA" w:rsidP="008A46DA">
      <w:pPr>
        <w:spacing w:after="0" w:line="360" w:lineRule="atLeast"/>
        <w:outlineLvl w:val="3"/>
        <w:rPr>
          <w:rFonts w:ascii="Arial" w:eastAsia="Times New Roman" w:hAnsi="Arial" w:cs="Arial"/>
          <w:b/>
          <w:bCs/>
          <w:color w:val="000000"/>
          <w:sz w:val="23"/>
          <w:szCs w:val="23"/>
          <w:lang w:eastAsia="ru-RU"/>
        </w:rPr>
      </w:pPr>
      <w:r w:rsidRPr="008A46DA">
        <w:rPr>
          <w:rFonts w:ascii="Arial" w:eastAsia="Times New Roman" w:hAnsi="Arial" w:cs="Arial"/>
          <w:b/>
          <w:bCs/>
          <w:color w:val="000000"/>
          <w:sz w:val="23"/>
          <w:szCs w:val="23"/>
          <w:lang w:eastAsia="ru-RU"/>
        </w:rPr>
        <w:t>Выходные данные</w:t>
      </w:r>
    </w:p>
    <w:p w:rsidR="008A46DA" w:rsidRPr="008A46DA" w:rsidRDefault="008A46DA" w:rsidP="008A46DA">
      <w:pPr>
        <w:spacing w:beforeAutospacing="1" w:after="0" w:afterAutospacing="1" w:line="240" w:lineRule="auto"/>
        <w:rPr>
          <w:rFonts w:ascii="Courier New" w:eastAsia="Times New Roman" w:hAnsi="Courier New" w:cs="Courier New"/>
          <w:color w:val="000000"/>
          <w:sz w:val="23"/>
          <w:szCs w:val="23"/>
          <w:lang w:eastAsia="ru-RU"/>
        </w:rPr>
      </w:pPr>
      <w:r w:rsidRPr="008A46DA">
        <w:rPr>
          <w:rFonts w:ascii="Courier New" w:eastAsia="Times New Roman" w:hAnsi="Courier New" w:cs="Courier New"/>
          <w:color w:val="000000"/>
          <w:sz w:val="23"/>
          <w:szCs w:val="23"/>
          <w:lang w:eastAsia="ru-RU"/>
        </w:rPr>
        <w:t>0.015</w:t>
      </w:r>
    </w:p>
    <w:p w:rsidR="00B22C47" w:rsidRDefault="00B22C47"/>
    <w:sectPr w:rsidR="00B22C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43E1D"/>
    <w:multiLevelType w:val="multilevel"/>
    <w:tmpl w:val="309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DA"/>
    <w:rsid w:val="008A46DA"/>
    <w:rsid w:val="00B22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6CE7"/>
  <w15:chartTrackingRefBased/>
  <w15:docId w15:val="{2A3F8936-53D8-433E-B5FD-8D430932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A46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A46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A46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A46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A46D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A46DA"/>
    <w:rPr>
      <w:rFonts w:ascii="Times New Roman" w:eastAsia="Times New Roman" w:hAnsi="Times New Roman" w:cs="Times New Roman"/>
      <w:b/>
      <w:bCs/>
      <w:sz w:val="24"/>
      <w:szCs w:val="24"/>
      <w:lang w:eastAsia="ru-RU"/>
    </w:rPr>
  </w:style>
  <w:style w:type="character" w:customStyle="1" w:styleId="testsdownloadtitle1pnpw22">
    <w:name w:val="_testsdownloadtitle_1pnpw_22"/>
    <w:basedOn w:val="a0"/>
    <w:rsid w:val="008A46DA"/>
  </w:style>
  <w:style w:type="character" w:styleId="a3">
    <w:name w:val="Hyperlink"/>
    <w:basedOn w:val="a0"/>
    <w:uiPriority w:val="99"/>
    <w:semiHidden/>
    <w:unhideWhenUsed/>
    <w:rsid w:val="008A46DA"/>
    <w:rPr>
      <w:color w:val="0000FF"/>
      <w:u w:val="single"/>
    </w:rPr>
  </w:style>
  <w:style w:type="character" w:customStyle="1" w:styleId="katex-mathml">
    <w:name w:val="katex-mathml"/>
    <w:basedOn w:val="a0"/>
    <w:rsid w:val="008A46DA"/>
  </w:style>
  <w:style w:type="character" w:customStyle="1" w:styleId="mord">
    <w:name w:val="mord"/>
    <w:basedOn w:val="a0"/>
    <w:rsid w:val="008A46DA"/>
  </w:style>
  <w:style w:type="character" w:customStyle="1" w:styleId="mopen">
    <w:name w:val="mopen"/>
    <w:basedOn w:val="a0"/>
    <w:rsid w:val="008A46DA"/>
  </w:style>
  <w:style w:type="character" w:customStyle="1" w:styleId="mrel">
    <w:name w:val="mrel"/>
    <w:basedOn w:val="a0"/>
    <w:rsid w:val="008A46DA"/>
  </w:style>
  <w:style w:type="character" w:customStyle="1" w:styleId="mclose">
    <w:name w:val="mclose"/>
    <w:basedOn w:val="a0"/>
    <w:rsid w:val="008A4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093147">
      <w:bodyDiv w:val="1"/>
      <w:marLeft w:val="0"/>
      <w:marRight w:val="0"/>
      <w:marTop w:val="0"/>
      <w:marBottom w:val="0"/>
      <w:divBdr>
        <w:top w:val="none" w:sz="0" w:space="0" w:color="auto"/>
        <w:left w:val="none" w:sz="0" w:space="0" w:color="auto"/>
        <w:bottom w:val="none" w:sz="0" w:space="0" w:color="auto"/>
        <w:right w:val="none" w:sz="0" w:space="0" w:color="auto"/>
      </w:divBdr>
      <w:divsChild>
        <w:div w:id="1233999769">
          <w:marLeft w:val="0"/>
          <w:marRight w:val="0"/>
          <w:marTop w:val="180"/>
          <w:marBottom w:val="0"/>
          <w:divBdr>
            <w:top w:val="none" w:sz="0" w:space="0" w:color="auto"/>
            <w:left w:val="none" w:sz="0" w:space="0" w:color="auto"/>
            <w:bottom w:val="none" w:sz="0" w:space="0" w:color="auto"/>
            <w:right w:val="none" w:sz="0" w:space="0" w:color="auto"/>
          </w:divBdr>
        </w:div>
        <w:div w:id="620499898">
          <w:marLeft w:val="0"/>
          <w:marRight w:val="0"/>
          <w:marTop w:val="0"/>
          <w:marBottom w:val="0"/>
          <w:divBdr>
            <w:top w:val="none" w:sz="0" w:space="0" w:color="auto"/>
            <w:left w:val="none" w:sz="0" w:space="0" w:color="auto"/>
            <w:bottom w:val="none" w:sz="0" w:space="0" w:color="auto"/>
            <w:right w:val="none" w:sz="0" w:space="0" w:color="auto"/>
          </w:divBdr>
          <w:divsChild>
            <w:div w:id="409695708">
              <w:marLeft w:val="0"/>
              <w:marRight w:val="0"/>
              <w:marTop w:val="0"/>
              <w:marBottom w:val="0"/>
              <w:divBdr>
                <w:top w:val="none" w:sz="0" w:space="0" w:color="auto"/>
                <w:left w:val="none" w:sz="0" w:space="0" w:color="auto"/>
                <w:bottom w:val="none" w:sz="0" w:space="0" w:color="auto"/>
                <w:right w:val="none" w:sz="0" w:space="0" w:color="auto"/>
              </w:divBdr>
              <w:divsChild>
                <w:div w:id="7089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0998">
          <w:marLeft w:val="0"/>
          <w:marRight w:val="0"/>
          <w:marTop w:val="180"/>
          <w:marBottom w:val="0"/>
          <w:divBdr>
            <w:top w:val="none" w:sz="0" w:space="0" w:color="auto"/>
            <w:left w:val="none" w:sz="0" w:space="0" w:color="auto"/>
            <w:bottom w:val="none" w:sz="0" w:space="0" w:color="auto"/>
            <w:right w:val="none" w:sz="0" w:space="0" w:color="auto"/>
          </w:divBdr>
        </w:div>
        <w:div w:id="1372531135">
          <w:marLeft w:val="0"/>
          <w:marRight w:val="0"/>
          <w:marTop w:val="180"/>
          <w:marBottom w:val="0"/>
          <w:divBdr>
            <w:top w:val="none" w:sz="0" w:space="0" w:color="auto"/>
            <w:left w:val="none" w:sz="0" w:space="0" w:color="auto"/>
            <w:bottom w:val="none" w:sz="0" w:space="0" w:color="auto"/>
            <w:right w:val="none" w:sz="0" w:space="0" w:color="auto"/>
          </w:divBdr>
        </w:div>
        <w:div w:id="793524397">
          <w:marLeft w:val="0"/>
          <w:marRight w:val="0"/>
          <w:marTop w:val="240"/>
          <w:marBottom w:val="0"/>
          <w:divBdr>
            <w:top w:val="none" w:sz="0" w:space="0" w:color="auto"/>
            <w:left w:val="none" w:sz="0" w:space="0" w:color="auto"/>
            <w:bottom w:val="none" w:sz="0" w:space="0" w:color="auto"/>
            <w:right w:val="none" w:sz="0" w:space="0" w:color="auto"/>
          </w:divBdr>
        </w:div>
        <w:div w:id="1414158393">
          <w:marLeft w:val="0"/>
          <w:marRight w:val="0"/>
          <w:marTop w:val="120"/>
          <w:marBottom w:val="0"/>
          <w:divBdr>
            <w:top w:val="none" w:sz="0" w:space="0" w:color="auto"/>
            <w:left w:val="none" w:sz="0" w:space="0" w:color="auto"/>
            <w:bottom w:val="none" w:sz="0" w:space="0" w:color="auto"/>
            <w:right w:val="none" w:sz="0" w:space="0" w:color="auto"/>
          </w:divBdr>
        </w:div>
        <w:div w:id="726536054">
          <w:marLeft w:val="0"/>
          <w:marRight w:val="0"/>
          <w:marTop w:val="240"/>
          <w:marBottom w:val="0"/>
          <w:divBdr>
            <w:top w:val="none" w:sz="0" w:space="0" w:color="auto"/>
            <w:left w:val="none" w:sz="0" w:space="0" w:color="auto"/>
            <w:bottom w:val="none" w:sz="0" w:space="0" w:color="auto"/>
            <w:right w:val="none" w:sz="0" w:space="0" w:color="auto"/>
          </w:divBdr>
        </w:div>
        <w:div w:id="74410508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1351</Characters>
  <Application>Microsoft Office Word</Application>
  <DocSecurity>0</DocSecurity>
  <Lines>11</Lines>
  <Paragraphs>3</Paragraphs>
  <ScaleCrop>false</ScaleCrop>
  <Company>ОАО "КАРАВАЙ"</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Эркимбаев Урматбек Орозалиевич</dc:creator>
  <cp:keywords/>
  <dc:description/>
  <cp:lastModifiedBy>Эркимбаев Урматбек Орозалиевич</cp:lastModifiedBy>
  <cp:revision>1</cp:revision>
  <dcterms:created xsi:type="dcterms:W3CDTF">2024-05-06T06:29:00Z</dcterms:created>
  <dcterms:modified xsi:type="dcterms:W3CDTF">2024-05-06T06:30:00Z</dcterms:modified>
</cp:coreProperties>
</file>