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sz w:val="24"/>
          <w:szCs w:val="24"/>
        </w:rPr>
        <w:t xml:space="preserve">Лабораторная №6 </w:t>
      </w:r>
      <w:bookmarkStart w:id="0" w:name="_GoBack"/>
      <w:bookmarkEnd w:id="0"/>
      <w:r>
        <w:rPr>
          <w:rFonts w:ascii="Liberation Serif" w:hAnsi="Liberation Serif"/>
          <w:b/>
          <w:sz w:val="24"/>
          <w:szCs w:val="24"/>
        </w:rPr>
        <w:t>SOCKET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Студентка: </w:t>
      </w:r>
      <w:r>
        <w:rPr>
          <w:rFonts w:ascii="Liberation Serif" w:hAnsi="Liberation Serif"/>
          <w:b w:val="false"/>
          <w:bCs w:val="false"/>
          <w:sz w:val="24"/>
          <w:szCs w:val="24"/>
        </w:rPr>
        <w:t>Кубанычева Алтынай, 3-курс, МО 2-группа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iCs w:val="false"/>
          <w:sz w:val="24"/>
          <w:szCs w:val="24"/>
        </w:rPr>
        <w:t>ПУНКТ 1: UDP SOCKET В LINUX</w:t>
      </w:r>
    </w:p>
    <w:p>
      <w:pPr>
        <w:pStyle w:val="Normal"/>
        <w:numPr>
          <w:ilvl w:val="0"/>
          <w:numId w:val="1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Протокол без установки соединения</w:t>
      </w:r>
    </w:p>
    <w:p>
      <w:pPr>
        <w:pStyle w:val="Normal"/>
        <w:numPr>
          <w:ilvl w:val="0"/>
          <w:numId w:val="1"/>
        </w:numPr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Не гарантирует доставку и порядок пакетов</w:t>
      </w:r>
    </w:p>
    <w:p>
      <w:pPr>
        <w:pStyle w:val="Normal"/>
        <w:numPr>
          <w:ilvl w:val="0"/>
          <w:numId w:val="2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Быстрее TCP, но менее надежен</w:t>
      </w:r>
    </w:p>
    <w:p>
      <w:pPr>
        <w:pStyle w:val="Normal"/>
        <w:numPr>
          <w:ilvl w:val="0"/>
          <w:numId w:val="2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Не контролирует перегрузку сети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iCs w:val="false"/>
          <w:sz w:val="24"/>
          <w:szCs w:val="24"/>
        </w:rPr>
        <w:t>Практическая часть: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br/>
        <w:t>Сервер (UDPServer.cpp):</w:t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Создание сокета</w:t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Настройка адреса</w:t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Привязка: bind() - связывает сокет с адресом</w:t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Прием данных: recvfrom() - получает данные и адрес отправителя</w:t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Отправка ответа: sendto() - отправляет ответ конкретному клиенту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Клиент (UDPClient.cpp)</w:t>
      </w:r>
    </w:p>
    <w:p>
      <w:pPr>
        <w:pStyle w:val="Normal"/>
        <w:numPr>
          <w:ilvl w:val="0"/>
          <w:numId w:val="5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Создание сокета</w:t>
      </w:r>
    </w:p>
    <w:p>
      <w:pPr>
        <w:pStyle w:val="Normal"/>
        <w:numPr>
          <w:ilvl w:val="0"/>
          <w:numId w:val="5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Настройка адреса сервера</w:t>
      </w:r>
    </w:p>
    <w:p>
      <w:pPr>
        <w:pStyle w:val="Normal"/>
        <w:numPr>
          <w:ilvl w:val="0"/>
          <w:numId w:val="5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Цикл отправки и приема сообщений:</w:t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В реализации:</w:t>
      </w:r>
    </w:p>
    <w:p>
      <w:pPr>
        <w:pStyle w:val="Normal"/>
        <w:numPr>
          <w:ilvl w:val="0"/>
          <w:numId w:val="6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Использование memset() для очистки буферов перед использованием</w:t>
      </w:r>
    </w:p>
    <w:p>
      <w:pPr>
        <w:pStyle w:val="Normal"/>
        <w:numPr>
          <w:ilvl w:val="0"/>
          <w:numId w:val="6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Добавление терминального нуля \0 для безопасного вывода строк</w:t>
      </w:r>
    </w:p>
    <w:p>
      <w:pPr>
        <w:pStyle w:val="Normal"/>
        <w:numPr>
          <w:ilvl w:val="0"/>
          <w:numId w:val="6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exit — завершение работы клиента</w:t>
      </w:r>
    </w:p>
    <w:p>
      <w:pPr>
        <w:pStyle w:val="Normal"/>
        <w:numPr>
          <w:ilvl w:val="0"/>
          <w:numId w:val="6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shutdown — команда на выключение сервера</w:t>
      </w:r>
    </w:p>
    <w:p>
      <w:pPr>
        <w:pStyle w:val="Normal"/>
        <w:numPr>
          <w:ilvl w:val="0"/>
          <w:numId w:val="6"/>
        </w:numPr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Есть проверка возвращаемых значений всех сетевых функций</w:t>
      </w:r>
    </w:p>
    <w:p>
      <w:pPr>
        <w:pStyle w:val="Normal"/>
        <w:numPr>
          <w:ilvl w:val="0"/>
          <w:numId w:val="9"/>
        </w:numPr>
        <w:spacing w:before="0" w:after="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-361950</wp:posOffset>
            </wp:positionH>
            <wp:positionV relativeFrom="paragraph">
              <wp:posOffset>-38735</wp:posOffset>
            </wp:positionV>
            <wp:extent cx="5940425" cy="2582545"/>
            <wp:effectExtent l="0" t="0" r="0" b="0"/>
            <wp:wrapTopAndBottom/>
            <wp:docPr id="1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Показывает IP:PORT каждого клиента</w:t>
      </w:r>
    </w:p>
    <w:p>
      <w:pPr>
        <w:pStyle w:val="Normal"/>
        <w:numPr>
          <w:ilvl w:val="0"/>
          <w:numId w:val="9"/>
        </w:numPr>
        <w:spacing w:before="0" w:after="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Все клиенты работают одновременно</w:t>
      </w:r>
    </w:p>
    <w:p>
      <w:pPr>
        <w:pStyle w:val="Normal"/>
        <w:numPr>
          <w:ilvl w:val="0"/>
          <w:numId w:val="9"/>
        </w:numPr>
        <w:spacing w:before="0" w:after="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Сервер не знает, когда клиент отключается</w:t>
      </w:r>
    </w:p>
    <w:p>
      <w:pPr>
        <w:pStyle w:val="Normal"/>
        <w:numPr>
          <w:ilvl w:val="0"/>
          <w:numId w:val="9"/>
        </w:numPr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Команды exit и shutdown приходят как обычные сообщения</w:t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-142875</wp:posOffset>
            </wp:positionH>
            <wp:positionV relativeFrom="paragraph">
              <wp:posOffset>2221865</wp:posOffset>
            </wp:positionV>
            <wp:extent cx="5940425" cy="192595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-104775</wp:posOffset>
            </wp:positionH>
            <wp:positionV relativeFrom="paragraph">
              <wp:posOffset>-142875</wp:posOffset>
            </wp:positionV>
            <wp:extent cx="5940425" cy="224282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i w:val="false"/>
          <w:iCs w:val="false"/>
          <w:sz w:val="24"/>
          <w:szCs w:val="24"/>
        </w:rPr>
        <w:t>ПУНКТ 2: TCP SOCKET В LINUX</w:t>
      </w:r>
    </w:p>
    <w:p>
      <w:pPr>
        <w:pStyle w:val="Normal"/>
        <w:numPr>
          <w:ilvl w:val="0"/>
          <w:numId w:val="3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Протокол с установкой соединения (3-way handshake)</w:t>
      </w:r>
    </w:p>
    <w:p>
      <w:pPr>
        <w:pStyle w:val="Normal"/>
        <w:numPr>
          <w:ilvl w:val="0"/>
          <w:numId w:val="3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Гарантирует доставку и порядок пакетов</w:t>
      </w:r>
    </w:p>
    <w:p>
      <w:pPr>
        <w:pStyle w:val="Normal"/>
        <w:numPr>
          <w:ilvl w:val="0"/>
          <w:numId w:val="3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Надежный, но медленнее UDP</w:t>
      </w:r>
    </w:p>
    <w:p>
      <w:pPr>
        <w:pStyle w:val="Normal"/>
        <w:numPr>
          <w:ilvl w:val="0"/>
          <w:numId w:val="3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Контролирует перегрузку сети</w:t>
      </w:r>
    </w:p>
    <w:p>
      <w:pPr>
        <w:pStyle w:val="Normal"/>
        <w:numPr>
          <w:ilvl w:val="0"/>
          <w:numId w:val="3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Осуществляет контроль потока данных</w:t>
      </w:r>
    </w:p>
    <w:p>
      <w:pPr>
        <w:pStyle w:val="Normal"/>
        <w:spacing w:before="0" w:after="0"/>
        <w:jc w:val="left"/>
        <w:rPr>
          <w:rFonts w:ascii="Liberation Serif" w:hAnsi="Liberation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iCs w:val="false"/>
          <w:sz w:val="24"/>
          <w:szCs w:val="24"/>
        </w:rPr>
        <w:t>Практическая часть: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Сервер (TCPServer.cpp):</w:t>
      </w:r>
    </w:p>
    <w:p>
      <w:pPr>
        <w:pStyle w:val="Normal"/>
        <w:numPr>
          <w:ilvl w:val="0"/>
          <w:numId w:val="7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Создание сокета</w:t>
      </w:r>
    </w:p>
    <w:p>
      <w:pPr>
        <w:pStyle w:val="Normal"/>
        <w:numPr>
          <w:ilvl w:val="0"/>
          <w:numId w:val="7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Настройка адреса: структура sockaddr_in</w:t>
      </w:r>
    </w:p>
    <w:p>
      <w:pPr>
        <w:pStyle w:val="Normal"/>
        <w:numPr>
          <w:ilvl w:val="0"/>
          <w:numId w:val="7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Привязка: bind() - связывает сокет с адресом</w:t>
      </w:r>
    </w:p>
    <w:p>
      <w:pPr>
        <w:pStyle w:val="Normal"/>
        <w:numPr>
          <w:ilvl w:val="0"/>
          <w:numId w:val="7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Прослушивание: listen() - начало прослушивания подключений</w:t>
      </w:r>
    </w:p>
    <w:p>
      <w:pPr>
        <w:pStyle w:val="Normal"/>
        <w:numPr>
          <w:ilvl w:val="0"/>
          <w:numId w:val="7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Принятие подключения: accept() - принимает входящее подключение</w:t>
      </w:r>
    </w:p>
    <w:p>
      <w:pPr>
        <w:pStyle w:val="Normal"/>
        <w:numPr>
          <w:ilvl w:val="0"/>
          <w:numId w:val="7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Обмен данными: recv()/send() - получение и отправка данных</w:t>
      </w:r>
    </w:p>
    <w:p>
      <w:pPr>
        <w:pStyle w:val="Normal"/>
        <w:numPr>
          <w:ilvl w:val="0"/>
          <w:numId w:val="7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Закрытие соединения: close()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Клиент (TCPClient.cpp)</w:t>
      </w:r>
    </w:p>
    <w:p>
      <w:pPr>
        <w:pStyle w:val="Normal"/>
        <w:numPr>
          <w:ilvl w:val="0"/>
          <w:numId w:val="8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Создание сокета</w:t>
      </w:r>
    </w:p>
    <w:p>
      <w:pPr>
        <w:pStyle w:val="Normal"/>
        <w:numPr>
          <w:ilvl w:val="0"/>
          <w:numId w:val="8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Установка соединения: connect() - подключение к серверу</w:t>
      </w:r>
    </w:p>
    <w:p>
      <w:pPr>
        <w:pStyle w:val="Normal"/>
        <w:numPr>
          <w:ilvl w:val="0"/>
          <w:numId w:val="8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Обмен данными: send()/recv() - отправка и прием сообщений</w:t>
      </w:r>
    </w:p>
    <w:p>
      <w:pPr>
        <w:pStyle w:val="Normal"/>
        <w:numPr>
          <w:ilvl w:val="0"/>
          <w:numId w:val="8"/>
        </w:numPr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Закрытие соединения: close()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В реализации: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Однопоточная архитектура - сервер обрабатывает одного клиента за раз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Использование SO_REUSEADDR для переиспользования порта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Обработка сигнала Ctrl+C через установку таймаутов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shutdown — команда на выключение сервера</w:t>
      </w:r>
    </w:p>
    <w:p>
      <w:pPr>
        <w:pStyle w:val="Normal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Таймауты на accept() и recv() для реакции на сигналы завершения</w:t>
      </w:r>
    </w:p>
    <w:p>
      <w:pPr>
        <w:pStyle w:val="Normal"/>
        <w:spacing w:before="0" w:after="16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-47625</wp:posOffset>
            </wp:positionH>
            <wp:positionV relativeFrom="paragraph">
              <wp:posOffset>113030</wp:posOffset>
            </wp:positionV>
            <wp:extent cx="5940425" cy="268478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Четко показывает подключение и отключение клиентов</w:t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-171450</wp:posOffset>
            </wp:positionH>
            <wp:positionV relativeFrom="paragraph">
              <wp:posOffset>635</wp:posOffset>
            </wp:positionV>
            <wp:extent cx="5940425" cy="337629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Клиенты работают последовательно (один за другим)</w:t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Сервер знает, когда клиент отключается (recv() возвращает 0)</w:t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 xml:space="preserve">    • </w:t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Сообщения принадлежат конкретному клиенту</w:t>
      </w:r>
    </w:p>
    <w:p>
      <w:pPr>
        <w:pStyle w:val="Normal"/>
        <w:spacing w:before="0" w:after="160"/>
        <w:jc w:val="left"/>
        <w:rPr>
          <w:rFonts w:ascii="Liberation Serif" w:hAnsi="Liberation Serif"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-114300</wp:posOffset>
            </wp:positionH>
            <wp:positionV relativeFrom="paragraph">
              <wp:posOffset>151130</wp:posOffset>
            </wp:positionV>
            <wp:extent cx="5940425" cy="2684780"/>
            <wp:effectExtent l="0" t="0" r="0" b="0"/>
            <wp:wrapTopAndBottom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b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XO Thames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b/>
      <w:sz w:val="28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</w:rPr>
  </w:style>
  <w:style w:type="character" w:styleId="Heading11">
    <w:name w:val="Heading 11"/>
    <w:qFormat/>
    <w:rPr>
      <w:b/>
      <w:sz w:val="4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DefaultParagraphFont">
    <w:name w:val="Default Paragraph Font"/>
    <w:link w:val="DefaultParagraphFont1"/>
    <w:qFormat/>
    <w:rPr/>
  </w:style>
  <w:style w:type="character" w:styleId="Subtitle1">
    <w:name w:val="Subtitle1"/>
    <w:qFormat/>
    <w:rPr>
      <w:rFonts w:ascii="Georgia" w:hAnsi="Georgia"/>
      <w:i/>
      <w:color w:val="666666"/>
      <w:sz w:val="48"/>
    </w:rPr>
  </w:style>
  <w:style w:type="character" w:styleId="Title1">
    <w:name w:val="Title1"/>
    <w:qFormat/>
    <w:rPr>
      <w:b/>
      <w:sz w:val="72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b/>
      <w:sz w:val="36"/>
    </w:rPr>
  </w:style>
  <w:style w:type="character" w:styleId="Heading61">
    <w:name w:val="Heading 61"/>
    <w:qFormat/>
    <w:rPr>
      <w:b/>
      <w:sz w:val="20"/>
    </w:rPr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character" w:styleId="Style9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1">
    <w:name w:val="Header and Footer1"/>
    <w:link w:val="HeaderandFooter"/>
    <w:qFormat/>
    <w:pPr>
      <w:widowControl/>
      <w:suppressAutoHyphens w:val="true"/>
      <w:bidi w:val="0"/>
      <w:spacing w:lineRule="auto" w:line="240" w:beforeAutospacing="0" w:before="0" w:afterAutospacing="0" w:after="16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andFooter7">
    <w:name w:val="Header and Footer7"/>
    <w:basedOn w:val="Normal"/>
    <w:qFormat/>
    <w:pPr/>
    <w:rPr/>
  </w:style>
  <w:style w:type="paragraph" w:styleId="HeaderandFooter8">
    <w:name w:val="Header and Footer8"/>
    <w:basedOn w:val="Normal"/>
    <w:qFormat/>
    <w:pPr/>
    <w:rPr/>
  </w:style>
  <w:style w:type="paragraph" w:styleId="HeaderandFooter9">
    <w:name w:val="Header and Footer9"/>
    <w:basedOn w:val="Normal"/>
    <w:qFormat/>
    <w:pPr/>
    <w:rPr/>
  </w:style>
  <w:style w:type="paragraph" w:styleId="HeaderandFooter10">
    <w:name w:val="Header and Footer10"/>
    <w:basedOn w:val="Normal"/>
    <w:qFormat/>
    <w:pPr/>
    <w:rPr/>
  </w:style>
  <w:style w:type="paragraph" w:styleId="HeaderandFooter11">
    <w:name w:val="Header and Footer11"/>
    <w:basedOn w:val="Normal"/>
    <w:qFormat/>
    <w:pPr/>
    <w:rPr/>
  </w:style>
  <w:style w:type="paragraph" w:styleId="HeaderandFooter12">
    <w:name w:val="Header and Footer12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10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Internetlink">
    <w:name w:val="Internet link"/>
    <w:basedOn w:val="DefaultParagraphFont1"/>
    <w:qFormat/>
    <w:pPr/>
    <w:rPr>
      <w:color w:themeColor="hyperlink" w:val="0563C1"/>
      <w:u w:val="single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</w:rPr>
  </w:style>
  <w:style w:type="numbering" w:styleId="Style12" w:default="1">
    <w:name w:val="Без списка"/>
    <w:uiPriority w:val="99"/>
    <w:semiHidden/>
    <w:unhideWhenUsed/>
    <w:qFormat/>
  </w:style>
  <w:style w:type="table" w:styleId="48">
    <w:name w:val="Table Grid"/>
    <w:basedOn w:val="6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63">
    <w:name w:val="Normal Table"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64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665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LibreOffice/24.2.7.2$Linux_X86_64 LibreOffice_project/420$Build-2</Application>
  <AppVersion>15.0000</AppVersion>
  <Pages>4</Pages>
  <Words>331</Words>
  <Characters>2052</Characters>
  <CharactersWithSpaces>2329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2025-12-12T03:01:44Z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