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sz w:val="24"/>
          <w:szCs w:val="24"/>
        </w:rPr>
        <w:t xml:space="preserve">Лабораторная №6 </w:t>
      </w:r>
      <w:bookmarkStart w:id="0" w:name="_GoBack"/>
      <w:bookmarkEnd w:id="0"/>
      <w:r>
        <w:rPr>
          <w:rFonts w:ascii="Liberation Serif" w:hAnsi="Liberation Serif"/>
          <w:b/>
          <w:sz w:val="24"/>
          <w:szCs w:val="24"/>
        </w:rPr>
        <w:t>SOCKET</w:t>
      </w:r>
    </w:p>
    <w:p>
      <w:pPr>
        <w:pStyle w:val="Normal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bCs/>
          <w:sz w:val="24"/>
          <w:szCs w:val="24"/>
        </w:rPr>
        <w:t xml:space="preserve">Студентка: </w:t>
      </w:r>
      <w:r>
        <w:rPr>
          <w:rFonts w:ascii="Liberation Serif" w:hAnsi="Liberation Serif"/>
          <w:b w:val="false"/>
          <w:bCs w:val="false"/>
          <w:sz w:val="24"/>
          <w:szCs w:val="24"/>
        </w:rPr>
        <w:t>Кубанычева Алтынай, 3-курс, МО 2-группа</w:t>
      </w:r>
    </w:p>
    <w:p>
      <w:pPr>
        <w:pStyle w:val="Normal"/>
        <w:jc w:val="left"/>
        <w:rPr>
          <w:b/>
          <w:bCs/>
        </w:rPr>
      </w:pPr>
      <w:r>
        <w:rPr>
          <w:rFonts w:ascii="Liberation Serif" w:hAnsi="Liberation Serif"/>
          <w:b/>
          <w:bCs/>
          <w:i w:val="false"/>
          <w:iCs w:val="false"/>
          <w:sz w:val="24"/>
          <w:szCs w:val="24"/>
        </w:rPr>
        <w:t xml:space="preserve">ПУНКТ 1: UDP SOCKET В </w:t>
      </w:r>
      <w:r>
        <w:rPr>
          <w:rFonts w:ascii="Liberation Serif" w:hAnsi="Liberation Serif"/>
          <w:b/>
          <w:bCs/>
          <w:i w:val="false"/>
          <w:iCs w:val="false"/>
          <w:sz w:val="24"/>
          <w:szCs w:val="24"/>
        </w:rPr>
        <w:t>LINUX</w:t>
      </w:r>
    </w:p>
    <w:p>
      <w:pPr>
        <w:pStyle w:val="Normal"/>
        <w:numPr>
          <w:ilvl w:val="0"/>
          <w:numId w:val="1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Протокол без установки соединения</w:t>
      </w:r>
    </w:p>
    <w:p>
      <w:pPr>
        <w:pStyle w:val="Normal"/>
        <w:numPr>
          <w:ilvl w:val="0"/>
          <w:numId w:val="1"/>
        </w:numPr>
        <w:spacing w:before="0" w:after="16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Не гарантирует доставку и порядок пакетов</w:t>
      </w:r>
    </w:p>
    <w:p>
      <w:pPr>
        <w:pStyle w:val="Normal"/>
        <w:numPr>
          <w:ilvl w:val="0"/>
          <w:numId w:val="2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Быстрее TCP, но менее надежен</w:t>
      </w:r>
    </w:p>
    <w:p>
      <w:pPr>
        <w:pStyle w:val="Normal"/>
        <w:numPr>
          <w:ilvl w:val="0"/>
          <w:numId w:val="2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Не контролирует перегрузку сети</w:t>
      </w:r>
    </w:p>
    <w:p>
      <w:pPr>
        <w:pStyle w:val="Normal"/>
        <w:spacing w:before="0" w:after="0"/>
        <w:jc w:val="left"/>
        <w:rPr>
          <w:i w:val="false"/>
          <w:i w:val="false"/>
          <w:iCs w:val="false"/>
        </w:rPr>
      </w:pPr>
      <w:r>
        <w:rPr>
          <w:rFonts w:ascii="Liberation Serif" w:hAnsi="Liberation Serif"/>
          <w:b/>
          <w:bCs/>
          <w:i w:val="false"/>
          <w:iCs w:val="false"/>
          <w:sz w:val="24"/>
          <w:szCs w:val="24"/>
        </w:rPr>
        <w:t>Практическая часть:</w:t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br/>
        <w:t>Сервер (UDPServer.cpp):</w:t>
      </w:r>
    </w:p>
    <w:p>
      <w:pPr>
        <w:pStyle w:val="Normal"/>
        <w:numPr>
          <w:ilvl w:val="0"/>
          <w:numId w:val="5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Создание сокета</w:t>
      </w:r>
    </w:p>
    <w:p>
      <w:pPr>
        <w:pStyle w:val="Normal"/>
        <w:numPr>
          <w:ilvl w:val="0"/>
          <w:numId w:val="5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Настройка адреса</w:t>
      </w:r>
    </w:p>
    <w:p>
      <w:pPr>
        <w:pStyle w:val="Normal"/>
        <w:numPr>
          <w:ilvl w:val="0"/>
          <w:numId w:val="5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Привязка: bind() - связывает сокет с адресом</w:t>
      </w:r>
    </w:p>
    <w:p>
      <w:pPr>
        <w:pStyle w:val="Normal"/>
        <w:numPr>
          <w:ilvl w:val="0"/>
          <w:numId w:val="5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Прием данных: recvfrom() - получает данные и адрес отправителя</w:t>
      </w:r>
    </w:p>
    <w:p>
      <w:pPr>
        <w:pStyle w:val="Normal"/>
        <w:numPr>
          <w:ilvl w:val="0"/>
          <w:numId w:val="5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Отправка ответа: sendto() - отправляет ответ конкретному клиенту</w:t>
      </w:r>
    </w:p>
    <w:p>
      <w:pPr>
        <w:pStyle w:val="Normal"/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 xml:space="preserve">Клиент </w:t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(UDPClient.cpp)</w:t>
      </w:r>
    </w:p>
    <w:p>
      <w:pPr>
        <w:pStyle w:val="Normal"/>
        <w:numPr>
          <w:ilvl w:val="0"/>
          <w:numId w:val="6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Создание сокета</w:t>
      </w:r>
    </w:p>
    <w:p>
      <w:pPr>
        <w:pStyle w:val="Normal"/>
        <w:numPr>
          <w:ilvl w:val="0"/>
          <w:numId w:val="6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Настройка адреса сервера</w:t>
      </w:r>
    </w:p>
    <w:p>
      <w:pPr>
        <w:pStyle w:val="Normal"/>
        <w:numPr>
          <w:ilvl w:val="0"/>
          <w:numId w:val="6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Цикл отправки и приема сообщений:</w:t>
      </w:r>
    </w:p>
    <w:p>
      <w:pPr>
        <w:pStyle w:val="Normal"/>
        <w:spacing w:before="0" w:after="16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В реализации:</w:t>
      </w:r>
    </w:p>
    <w:p>
      <w:pPr>
        <w:pStyle w:val="Normal"/>
        <w:numPr>
          <w:ilvl w:val="0"/>
          <w:numId w:val="7"/>
        </w:numPr>
        <w:spacing w:before="0" w:after="16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Использование memset() для очистки буферов перед использованием</w:t>
      </w:r>
    </w:p>
    <w:p>
      <w:pPr>
        <w:pStyle w:val="Normal"/>
        <w:numPr>
          <w:ilvl w:val="0"/>
          <w:numId w:val="7"/>
        </w:numPr>
        <w:spacing w:before="0" w:after="16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Добавление терминального нуля \0 для безопасного вывода строк</w:t>
      </w:r>
    </w:p>
    <w:p>
      <w:pPr>
        <w:pStyle w:val="Normal"/>
        <w:numPr>
          <w:ilvl w:val="0"/>
          <w:numId w:val="7"/>
        </w:numPr>
        <w:spacing w:before="0" w:after="16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exit — завершение работы клиента</w:t>
      </w:r>
    </w:p>
    <w:p>
      <w:pPr>
        <w:pStyle w:val="Normal"/>
        <w:numPr>
          <w:ilvl w:val="0"/>
          <w:numId w:val="7"/>
        </w:numPr>
        <w:spacing w:before="0" w:after="16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shutdown — команда на выключение сервера</w:t>
      </w:r>
    </w:p>
    <w:p>
      <w:pPr>
        <w:pStyle w:val="Normal"/>
        <w:numPr>
          <w:ilvl w:val="0"/>
          <w:numId w:val="7"/>
        </w:numPr>
        <w:spacing w:before="0" w:after="160"/>
        <w:jc w:val="left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  <w:t>Есть проверка возвращаемых значений всех сетевых функций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-542925</wp:posOffset>
            </wp:positionH>
            <wp:positionV relativeFrom="paragraph">
              <wp:posOffset>66040</wp:posOffset>
            </wp:positionV>
            <wp:extent cx="5940425" cy="2582545"/>
            <wp:effectExtent l="0" t="0" r="0" b="0"/>
            <wp:wrapTopAndBottom/>
            <wp:docPr id="1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-142875</wp:posOffset>
            </wp:positionH>
            <wp:positionV relativeFrom="paragraph">
              <wp:posOffset>2221865</wp:posOffset>
            </wp:positionV>
            <wp:extent cx="5940425" cy="1925955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-104775</wp:posOffset>
            </wp:positionH>
            <wp:positionV relativeFrom="paragraph">
              <wp:posOffset>-142875</wp:posOffset>
            </wp:positionV>
            <wp:extent cx="5940425" cy="2242820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br/>
      </w:r>
      <w:r>
        <w:rPr>
          <w:rFonts w:ascii="Liberation Serif" w:hAnsi="Liberation Serif"/>
          <w:b/>
          <w:bCs/>
          <w:i w:val="false"/>
          <w:iCs w:val="false"/>
          <w:sz w:val="24"/>
          <w:szCs w:val="24"/>
        </w:rPr>
        <w:t xml:space="preserve">ПУНКТ 2: </w:t>
      </w:r>
      <w:r>
        <w:rPr>
          <w:rFonts w:ascii="Liberation Serif" w:hAnsi="Liberation Serif"/>
          <w:b/>
          <w:bCs/>
          <w:i w:val="false"/>
          <w:iCs w:val="false"/>
          <w:sz w:val="24"/>
          <w:szCs w:val="24"/>
        </w:rPr>
        <w:t>TCP SOCKET В LINUX</w:t>
      </w:r>
    </w:p>
    <w:p>
      <w:pPr>
        <w:pStyle w:val="Normal"/>
        <w:numPr>
          <w:ilvl w:val="0"/>
          <w:numId w:val="3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Создана корутина long_computation, имитирующая долгую задачу</w:t>
      </w:r>
    </w:p>
    <w:p>
      <w:pPr>
        <w:pStyle w:val="Normal"/>
        <w:numPr>
          <w:ilvl w:val="0"/>
          <w:numId w:val="3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Реализован кастомный прогресс-бар, который отображает имя</w:t>
      </w:r>
    </w:p>
    <w:p>
      <w:pPr>
        <w:pStyle w:val="Normal"/>
        <w:numPr>
          <w:ilvl w:val="0"/>
          <w:numId w:val="3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Имя появляется постепенно по мере заполнения прогресса</w:t>
      </w:r>
    </w:p>
    <w:p>
      <w:pPr>
        <w:pStyle w:val="Normal"/>
        <w:numPr>
          <w:ilvl w:val="0"/>
          <w:numId w:val="3"/>
        </w:numPr>
        <w:spacing w:before="0" w:after="16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Каждая буква имени появляется при достижении определенного процента</w:t>
      </w:r>
    </w:p>
    <w:p>
      <w:pPr>
        <w:pStyle w:val="Normal"/>
        <w:spacing w:before="0" w:after="160"/>
        <w:jc w:val="left"/>
        <w:rPr>
          <w:rFonts w:ascii="Liberation Serif" w:hAnsi="Liberation Serif"/>
          <w:b/>
          <w:bCs/>
          <w:i/>
          <w:i/>
          <w:iCs/>
          <w:sz w:val="24"/>
          <w:szCs w:val="24"/>
        </w:rPr>
      </w:pPr>
      <w:r>
        <w:rPr>
          <w:rFonts w:ascii="Liberation Serif" w:hAnsi="Liberation Serif"/>
          <w:b/>
          <w:bCs/>
          <w:i/>
          <w:i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-20955</wp:posOffset>
            </wp:positionH>
            <wp:positionV relativeFrom="paragraph">
              <wp:posOffset>123825</wp:posOffset>
            </wp:positionV>
            <wp:extent cx="5581650" cy="1714500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160"/>
        <w:jc w:val="left"/>
        <w:rPr>
          <w:rFonts w:ascii="Liberation Serif" w:hAnsi="Liberation Serif"/>
          <w:b/>
          <w:bCs/>
          <w:i/>
          <w:i/>
          <w:iCs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-9525</wp:posOffset>
            </wp:positionH>
            <wp:positionV relativeFrom="paragraph">
              <wp:posOffset>-24130</wp:posOffset>
            </wp:positionV>
            <wp:extent cx="5940425" cy="1735455"/>
            <wp:effectExtent l="0" t="0" r="0" b="0"/>
            <wp:wrapTopAndBottom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/>
          <w:bCs/>
          <w:i/>
          <w:iCs/>
          <w:sz w:val="24"/>
          <w:szCs w:val="24"/>
        </w:rPr>
        <w:t>Как работает:</w:t>
      </w:r>
    </w:p>
    <w:p>
      <w:pPr>
        <w:pStyle w:val="Normal"/>
        <w:numPr>
          <w:ilvl w:val="0"/>
          <w:numId w:val="4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Корутина выполняется 100 шагов с задержкой 50ms на каждом</w:t>
      </w:r>
    </w:p>
    <w:p>
      <w:pPr>
        <w:pStyle w:val="Normal"/>
        <w:numPr>
          <w:ilvl w:val="0"/>
          <w:numId w:val="4"/>
        </w:numPr>
        <w:spacing w:before="0" w:after="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На каждом шаге через co_yield возвращается текущий прогресс</w:t>
      </w:r>
    </w:p>
    <w:p>
      <w:pPr>
        <w:pStyle w:val="Normal"/>
        <w:numPr>
          <w:ilvl w:val="0"/>
          <w:numId w:val="4"/>
        </w:numPr>
        <w:spacing w:before="0" w:after="160"/>
        <w:jc w:val="left"/>
        <w:rPr/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Функция print_progress вычисляет, сколько букв имени показывать: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0-14%: "A"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15-28%: "AL"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...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86-100%: "ALTYNAI"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Про</w:t>
      </w: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231775</wp:posOffset>
            </wp:positionH>
            <wp:positionV relativeFrom="paragraph">
              <wp:posOffset>440690</wp:posOffset>
            </wp:positionV>
            <wp:extent cx="5457825" cy="520065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39992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t>гресс отображается в формате: [ALTYNA=&gt;] 85.0%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sz w:val="24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-40005</wp:posOffset>
            </wp:positionH>
            <wp:positionV relativeFrom="paragraph">
              <wp:posOffset>950595</wp:posOffset>
            </wp:positionV>
            <wp:extent cx="5581650" cy="1714500"/>
            <wp:effectExtent l="0" t="0" r="0" b="0"/>
            <wp:wrapTopAndBottom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  <w:br/>
        <w:br/>
        <w:br/>
        <w:t>Обратите внимание на запуск программы</w:t>
        <w:br/>
        <w:br/>
        <w:br/>
      </w:r>
      <w:r>
        <w:rPr>
          <w:rFonts w:ascii="Liberation Serif" w:hAnsi="Liberation Serif"/>
          <w:b w:val="false"/>
          <w:bCs w:val="false"/>
          <w:i w:val="false"/>
          <w:iCs w:val="false"/>
          <w:color w:val="000000"/>
          <w:sz w:val="24"/>
          <w:szCs w:val="24"/>
          <w:shd w:fill="auto" w:val="clear"/>
        </w:rPr>
        <w:t>cmake -DCMAKE_BUILD_TYPE=Release .. &amp;&amp; make &amp;&amp; ./exercise1</w:t>
        <w:br/>
      </w:r>
      <w:r>
        <w:rPr>
          <w:rFonts w:ascii="Liberation Serif" w:hAnsi="Liberation Serif"/>
          <w:b w:val="false"/>
          <w:color w:val="000000"/>
          <w:sz w:val="24"/>
          <w:szCs w:val="24"/>
          <w:shd w:fill="auto" w:val="clear"/>
        </w:rPr>
        <w:t>cmake -DCMAKE_BUILD_TYPE=Release .. &amp;&amp; make &amp;&amp; ./exercise2</w:t>
      </w:r>
    </w:p>
    <w:p>
      <w:pPr>
        <w:pStyle w:val="Normal"/>
        <w:spacing w:before="0" w:after="160"/>
        <w:jc w:val="left"/>
        <w:rPr>
          <w:rFonts w:ascii="Liberation Serif" w:hAnsi="Liberation Serif"/>
          <w:b w:val="false"/>
          <w:bCs w:val="false"/>
          <w:i w:val="false"/>
          <w:i w:val="false"/>
          <w:iCs w:val="false"/>
          <w:sz w:val="24"/>
          <w:szCs w:val="24"/>
        </w:rPr>
      </w:pPr>
      <w:r>
        <w:rPr>
          <w:rFonts w:ascii="Liberation Serif" w:hAnsi="Liberation Serif"/>
          <w:b w:val="false"/>
          <w:bCs w:val="false"/>
          <w:i w:val="false"/>
          <w:iCs w:val="false"/>
          <w:sz w:val="24"/>
          <w:szCs w:val="24"/>
        </w:rPr>
      </w:r>
    </w:p>
    <w:sectPr>
      <w:type w:val="nextPage"/>
      <w:pgSz w:w="11906" w:h="16838"/>
      <w:pgMar w:left="1701" w:right="850" w:gutter="0" w:header="0" w:top="1134" w:footer="0" w:bottom="1134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XO Thames">
    <w:charset w:val="01"/>
    <w:family w:val="roman"/>
    <w:pitch w:val="variable"/>
  </w:font>
  <w:font w:name="Georgi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color w:val="000000"/>
        <w:sz w:val="22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</w:rPr>
  </w:style>
  <w:style w:type="paragraph" w:styleId="Heading2">
    <w:name w:val="Heading 2"/>
    <w:basedOn w:val="Normal"/>
    <w:next w:val="Normal"/>
    <w:uiPriority w:val="9"/>
    <w:qFormat/>
    <w:pPr>
      <w:keepNext w:val="true"/>
      <w:keepLines/>
      <w:spacing w:before="360" w:after="80"/>
      <w:outlineLvl w:val="1"/>
    </w:pPr>
    <w:rPr>
      <w:b/>
      <w:sz w:val="3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spacing w:before="280" w:after="80"/>
      <w:outlineLvl w:val="2"/>
    </w:pPr>
    <w:rPr>
      <w:b/>
      <w:sz w:val="28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spacing w:before="240" w:after="40"/>
      <w:outlineLvl w:val="3"/>
    </w:pPr>
    <w:rPr>
      <w:b/>
      <w:sz w:val="24"/>
    </w:rPr>
  </w:style>
  <w:style w:type="paragraph" w:styleId="Heading5">
    <w:name w:val="Heading 5"/>
    <w:basedOn w:val="Normal"/>
    <w:next w:val="Normal"/>
    <w:uiPriority w:val="9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qFormat/>
    <w:pPr>
      <w:keepNext w:val="true"/>
      <w:keepLines/>
      <w:spacing w:before="200" w:after="40"/>
      <w:outlineLvl w:val="5"/>
    </w:pPr>
    <w:rPr>
      <w:b/>
      <w:sz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link w:val="Quote"/>
    <w:uiPriority w:val="29"/>
    <w:qFormat/>
    <w:rPr>
      <w:i/>
    </w:rPr>
  </w:style>
  <w:style w:type="character" w:styleId="IntenseQuoteChar">
    <w:name w:val="Intense Quote Char"/>
    <w:link w:val="IntenseQuote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basedOn w:val="DefaultParagraphFont"/>
    <w:uiPriority w:val="35"/>
    <w:qFormat/>
    <w:rPr>
      <w:b/>
      <w:bCs/>
      <w:color w:themeColor="accent1" w:val="4F81BD"/>
      <w:sz w:val="18"/>
      <w:szCs w:val="18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Style5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Style6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ntents2">
    <w:name w:val="Contents 2"/>
    <w:qFormat/>
    <w:rPr>
      <w:rFonts w:ascii="XO Thames" w:hAnsi="XO Thames"/>
      <w:sz w:val="28"/>
    </w:rPr>
  </w:style>
  <w:style w:type="character" w:styleId="Contents4">
    <w:name w:val="Contents 4"/>
    <w:qFormat/>
    <w:rPr>
      <w:rFonts w:ascii="XO Thames" w:hAnsi="XO Thames"/>
      <w:sz w:val="28"/>
    </w:rPr>
  </w:style>
  <w:style w:type="character" w:styleId="Contents6">
    <w:name w:val="Contents 6"/>
    <w:qFormat/>
    <w:rPr>
      <w:rFonts w:ascii="XO Thames" w:hAnsi="XO Thames"/>
      <w:sz w:val="28"/>
    </w:rPr>
  </w:style>
  <w:style w:type="character" w:styleId="Contents7">
    <w:name w:val="Contents 7"/>
    <w:qFormat/>
    <w:rPr>
      <w:rFonts w:ascii="XO Thames" w:hAnsi="XO Thames"/>
      <w:sz w:val="28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qFormat/>
    <w:rPr>
      <w:b/>
      <w:sz w:val="28"/>
    </w:rPr>
  </w:style>
  <w:style w:type="character" w:styleId="Contents3">
    <w:name w:val="Contents 3"/>
    <w:qFormat/>
    <w:rPr>
      <w:rFonts w:ascii="XO Thames" w:hAnsi="XO Thames"/>
      <w:sz w:val="28"/>
    </w:rPr>
  </w:style>
  <w:style w:type="character" w:styleId="Heading51">
    <w:name w:val="Heading 51"/>
    <w:qFormat/>
    <w:rPr>
      <w:b/>
    </w:rPr>
  </w:style>
  <w:style w:type="character" w:styleId="Heading11">
    <w:name w:val="Heading 11"/>
    <w:qFormat/>
    <w:rPr>
      <w:b/>
      <w:sz w:val="48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Contents1">
    <w:name w:val="Contents 1"/>
    <w:qFormat/>
    <w:rPr>
      <w:rFonts w:ascii="XO Thames" w:hAnsi="XO Thames"/>
      <w:b/>
      <w:sz w:val="28"/>
    </w:rPr>
  </w:style>
  <w:style w:type="character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styleId="Contents9">
    <w:name w:val="Contents 9"/>
    <w:qFormat/>
    <w:rPr>
      <w:rFonts w:ascii="XO Thames" w:hAnsi="XO Thames"/>
      <w:sz w:val="28"/>
    </w:rPr>
  </w:style>
  <w:style w:type="character" w:styleId="Contents8">
    <w:name w:val="Contents 8"/>
    <w:qFormat/>
    <w:rPr>
      <w:rFonts w:ascii="XO Thames" w:hAnsi="XO Thames"/>
      <w:sz w:val="28"/>
    </w:rPr>
  </w:style>
  <w:style w:type="character" w:styleId="Contents5">
    <w:name w:val="Contents 5"/>
    <w:qFormat/>
    <w:rPr>
      <w:rFonts w:ascii="XO Thames" w:hAnsi="XO Thames"/>
      <w:sz w:val="28"/>
    </w:rPr>
  </w:style>
  <w:style w:type="character" w:styleId="DefaultParagraphFont">
    <w:name w:val="Default Paragraph Font"/>
    <w:link w:val="DefaultParagraphFont1"/>
    <w:qFormat/>
    <w:rPr/>
  </w:style>
  <w:style w:type="character" w:styleId="Subtitle1">
    <w:name w:val="Subtitle1"/>
    <w:qFormat/>
    <w:rPr>
      <w:rFonts w:ascii="Georgia" w:hAnsi="Georgia"/>
      <w:i/>
      <w:color w:val="666666"/>
      <w:sz w:val="48"/>
    </w:rPr>
  </w:style>
  <w:style w:type="character" w:styleId="Title1">
    <w:name w:val="Title1"/>
    <w:qFormat/>
    <w:rPr>
      <w:b/>
      <w:sz w:val="72"/>
    </w:rPr>
  </w:style>
  <w:style w:type="character" w:styleId="Heading41">
    <w:name w:val="Heading 41"/>
    <w:qFormat/>
    <w:rPr>
      <w:b/>
      <w:sz w:val="24"/>
    </w:rPr>
  </w:style>
  <w:style w:type="character" w:styleId="Heading21">
    <w:name w:val="Heading 21"/>
    <w:qFormat/>
    <w:rPr>
      <w:b/>
      <w:sz w:val="36"/>
    </w:rPr>
  </w:style>
  <w:style w:type="character" w:styleId="Heading61">
    <w:name w:val="Heading 61"/>
    <w:qFormat/>
    <w:rPr>
      <w:b/>
      <w:sz w:val="20"/>
    </w:rPr>
  </w:style>
  <w:style w:type="character" w:styleId="Style7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8">
    <w:name w:val="Символ нумерации"/>
    <w:qFormat/>
    <w:rPr/>
  </w:style>
  <w:style w:type="character" w:styleId="Style9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Style11">
    <w:name w:val="Указатель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160"/>
      <w:ind w:left="720" w:right="720"/>
    </w:pPr>
    <w:rPr>
      <w:i/>
    </w:rPr>
  </w:style>
  <w:style w:type="paragraph" w:styleId="HeaderandFooter1">
    <w:name w:val="Header and Footer1"/>
    <w:link w:val="HeaderandFooter"/>
    <w:qFormat/>
    <w:pPr>
      <w:widowControl/>
      <w:suppressAutoHyphens w:val="true"/>
      <w:bidi w:val="0"/>
      <w:spacing w:lineRule="auto" w:line="240" w:beforeAutospacing="0" w:before="0" w:afterAutospacing="0" w:after="160"/>
      <w:jc w:val="both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HeaderandFooter2">
    <w:name w:val="Header and Footer2"/>
    <w:basedOn w:val="Normal"/>
    <w:qFormat/>
    <w:pPr/>
    <w:rPr/>
  </w:style>
  <w:style w:type="paragraph" w:styleId="HeaderandFooter3">
    <w:name w:val="Header and Footer3"/>
    <w:basedOn w:val="Normal"/>
    <w:qFormat/>
    <w:pPr/>
    <w:rPr/>
  </w:style>
  <w:style w:type="paragraph" w:styleId="HeaderandFooter4">
    <w:name w:val="Header and Footer4"/>
    <w:basedOn w:val="Normal"/>
    <w:qFormat/>
    <w:pPr/>
    <w:rPr/>
  </w:style>
  <w:style w:type="paragraph" w:styleId="HeaderandFooter5">
    <w:name w:val="Header and Footer5"/>
    <w:basedOn w:val="Normal"/>
    <w:qFormat/>
    <w:pPr/>
    <w:rPr/>
  </w:style>
  <w:style w:type="paragraph" w:styleId="HeaderandFooter6">
    <w:name w:val="Header and Footer6"/>
    <w:basedOn w:val="Normal"/>
    <w:qFormat/>
    <w:pPr/>
    <w:rPr/>
  </w:style>
  <w:style w:type="paragraph" w:styleId="HeaderandFooter7">
    <w:name w:val="Header and Footer7"/>
    <w:basedOn w:val="Normal"/>
    <w:qFormat/>
    <w:pPr/>
    <w:rPr/>
  </w:style>
  <w:style w:type="paragraph" w:styleId="HeaderandFooter8">
    <w:name w:val="Header and Footer8"/>
    <w:basedOn w:val="Normal"/>
    <w:qFormat/>
    <w:pPr/>
    <w:rPr/>
  </w:style>
  <w:style w:type="paragraph" w:styleId="HeaderandFooter9">
    <w:name w:val="Header and Footer9"/>
    <w:basedOn w:val="Normal"/>
    <w:qFormat/>
    <w:pPr/>
    <w:rPr/>
  </w:style>
  <w:style w:type="paragraph" w:styleId="HeaderandFooter10">
    <w:name w:val="Header and Footer10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IndexHeading">
    <w:name w:val="Index Heading"/>
    <w:basedOn w:val="Style10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OC2">
    <w:name w:val="TOC 2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2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6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0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2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Endnote1">
    <w:name w:val="Endnote1"/>
    <w:link w:val="Endnote"/>
    <w:qFormat/>
    <w:pPr>
      <w:widowControl/>
      <w:suppressAutoHyphens w:val="true"/>
      <w:bidi w:val="0"/>
      <w:spacing w:lineRule="auto" w:line="264" w:beforeAutospacing="0" w:before="0" w:afterAutospacing="0" w:after="160"/>
      <w:ind w:firstLine="851" w:left="0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OC3">
    <w:name w:val="TOC 3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4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Internetlink">
    <w:name w:val="Internet link"/>
    <w:basedOn w:val="DefaultParagraphFont1"/>
    <w:qFormat/>
    <w:pPr/>
    <w:rPr>
      <w:color w:themeColor="hyperlink" w:val="0563C1"/>
      <w:u w:val="single"/>
    </w:rPr>
  </w:style>
  <w:style w:type="paragraph" w:styleId="Footnote1">
    <w:name w:val="Footnote1"/>
    <w:link w:val="Footnote"/>
    <w:qFormat/>
    <w:pPr>
      <w:widowControl/>
      <w:suppressAutoHyphens w:val="true"/>
      <w:bidi w:val="0"/>
      <w:spacing w:lineRule="auto" w:line="264" w:beforeAutospacing="0" w:before="0" w:afterAutospacing="0" w:after="160"/>
      <w:ind w:firstLine="851" w:left="0"/>
      <w:jc w:val="both"/>
    </w:pPr>
    <w:rPr>
      <w:rFonts w:ascii="XO Thames" w:hAnsi="XO Thames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0"/>
      <w:jc w:val="left"/>
    </w:pPr>
    <w:rPr>
      <w:rFonts w:ascii="XO Thames" w:hAnsi="XO Thames" w:eastAsia="Times New Roman" w:cs="Times New Roman"/>
      <w:b/>
      <w:color w:val="00000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6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14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uiPriority w:val="39"/>
    <w:pPr>
      <w:widowControl/>
      <w:suppressAutoHyphens w:val="true"/>
      <w:bidi w:val="0"/>
      <w:spacing w:lineRule="auto" w:line="264" w:beforeAutospacing="0" w:before="0" w:afterAutospacing="0" w:after="160"/>
      <w:ind w:hanging="0" w:left="800"/>
      <w:jc w:val="left"/>
    </w:pPr>
    <w:rPr>
      <w:rFonts w:ascii="XO Thames" w:hAnsi="XO Thames" w:eastAsia="Times New Roman" w:cs="Times New Roman"/>
      <w:color w:val="000000"/>
      <w:kern w:val="0"/>
      <w:sz w:val="28"/>
      <w:szCs w:val="20"/>
      <w:lang w:val="ru-RU" w:eastAsia="zh-CN" w:bidi="hi-IN"/>
    </w:rPr>
  </w:style>
  <w:style w:type="paragraph" w:styleId="DefaultParagraphFont1">
    <w:name w:val="Default Paragraph Font1"/>
    <w:link w:val="DefaultParagraphFont"/>
    <w:qFormat/>
    <w:pPr>
      <w:widowControl/>
      <w:suppressAutoHyphens w:val="true"/>
      <w:bidi w:val="0"/>
      <w:spacing w:lineRule="auto" w:line="264" w:beforeAutospacing="0" w:before="0" w:afterAutospacing="0" w:after="160"/>
      <w:jc w:val="left"/>
    </w:pPr>
    <w:rPr>
      <w:rFonts w:ascii="Calibri" w:hAnsi="Calibri" w:eastAsia="Times New Roman" w:cs="Times New Roman"/>
      <w:color w:val="000000"/>
      <w:kern w:val="0"/>
      <w:sz w:val="22"/>
      <w:szCs w:val="20"/>
      <w:lang w:val="ru-RU" w:eastAsia="zh-CN" w:bidi="hi-IN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/>
      <w:i/>
      <w:color w:val="666666"/>
      <w:sz w:val="48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</w:rPr>
  </w:style>
  <w:style w:type="numbering" w:styleId="Style12" w:default="1">
    <w:name w:val="Без списка"/>
    <w:uiPriority w:val="99"/>
    <w:semiHidden/>
    <w:unhideWhenUsed/>
    <w:qFormat/>
  </w:style>
  <w:style w:type="table" w:styleId="48">
    <w:name w:val="Table Grid"/>
    <w:basedOn w:val="663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6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63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1">
    <w:name w:val="Plain Table 2"/>
    <w:basedOn w:val="663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52">
    <w:name w:val="Plain Table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53">
    <w:name w:val="Plain Table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4">
    <w:name w:val="Plain Table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d"/>
      </w:tcPr>
    </w:tblStylePr>
    <w:tblStylePr w:type="band1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55">
    <w:name w:val="Grid Table 1 Light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6">
    <w:name w:val="Grid Table 1 Light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7">
    <w:name w:val="Grid Table 1 Light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8">
    <w:name w:val="Grid Table 1 Light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59">
    <w:name w:val="Grid Table 1 Light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0">
    <w:name w:val="Grid Table 1 Light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1">
    <w:name w:val="Grid Table 1 Light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62">
    <w:name w:val="Grid Table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3">
    <w:name w:val="Grid Table 2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DEBF6" w:themeFill="accent1" w:themeFillTint="34"/>
      </w:tcPr>
    </w:tblStylePr>
    <w:tblStylePr w:type="band1Vert">
      <w:rPr>
        <w:sz w:val="22"/>
      </w:rPr>
      <w:tblPr/>
      <w:tcPr>
        <w:shd w:val="clear" w:color="FFFFFF" w:fill="DDEB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4">
    <w:name w:val="Grid Table 2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5">
    <w:name w:val="Grid Table 2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6">
    <w:name w:val="Grid Table 2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7">
    <w:name w:val="Grid Table 2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8">
    <w:name w:val="Grid Table 2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69">
    <w:name w:val="Grid Table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0">
    <w:name w:val="Grid Table 3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DEBF6" w:themeFill="accent1" w:themeFillTint="34"/>
      </w:tcPr>
    </w:tblStylePr>
    <w:tblStylePr w:type="band1Vert">
      <w:rPr>
        <w:sz w:val="22"/>
      </w:rPr>
      <w:tblPr/>
      <w:tcPr>
        <w:shd w:val="clear" w:color="FFFFFF" w:fill="DDEB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1">
    <w:name w:val="Grid Table 3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2">
    <w:name w:val="Grid Table 3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3">
    <w:name w:val="Grid Table 3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4">
    <w:name w:val="Grid Table 3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5">
    <w:name w:val="Grid Table 3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</w:style>
  <w:style w:type="table" w:styleId="76">
    <w:name w:val="Grid Table 4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6" w:themeFill="accent1" w:themeFillTint="32"/>
      </w:tcPr>
    </w:tblStylePr>
    <w:tblStylePr w:type="band1Vert">
      <w:rPr>
        <w:sz w:val="22"/>
      </w:rPr>
      <w:tblPr/>
      <w:tcPr>
        <w:shd w:val="clear" w:color="FFFFFF" w:fill="DF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7A4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</w:style>
  <w:style w:type="table" w:styleId="78">
    <w:name w:val="Grid Table 4 - Accent 2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5D6" w:themeFill="accent2" w:themeFillTint="32"/>
      </w:tcPr>
    </w:tblStylePr>
    <w:tblStylePr w:type="band1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1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</w:style>
  <w:style w:type="table" w:styleId="79">
    <w:name w:val="Grid Table 4 - Accent 3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</w:style>
  <w:style w:type="table" w:styleId="80">
    <w:name w:val="Grid Table 4 - Accent 4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EF2CB" w:themeFill="accent4" w:themeFillTint="34"/>
      </w:tcPr>
    </w:tblStylePr>
    <w:tblStylePr w:type="band1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864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</w:style>
  <w:style w:type="table" w:styleId="81">
    <w:name w:val="Grid Table 4 - Accent 5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2" w:themeFill="accent5" w:themeFillTint="34"/>
      </w:tcPr>
    </w:tblStylePr>
    <w:tblStylePr w:type="band1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6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8" w:themeFill="accent6" w:themeFillTint="34"/>
      </w:tcPr>
    </w:tblStylePr>
    <w:tblStylePr w:type="band1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</w:style>
  <w:style w:type="table" w:styleId="84">
    <w:name w:val="Grid Table 5 Dark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2EB" w:themeFill="accent1" w:themeFillTint="75"/>
      </w:tcPr>
    </w:tblStylePr>
    <w:tblStylePr w:type="band1Vert">
      <w:tblPr/>
      <w:tcPr>
        <w:shd w:val="clear" w:color="FFFFFF" w:fill="B4D2EB" w:themeFill="accent1" w:themeFillTint="75"/>
      </w:tcPr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</w:style>
  <w:style w:type="table" w:styleId="85">
    <w:name w:val="Grid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6C3A1" w:themeFill="accent2" w:themeFillTint="75"/>
      </w:tcPr>
    </w:tblStylePr>
    <w:tblStylePr w:type="band1Vert">
      <w:tblPr/>
      <w:tcPr>
        <w:shd w:val="clear" w:color="FFFFFF" w:fill="F6C3A1" w:themeFill="accent2" w:themeFillTint="75"/>
      </w:tcPr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</w:style>
  <w:style w:type="table" w:styleId="86">
    <w:name w:val="Grid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</w:style>
  <w:style w:type="table" w:styleId="87">
    <w:name w:val="Grid Table 5 Dark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EE189" w:themeFill="accent4" w:themeFillTint="75"/>
      </w:tcPr>
    </w:tblStylePr>
    <w:tblStylePr w:type="band1Vert">
      <w:tblPr/>
      <w:tcPr>
        <w:shd w:val="clear" w:color="FFFFFF" w:fill="FEE189" w:themeFill="accent4" w:themeFillTint="75"/>
      </w:tcPr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</w:style>
  <w:style w:type="table" w:styleId="88">
    <w:name w:val="Grid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ABFE3" w:themeFill="accent5" w:themeFillTint="75"/>
      </w:tcPr>
    </w:tblStylePr>
    <w:tblStylePr w:type="band1Vert">
      <w:tblPr/>
      <w:tcPr>
        <w:shd w:val="clear" w:color="FFFFFF" w:fill="AABFE3" w:themeFill="accent5" w:themeFillTint="75"/>
      </w:tcPr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</w:style>
  <w:style w:type="table" w:styleId="89">
    <w:name w:val="Grid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EDBA8" w:themeFill="accent6" w:themeFillTint="75"/>
      </w:tcPr>
    </w:tblStylePr>
    <w:tblStylePr w:type="band1Vert">
      <w:tblPr/>
      <w:tcPr>
        <w:shd w:val="clear" w:color="FFFFFF" w:fill="BEDBA8" w:themeFill="accent6" w:themeFillTint="75"/>
      </w:tcPr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</w:style>
  <w:style w:type="table" w:styleId="90">
    <w:name w:val="Grid Table 6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91">
    <w:name w:val="Grid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DEBF6" w:themeFill="accent1" w:themeFillTint="34"/>
      </w:tcPr>
    </w:tblStylePr>
    <w:tblStylePr w:type="band1Vert">
      <w:tblPr/>
      <w:tcPr>
        <w:shd w:val="clear" w:color="FFFFFF" w:fill="DD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92">
    <w:name w:val="Grid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93">
    <w:name w:val="Grid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94">
    <w:name w:val="Grid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EF2CB" w:themeFill="accent4" w:themeFillTint="34"/>
      </w:tcPr>
    </w:tblStylePr>
    <w:tblStylePr w:type="band1Vert">
      <w:tblPr/>
      <w:tcPr>
        <w:shd w:val="clear" w:color="FFFFFF" w:fill="FE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95">
    <w:name w:val="Grid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2" w:themeFill="accent5" w:themeFillTint="34"/>
      </w:tcPr>
    </w:tblStylePr>
    <w:tblStylePr w:type="band1Vert">
      <w:tblPr/>
      <w:tcPr>
        <w:shd w:val="clear" w:color="FFFFFF" w:fill="D9E2F2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6">
    <w:name w:val="Grid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E2EFD8" w:themeFill="accent6" w:themeFillTint="34"/>
      </w:tcPr>
    </w:tblStylePr>
    <w:tblStylePr w:type="band1Vert">
      <w:tblPr/>
      <w:tcPr>
        <w:shd w:val="clear" w:color="FFFFFF" w:fill="E2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97">
    <w:name w:val="Grid Table 7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tblPr/>
      <w:tcPr>
        <w:shd w:val="clear" w:color="FFFFFF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8">
    <w:name w:val="Grid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DEBF6" w:themeFill="accent1" w:themeFillTint="34"/>
      </w:tcPr>
    </w:tblStylePr>
    <w:tblStylePr w:type="band1Vert">
      <w:tblPr/>
      <w:tcPr>
        <w:shd w:val="clear" w:color="FFFFFF" w:fill="DD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99">
    <w:name w:val="Grid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0">
    <w:name w:val="Grid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1">
    <w:name w:val="Grid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EF2CB" w:themeFill="accent4" w:themeFillTint="34"/>
      </w:tcPr>
    </w:tblStylePr>
    <w:tblStylePr w:type="band1Vert">
      <w:tblPr/>
      <w:tcPr>
        <w:shd w:val="clear" w:color="FFFFFF" w:fill="FE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2">
    <w:name w:val="Grid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2" w:themeFill="accent5" w:themeFillTint="34"/>
      </w:tcPr>
    </w:tblStylePr>
    <w:tblStylePr w:type="band1Vert">
      <w:tblPr/>
      <w:tcPr>
        <w:shd w:val="clear" w:color="FFFFFF" w:fill="D9E2F2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3">
    <w:name w:val="Grid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E2EFD8" w:themeFill="accent6" w:themeFillTint="34"/>
      </w:tcPr>
    </w:tblStylePr>
    <w:tblStylePr w:type="band1Vert">
      <w:tblPr/>
      <w:tcPr>
        <w:shd w:val="clear" w:color="FFFFFF" w:fill="E2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</w:style>
  <w:style w:type="table" w:styleId="104">
    <w:name w:val="List Table 1 Light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5E6F4" w:themeFill="accent1" w:themeFillTint="40"/>
      </w:tcPr>
    </w:tblStylePr>
    <w:tblStylePr w:type="band1Vert">
      <w:rPr>
        <w:sz w:val="22"/>
      </w:rPr>
      <w:tblPr/>
      <w:tcPr>
        <w:shd w:val="clear" w:color="FFFFFF" w:fill="D5E6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CFDCF0" w:themeFill="accent5" w:themeFillTint="40"/>
      </w:tcPr>
    </w:tblStylePr>
    <w:tblStylePr w:type="band1Vert">
      <w:rPr>
        <w:sz w:val="22"/>
      </w:rPr>
      <w:tblPr/>
      <w:tcPr>
        <w:shd w:val="clear" w:color="FFFFFF" w:fill="CFDC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BD0" w:themeFill="accent6" w:themeFillTint="40"/>
      </w:tcPr>
    </w:tblStylePr>
    <w:tblStylePr w:type="band1Vert">
      <w:rPr>
        <w:sz w:val="22"/>
      </w:rPr>
      <w:tblPr/>
      <w:tcPr>
        <w:shd w:val="clear" w:color="FFFFFF" w:fill="DBEBD0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</w:style>
  <w:style w:type="table" w:styleId="118">
    <w:name w:val="List Table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19">
    <w:name w:val="List Table 3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0">
    <w:name w:val="List Table 3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1">
    <w:name w:val="List Table 3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2">
    <w:name w:val="List Table 3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3">
    <w:name w:val="List Table 3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B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4">
    <w:name w:val="List Table 3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AD0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5">
    <w:name w:val="List Table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6">
    <w:name w:val="List Table 4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5E6F4" w:themeFill="accent1" w:themeFillTint="40"/>
      </w:tcPr>
    </w:tblStylePr>
    <w:tblStylePr w:type="band1Vert">
      <w:rPr>
        <w:sz w:val="22"/>
      </w:rPr>
      <w:tblPr/>
      <w:tcPr>
        <w:shd w:val="clear" w:color="FFFFFF" w:fill="D5E6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7">
    <w:name w:val="List Table 4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8">
    <w:name w:val="List Table 4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29">
    <w:name w:val="List Table 4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0">
    <w:name w:val="List Table 4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CFDCF0" w:themeFill="accent5" w:themeFillTint="40"/>
      </w:tcPr>
    </w:tblStylePr>
    <w:tblStylePr w:type="band1Vert">
      <w:rPr>
        <w:sz w:val="22"/>
      </w:rPr>
      <w:tblPr/>
      <w:tcPr>
        <w:shd w:val="clear" w:color="FFFFFF" w:fill="CFDC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1">
    <w:name w:val="List Table 4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BD0" w:themeFill="accent6" w:themeFillTint="40"/>
      </w:tcPr>
    </w:tblStylePr>
    <w:tblStylePr w:type="band1Vert">
      <w:rPr>
        <w:sz w:val="22"/>
      </w:rPr>
      <w:tblPr/>
      <w:tcPr>
        <w:shd w:val="clear" w:color="FFFFFF" w:fill="DBEBD0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132">
    <w:name w:val="List Table 5 Dark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3">
    <w:name w:val="List Table 5 Dark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4">
    <w:name w:val="List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1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1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1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1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5">
    <w:name w:val="List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6">
    <w:name w:val="List Table 5 Dark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864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864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864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864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7">
    <w:name w:val="List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B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B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B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B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8">
    <w:name w:val="List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AD0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AD0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AD0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AD0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wholeTable">
      <w:rPr>
        <w:color w:themeColor="light1"/>
        <w:sz w:val="22"/>
      </w:rPr>
      <w:tblPr/>
    </w:tblStylePr>
  </w:style>
  <w:style w:type="table" w:styleId="139">
    <w:name w:val="List Table 6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</w:style>
  <w:style w:type="table" w:styleId="140">
    <w:name w:val="List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</w:style>
  <w:style w:type="table" w:styleId="142">
    <w:name w:val="List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</w:style>
  <w:style w:type="table" w:styleId="143">
    <w:name w:val="List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</w:style>
  <w:style w:type="table" w:styleId="144">
    <w:name w:val="List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</w:style>
  <w:style w:type="table" w:styleId="145">
    <w:name w:val="List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</w:style>
  <w:style w:type="table" w:styleId="146">
    <w:name w:val="List Table 7 Colorful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text1" w:themeTint="80" w:themeShade="95"/>
        <w:sz w:val="22"/>
      </w:rPr>
      <w:tblPr/>
    </w:tblStylePr>
  </w:style>
  <w:style w:type="table" w:styleId="147">
    <w:name w:val="List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5E6F4" w:themeFill="accent1" w:themeFillTint="40"/>
      </w:tcPr>
    </w:tblStylePr>
    <w:tblStylePr w:type="band1Vert">
      <w:tblPr/>
      <w:tcPr>
        <w:shd w:val="clear" w:color="FFFFFF" w:fill="D5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1" w:themeShade="95"/>
        <w:sz w:val="22"/>
      </w:rPr>
      <w:tblPr/>
    </w:tblStylePr>
  </w:style>
  <w:style w:type="table" w:styleId="148">
    <w:name w:val="List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149">
    <w:name w:val="List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150">
    <w:name w:val="List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151">
    <w:name w:val="List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CFDCF0" w:themeFill="accent5" w:themeFillTint="40"/>
      </w:tcPr>
    </w:tblStylePr>
    <w:tblStylePr w:type="band1Vert">
      <w:tblPr/>
      <w:tcPr>
        <w:shd w:val="clear" w:color="FFFFFF" w:fill="CF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152">
    <w:name w:val="List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BD0" w:themeFill="accent6" w:themeFillTint="40"/>
      </w:tcPr>
    </w:tblStylePr>
    <w:tblStylePr w:type="band1Vert">
      <w:tblPr/>
      <w:tcPr>
        <w:shd w:val="clear" w:color="FFFFFF" w:fill="DBEB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153">
    <w:name w:val="Lined - Accent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54">
    <w:name w:val="Lined - Accent 1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1" w:themeFill="accent1" w:themeFillTint="50"/>
      </w:tcPr>
    </w:tblStylePr>
    <w:tblStylePr w:type="band2Vert">
      <w:rPr>
        <w:sz w:val="22"/>
      </w:rPr>
      <w:tblPr/>
      <w:tcPr>
        <w:shd w:val="clear" w:color="FFFFFF" w:fill="CCE0F1" w:themeFill="accent1" w:themeFillTint="50"/>
      </w:tcPr>
    </w:tblStylePr>
    <w:tblStylePr w:type="firstCol">
      <w:rPr>
        <w:sz w:val="22"/>
      </w:rPr>
      <w:tblPr/>
      <w:tcPr>
        <w:shd w:val="clear" w:color="FFFFFF" w:fill="67A4D8" w:themeFill="accent1" w:themeFillTint="ea"/>
      </w:tcPr>
    </w:tblStylePr>
    <w:tblStylePr w:type="firstRow">
      <w:rPr>
        <w:sz w:val="22"/>
      </w:rPr>
      <w:tblPr/>
      <w:tcPr>
        <w:shd w:val="clear" w:color="FFFFFF" w:fill="67A4D8" w:themeFill="accent1" w:themeFillTint="ea"/>
      </w:tcPr>
    </w:tblStylePr>
    <w:tblStylePr w:type="lastCol">
      <w:rPr>
        <w:sz w:val="22"/>
      </w:rPr>
      <w:tblPr/>
      <w:tcPr>
        <w:shd w:val="clear" w:color="FFFFFF" w:fill="67A4D8" w:themeFill="accent1" w:themeFillTint="ea"/>
      </w:tcPr>
    </w:tblStylePr>
    <w:tblStylePr w:type="lastRow">
      <w:rPr>
        <w:sz w:val="22"/>
      </w:rPr>
      <w:tblPr/>
      <w:tcPr>
        <w:shd w:val="clear" w:color="FFFFFF" w:fill="67A4D8" w:themeFill="accent1" w:themeFillTint="ea"/>
      </w:tcPr>
    </w:tblStylePr>
  </w:style>
  <w:style w:type="table" w:styleId="155">
    <w:name w:val="Lined - Accent 2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5D6" w:themeFill="accent2" w:themeFillTint="32"/>
      </w:tcPr>
    </w:tblStylePr>
    <w:tblStylePr w:type="band2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sz w:val="22"/>
      </w:rPr>
      <w:tblPr/>
      <w:tcPr>
        <w:shd w:val="clear" w:color="FFFFFF" w:fill="F4B185" w:themeFill="accent2" w:themeFillTint="97"/>
      </w:tcPr>
    </w:tblStylePr>
    <w:tblStylePr w:type="firstRow">
      <w:rPr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sz w:val="22"/>
      </w:rPr>
      <w:tblPr/>
      <w:tcPr>
        <w:shd w:val="clear" w:color="FFFFFF" w:fill="F4B185" w:themeFill="accent2" w:themeFillTint="97"/>
      </w:tcPr>
    </w:tblStylePr>
    <w:tblStylePr w:type="lastRow">
      <w:rPr>
        <w:sz w:val="22"/>
      </w:rPr>
      <w:tblPr/>
      <w:tcPr>
        <w:shd w:val="clear" w:color="FFFFFF" w:fill="F4B185" w:themeFill="accent2" w:themeFillTint="97"/>
      </w:tcPr>
    </w:tblStylePr>
  </w:style>
  <w:style w:type="table" w:styleId="156">
    <w:name w:val="Lined - Accent 3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</w:style>
  <w:style w:type="table" w:styleId="157">
    <w:name w:val="Lined - Accent 4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F2CB" w:themeFill="accent4" w:themeFillTint="34"/>
      </w:tcPr>
    </w:tblStylePr>
    <w:tblStylePr w:type="band2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sz w:val="22"/>
      </w:rPr>
      <w:tblPr/>
      <w:tcPr>
        <w:shd w:val="clear" w:color="FFFFFF" w:fill="FFD864" w:themeFill="accent4" w:themeFillTint="9a"/>
      </w:tcPr>
    </w:tblStylePr>
    <w:tblStylePr w:type="firstRow">
      <w:rPr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sz w:val="22"/>
      </w:rPr>
      <w:tblPr/>
      <w:tcPr>
        <w:shd w:val="clear" w:color="FFFFFF" w:fill="FFD864" w:themeFill="accent4" w:themeFillTint="9a"/>
      </w:tcPr>
    </w:tblStylePr>
    <w:tblStylePr w:type="lastRow">
      <w:rPr>
        <w:sz w:val="22"/>
      </w:rPr>
      <w:tblPr/>
      <w:tcPr>
        <w:shd w:val="clear" w:color="FFFFFF" w:fill="FFD864" w:themeFill="accent4" w:themeFillTint="9a"/>
      </w:tcPr>
    </w:tblStylePr>
  </w:style>
  <w:style w:type="table" w:styleId="158">
    <w:name w:val="Lined - Accent 5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2" w:themeFill="accent5" w:themeFillTint="34"/>
      </w:tcPr>
    </w:tblStylePr>
    <w:tblStylePr w:type="band2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</w:style>
  <w:style w:type="table" w:styleId="159">
    <w:name w:val="Lined - Accent 6"/>
    <w:basedOn w:val="66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8" w:themeFill="accent6" w:themeFillTint="34"/>
      </w:tcPr>
    </w:tblStylePr>
    <w:tblStylePr w:type="band2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</w:style>
  <w:style w:type="table" w:styleId="160">
    <w:name w:val="Bordered &amp; Lined - Accent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d"/>
      </w:tcPr>
    </w:tblStylePr>
    <w:tblStylePr w:type="band2Vert">
      <w:rPr>
        <w:sz w:val="22"/>
      </w:rPr>
      <w:tblPr/>
      <w:tcPr>
        <w:shd w:val="clear" w:color="FFFFFF" w:fill="F2F2F2" w:themeFill="text1" w:themeFillTint="d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</w:style>
  <w:style w:type="table" w:styleId="161">
    <w:name w:val="Bordered &amp; Lined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1" w:themeFill="accent1" w:themeFillTint="50"/>
      </w:tcPr>
    </w:tblStylePr>
    <w:tblStylePr w:type="band2Vert">
      <w:rPr>
        <w:sz w:val="22"/>
      </w:rPr>
      <w:tblPr/>
      <w:tcPr>
        <w:shd w:val="clear" w:color="FFFFFF" w:fill="CCE0F1" w:themeFill="accent1" w:themeFillTint="50"/>
      </w:tcPr>
    </w:tblStylePr>
    <w:tblStylePr w:type="firstCol">
      <w:rPr>
        <w:sz w:val="22"/>
      </w:rPr>
      <w:tblPr/>
      <w:tcPr>
        <w:shd w:val="clear" w:color="FFFFFF" w:fill="67A4D8" w:themeFill="accent1" w:themeFillTint="ea"/>
      </w:tcPr>
    </w:tblStylePr>
    <w:tblStylePr w:type="firstRow">
      <w:rPr>
        <w:sz w:val="22"/>
      </w:rPr>
      <w:tblPr/>
      <w:tcPr>
        <w:shd w:val="clear" w:color="FFFFFF" w:fill="67A4D8" w:themeFill="accent1" w:themeFillTint="ea"/>
      </w:tcPr>
    </w:tblStylePr>
    <w:tblStylePr w:type="lastCol">
      <w:rPr>
        <w:sz w:val="22"/>
      </w:rPr>
      <w:tblPr/>
      <w:tcPr>
        <w:shd w:val="clear" w:color="FFFFFF" w:fill="67A4D8" w:themeFill="accent1" w:themeFillTint="ea"/>
      </w:tcPr>
    </w:tblStylePr>
    <w:tblStylePr w:type="lastRow">
      <w:rPr>
        <w:sz w:val="22"/>
      </w:rPr>
      <w:tblPr/>
      <w:tcPr>
        <w:shd w:val="clear" w:color="FFFFFF" w:fill="67A4D8" w:themeFill="accent1" w:themeFillTint="ea"/>
      </w:tcPr>
    </w:tblStylePr>
  </w:style>
  <w:style w:type="table" w:styleId="162">
    <w:name w:val="Bordered &amp; Lined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5D6" w:themeFill="accent2" w:themeFillTint="32"/>
      </w:tcPr>
    </w:tblStylePr>
    <w:tblStylePr w:type="band2Vert">
      <w:rPr>
        <w:sz w:val="22"/>
      </w:rPr>
      <w:tblPr/>
      <w:tcPr>
        <w:shd w:val="clear" w:color="FFFFFF" w:fill="FBE5D6" w:themeFill="accent2" w:themeFillTint="32"/>
      </w:tcPr>
    </w:tblStylePr>
    <w:tblStylePr w:type="firstCol">
      <w:rPr>
        <w:sz w:val="22"/>
      </w:rPr>
      <w:tblPr/>
      <w:tcPr>
        <w:shd w:val="clear" w:color="FFFFFF" w:fill="F4B185" w:themeFill="accent2" w:themeFillTint="97"/>
      </w:tcPr>
    </w:tblStylePr>
    <w:tblStylePr w:type="firstRow">
      <w:rPr>
        <w:sz w:val="22"/>
      </w:rPr>
      <w:tblPr/>
      <w:tcPr>
        <w:shd w:val="clear" w:color="FFFFFF" w:fill="F4B185" w:themeFill="accent2" w:themeFillTint="97"/>
      </w:tcPr>
    </w:tblStylePr>
    <w:tblStylePr w:type="lastCol">
      <w:rPr>
        <w:sz w:val="22"/>
      </w:rPr>
      <w:tblPr/>
      <w:tcPr>
        <w:shd w:val="clear" w:color="FFFFFF" w:fill="F4B185" w:themeFill="accent2" w:themeFillTint="97"/>
      </w:tcPr>
    </w:tblStylePr>
    <w:tblStylePr w:type="lastRow">
      <w:rPr>
        <w:sz w:val="22"/>
      </w:rPr>
      <w:tblPr/>
      <w:tcPr>
        <w:shd w:val="clear" w:color="FFFFFF" w:fill="F4B185" w:themeFill="accent2" w:themeFillTint="97"/>
      </w:tcPr>
    </w:tblStylePr>
  </w:style>
  <w:style w:type="table" w:styleId="163">
    <w:name w:val="Bordered &amp; Lined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</w:style>
  <w:style w:type="table" w:styleId="164">
    <w:name w:val="Bordered &amp; Lined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EF2CB" w:themeFill="accent4" w:themeFillTint="34"/>
      </w:tcPr>
    </w:tblStylePr>
    <w:tblStylePr w:type="band2Vert">
      <w:rPr>
        <w:sz w:val="22"/>
      </w:rPr>
      <w:tblPr/>
      <w:tcPr>
        <w:shd w:val="clear" w:color="FFFFFF" w:fill="FEF2CB" w:themeFill="accent4" w:themeFillTint="34"/>
      </w:tcPr>
    </w:tblStylePr>
    <w:tblStylePr w:type="firstCol">
      <w:rPr>
        <w:sz w:val="22"/>
      </w:rPr>
      <w:tblPr/>
      <w:tcPr>
        <w:shd w:val="clear" w:color="FFFFFF" w:fill="FFD864" w:themeFill="accent4" w:themeFillTint="9a"/>
      </w:tcPr>
    </w:tblStylePr>
    <w:tblStylePr w:type="firstRow">
      <w:rPr>
        <w:sz w:val="22"/>
      </w:rPr>
      <w:tblPr/>
      <w:tcPr>
        <w:shd w:val="clear" w:color="FFFFFF" w:fill="FFD864" w:themeFill="accent4" w:themeFillTint="9a"/>
      </w:tcPr>
    </w:tblStylePr>
    <w:tblStylePr w:type="lastCol">
      <w:rPr>
        <w:sz w:val="22"/>
      </w:rPr>
      <w:tblPr/>
      <w:tcPr>
        <w:shd w:val="clear" w:color="FFFFFF" w:fill="FFD864" w:themeFill="accent4" w:themeFillTint="9a"/>
      </w:tcPr>
    </w:tblStylePr>
    <w:tblStylePr w:type="lastRow">
      <w:rPr>
        <w:sz w:val="22"/>
      </w:rPr>
      <w:tblPr/>
      <w:tcPr>
        <w:shd w:val="clear" w:color="FFFFFF" w:fill="FFD864" w:themeFill="accent4" w:themeFillTint="9a"/>
      </w:tcPr>
    </w:tblStylePr>
  </w:style>
  <w:style w:type="table" w:styleId="165">
    <w:name w:val="Bordered &amp; Lined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2" w:themeFill="accent5" w:themeFillTint="34"/>
      </w:tcPr>
    </w:tblStylePr>
    <w:tblStylePr w:type="band2Vert">
      <w:rPr>
        <w:sz w:val="22"/>
      </w:rPr>
      <w:tblPr/>
      <w:tcPr>
        <w:shd w:val="clear" w:color="FFFFFF" w:fill="D9E2F2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</w:style>
  <w:style w:type="table" w:styleId="166">
    <w:name w:val="Bordered &amp; Lined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8" w:themeFill="accent6" w:themeFillTint="34"/>
      </w:tcPr>
    </w:tblStylePr>
    <w:tblStylePr w:type="band2Vert">
      <w:rPr>
        <w:sz w:val="22"/>
      </w:rPr>
      <w:tblPr/>
      <w:tcPr>
        <w:shd w:val="clear" w:color="FFFFFF" w:fill="E2EFD8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</w:style>
  <w:style w:type="table" w:styleId="167">
    <w:name w:val="Bordered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</w:style>
  <w:style w:type="table" w:styleId="168">
    <w:name w:val="Bordered - Accent 1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</w:style>
  <w:style w:type="table" w:styleId="170">
    <w:name w:val="Bordered - Accent 3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</w:style>
  <w:style w:type="table" w:styleId="171">
    <w:name w:val="Bordered - Accent 4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</w:style>
  <w:style w:type="table" w:styleId="172">
    <w:name w:val="Bordered - Accent 5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</w:style>
  <w:style w:type="table" w:styleId="173">
    <w:name w:val="Bordered - Accent 6"/>
    <w:basedOn w:val="66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</w:style>
  <w:style w:type="table" w:default="1" w:styleId="663">
    <w:name w:val="Normal Table"/>
    <w:tblPr>
      <w:tblCellMar>
        <w:left w:w="108" w:type="dxa"/>
        <w:top w:w="0" w:type="dxa"/>
        <w:right w:w="108" w:type="dxa"/>
        <w:bottom w:w="0" w:type="dxa"/>
      </w:tblCellMar>
    </w:tblPr>
  </w:style>
  <w:style w:type="table" w:styleId="664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  <w:style w:type="table" w:styleId="665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Application>LibreOffice/24.2.7.2$Linux_X86_64 LibreOffice_project/420$Build-2</Application>
  <AppVersion>15.0000</AppVersion>
  <Pages>3</Pages>
  <Words>226</Words>
  <Characters>1407</Characters>
  <CharactersWithSpaces>1579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2025-12-12T01:37:27Z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