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A38F" w14:textId="77777777" w:rsidR="00015ACE" w:rsidRDefault="00000000">
      <w:pPr>
        <w:pStyle w:val="Title"/>
        <w:spacing w:line="276" w:lineRule="auto"/>
        <w:rPr>
          <w:color w:val="7030A0"/>
          <w:lang w:val="en-GB"/>
        </w:rPr>
      </w:pPr>
      <w:r>
        <w:rPr>
          <w:color w:val="7030A0"/>
          <w:lang w:val="en-GB"/>
        </w:rPr>
        <w:t>Report</w:t>
      </w:r>
    </w:p>
    <w:p w14:paraId="146A8815" w14:textId="77777777" w:rsidR="00015ACE" w:rsidRDefault="00000000">
      <w:pPr>
        <w:pStyle w:val="Heading1"/>
      </w:pPr>
      <w:r>
        <w:rPr>
          <w:rFonts w:eastAsia="Segoe UI"/>
          <w:color w:val="7030A0"/>
        </w:rPr>
        <w:t>Paws &amp; Whiskers</w:t>
      </w:r>
    </w:p>
    <w:p w14:paraId="55F34D04" w14:textId="77777777" w:rsidR="00015ACE" w:rsidRDefault="00000000">
      <w:pPr>
        <w:spacing w:after="160" w:line="276" w:lineRule="auto"/>
      </w:pPr>
      <w:r>
        <w:rPr>
          <w:rFonts w:eastAsia="Segoe UI" w:cs="Segoe UI"/>
        </w:rPr>
        <w:t>Paws &amp; Whiskers</w:t>
      </w:r>
      <w:r>
        <w:rPr>
          <w:color w:val="000000"/>
          <w:lang w:val="en-GB"/>
        </w:rPr>
        <w:t xml:space="preserve"> is a growing company that currently manages its data manually </w:t>
      </w:r>
      <w:r>
        <w:rPr>
          <w:color w:val="000000"/>
        </w:rPr>
        <w:t>through</w:t>
      </w:r>
      <w:r>
        <w:rPr>
          <w:color w:val="000000"/>
          <w:lang w:val="en-GB"/>
        </w:rPr>
        <w:t xml:space="preserve"> spreadsheets. </w:t>
      </w:r>
      <w:r>
        <w:rPr>
          <w:color w:val="000000"/>
        </w:rPr>
        <w:t>While</w:t>
      </w:r>
      <w:r>
        <w:rPr>
          <w:color w:val="000000"/>
          <w:lang w:val="en-GB"/>
        </w:rPr>
        <w:t xml:space="preserve"> this approach </w:t>
      </w:r>
      <w:r>
        <w:rPr>
          <w:color w:val="000000"/>
        </w:rPr>
        <w:t>is adequate</w:t>
      </w:r>
      <w:r>
        <w:rPr>
          <w:color w:val="000000"/>
          <w:lang w:val="en-GB"/>
        </w:rPr>
        <w:t xml:space="preserve"> for now, the organisation has </w:t>
      </w:r>
      <w:r>
        <w:rPr>
          <w:color w:val="000000"/>
        </w:rPr>
        <w:t>started</w:t>
      </w:r>
      <w:r>
        <w:rPr>
          <w:color w:val="000000"/>
          <w:lang w:val="en-GB"/>
        </w:rPr>
        <w:t xml:space="preserve"> exploring modern technologies and has </w:t>
      </w:r>
      <w:r>
        <w:rPr>
          <w:color w:val="000000"/>
        </w:rPr>
        <w:t xml:space="preserve">already </w:t>
      </w:r>
      <w:proofErr w:type="spellStart"/>
      <w:r>
        <w:rPr>
          <w:color w:val="000000"/>
        </w:rPr>
        <w:t>recognised</w:t>
      </w:r>
      <w:proofErr w:type="spellEnd"/>
      <w:r>
        <w:rPr>
          <w:color w:val="000000"/>
        </w:rPr>
        <w:t xml:space="preserve"> the</w:t>
      </w:r>
      <w:r>
        <w:rPr>
          <w:color w:val="000000"/>
          <w:lang w:val="en-GB"/>
        </w:rPr>
        <w:t xml:space="preserve"> benefits of moving to Microsoft Azure.</w:t>
      </w:r>
    </w:p>
    <w:p w14:paraId="71DE85EA" w14:textId="77777777" w:rsidR="00015ACE" w:rsidRDefault="00000000">
      <w:pPr>
        <w:spacing w:after="160" w:line="276" w:lineRule="auto"/>
      </w:pPr>
      <w:r>
        <w:rPr>
          <w:color w:val="000000"/>
          <w:lang w:val="en-GB"/>
        </w:rPr>
        <w:t xml:space="preserve"> </w:t>
      </w:r>
      <w:r>
        <w:rPr>
          <w:color w:val="000000"/>
        </w:rPr>
        <w:t>Azure’s</w:t>
      </w:r>
      <w:r>
        <w:rPr>
          <w:color w:val="000000"/>
          <w:lang w:val="en-GB"/>
        </w:rPr>
        <w:t xml:space="preserve"> subscription costs for creating and managing resources </w:t>
      </w:r>
      <w:r>
        <w:rPr>
          <w:color w:val="000000"/>
        </w:rPr>
        <w:t>are currently</w:t>
      </w:r>
      <w:r>
        <w:rPr>
          <w:color w:val="000000"/>
          <w:lang w:val="en-GB"/>
        </w:rPr>
        <w:t xml:space="preserve"> affordable </w:t>
      </w:r>
      <w:r>
        <w:rPr>
          <w:color w:val="000000"/>
        </w:rPr>
        <w:t>within</w:t>
      </w:r>
      <w:r>
        <w:rPr>
          <w:color w:val="000000"/>
          <w:lang w:val="en-GB"/>
        </w:rPr>
        <w:t xml:space="preserve"> a competitive market, making cloud adoption a practical </w:t>
      </w:r>
      <w:r>
        <w:rPr>
          <w:color w:val="000000"/>
        </w:rPr>
        <w:t xml:space="preserve">and cost-effective </w:t>
      </w:r>
      <w:r>
        <w:rPr>
          <w:color w:val="000000"/>
          <w:lang w:val="en-GB"/>
        </w:rPr>
        <w:t>option.</w:t>
      </w:r>
    </w:p>
    <w:p w14:paraId="00C45EB1" w14:textId="77777777" w:rsidR="00015ACE" w:rsidRDefault="00000000">
      <w:pPr>
        <w:pStyle w:val="Subtitle"/>
        <w:spacing w:line="276" w:lineRule="auto"/>
      </w:pPr>
      <w:r>
        <w:rPr>
          <w:rFonts w:eastAsia="Segoe UI"/>
          <w:b/>
          <w:bCs/>
          <w:color w:val="7030A0"/>
        </w:rPr>
        <w:t>Azure Service Recommendations</w:t>
      </w:r>
    </w:p>
    <w:p w14:paraId="0871695F" w14:textId="77777777" w:rsidR="00015ACE" w:rsidRDefault="00000000">
      <w:pPr>
        <w:spacing w:line="276" w:lineRule="auto"/>
        <w:rPr>
          <w:color w:val="000000"/>
          <w:lang w:val="en-GB"/>
        </w:rPr>
      </w:pPr>
      <w:r>
        <w:rPr>
          <w:color w:val="000000"/>
          <w:lang w:val="en-GB"/>
        </w:rPr>
        <w:t>Setting up an Azure SQL Database would be a suitable next step. Storing data in the cloud allows the company to organise information in structured tables, supported by primary and foreign keys. This setup improves data accuracy, enables strict filtering through SQL scripts, and makes day</w:t>
      </w:r>
      <w:r>
        <w:rPr>
          <w:color w:val="000000"/>
          <w:lang w:val="en-GB"/>
        </w:rPr>
        <w:noBreakHyphen/>
        <w:t>to</w:t>
      </w:r>
      <w:r>
        <w:rPr>
          <w:color w:val="000000"/>
          <w:lang w:val="en-GB"/>
        </w:rPr>
        <w:noBreakHyphen/>
        <w:t>day management much easier.</w:t>
      </w:r>
    </w:p>
    <w:p w14:paraId="01E4166B" w14:textId="77777777" w:rsidR="00015ACE" w:rsidRDefault="00000000">
      <w:pPr>
        <w:spacing w:line="276" w:lineRule="auto"/>
        <w:rPr>
          <w:color w:val="000000"/>
        </w:rPr>
      </w:pPr>
      <w:proofErr w:type="gramStart"/>
      <w:r>
        <w:rPr>
          <w:color w:val="000000"/>
        </w:rPr>
        <w:t>In order to</w:t>
      </w:r>
      <w:proofErr w:type="gramEnd"/>
      <w:r>
        <w:rPr>
          <w:color w:val="000000"/>
        </w:rPr>
        <w:t xml:space="preserve"> understand the possibilities to meet the </w:t>
      </w:r>
      <w:proofErr w:type="gramStart"/>
      <w:r>
        <w:rPr>
          <w:color w:val="000000"/>
        </w:rPr>
        <w:t>criterion</w:t>
      </w:r>
      <w:proofErr w:type="gramEnd"/>
      <w:r>
        <w:rPr>
          <w:color w:val="000000"/>
        </w:rPr>
        <w:t>, I have created a small database in Azure using the free subscription, which allowed me to build and populate several connected tables. These tables were designed with appropriate primary and foreign keys to maintain relational integrity. To test the system’s capability and to estimate reporting needs.</w:t>
      </w:r>
    </w:p>
    <w:p w14:paraId="263CA8A1" w14:textId="77777777" w:rsidR="00015ACE" w:rsidRDefault="00015ACE">
      <w:pPr>
        <w:spacing w:line="276" w:lineRule="auto"/>
        <w:rPr>
          <w:color w:val="000000"/>
        </w:rPr>
      </w:pPr>
    </w:p>
    <w:p w14:paraId="001DE899" w14:textId="77777777" w:rsidR="00015ACE" w:rsidRDefault="00000000">
      <w:pPr>
        <w:pStyle w:val="Heading4"/>
        <w:spacing w:line="276" w:lineRule="auto"/>
      </w:pPr>
      <w:r>
        <w:rPr>
          <w:rFonts w:eastAsia="Segoe UI"/>
          <w:b/>
          <w:bCs/>
          <w:color w:val="7030A0"/>
        </w:rPr>
        <w:t>Data Types and Data Modelling</w:t>
      </w:r>
    </w:p>
    <w:p w14:paraId="1670D59E" w14:textId="77777777" w:rsidR="00015ACE" w:rsidRDefault="00000000">
      <w:pPr>
        <w:spacing w:line="276" w:lineRule="auto"/>
        <w:rPr>
          <w:color w:val="000000"/>
        </w:rPr>
      </w:pPr>
      <w:r>
        <w:rPr>
          <w:color w:val="000000"/>
        </w:rPr>
        <w:t xml:space="preserve"> I generated and loaded approximately 10,000 rows of virtual data, representing an imaginary five</w:t>
      </w:r>
      <w:r>
        <w:rPr>
          <w:color w:val="000000"/>
        </w:rPr>
        <w:noBreakHyphen/>
        <w:t xml:space="preserve">year period. This provided a realistic dataset for </w:t>
      </w:r>
      <w:proofErr w:type="spellStart"/>
      <w:r>
        <w:rPr>
          <w:color w:val="000000"/>
        </w:rPr>
        <w:t>analysing</w:t>
      </w:r>
      <w:proofErr w:type="spellEnd"/>
      <w:r>
        <w:rPr>
          <w:color w:val="000000"/>
        </w:rPr>
        <w:t xml:space="preserve"> how the </w:t>
      </w:r>
      <w:proofErr w:type="spellStart"/>
      <w:r>
        <w:rPr>
          <w:color w:val="000000"/>
        </w:rPr>
        <w:t>organisation</w:t>
      </w:r>
      <w:proofErr w:type="spellEnd"/>
      <w:r>
        <w:rPr>
          <w:color w:val="000000"/>
        </w:rPr>
        <w:t xml:space="preserve"> might handle historical information, run queries, and produce reports in a cloud</w:t>
      </w:r>
      <w:r>
        <w:rPr>
          <w:color w:val="000000"/>
        </w:rPr>
        <w:noBreakHyphen/>
        <w:t>based environment.</w:t>
      </w:r>
    </w:p>
    <w:p w14:paraId="01BFC7B0" w14:textId="77777777" w:rsidR="00015ACE" w:rsidRDefault="00000000">
      <w:pPr>
        <w:pStyle w:val="Heading4"/>
        <w:rPr>
          <w:b/>
          <w:bCs/>
          <w:color w:val="000000"/>
        </w:rPr>
      </w:pPr>
      <w:r>
        <w:rPr>
          <w:b/>
          <w:bCs/>
          <w:color w:val="000000"/>
        </w:rPr>
        <w:t>Core Entities</w:t>
      </w:r>
    </w:p>
    <w:tbl>
      <w:tblPr>
        <w:tblW w:w="9344" w:type="dxa"/>
        <w:tblCellMar>
          <w:left w:w="10" w:type="dxa"/>
          <w:right w:w="10" w:type="dxa"/>
        </w:tblCellMar>
        <w:tblLook w:val="0000" w:firstRow="0" w:lastRow="0" w:firstColumn="0" w:lastColumn="0" w:noHBand="0" w:noVBand="0"/>
      </w:tblPr>
      <w:tblGrid>
        <w:gridCol w:w="1962"/>
        <w:gridCol w:w="7382"/>
      </w:tblGrid>
      <w:tr w:rsidR="00015ACE" w14:paraId="52DB3435"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355C5464" w14:textId="77777777" w:rsidR="00015ACE" w:rsidRDefault="00000000">
            <w:pPr>
              <w:spacing w:line="276" w:lineRule="auto"/>
            </w:pPr>
            <w:r>
              <w:rPr>
                <w:b/>
                <w:bCs/>
                <w:color w:val="000000"/>
                <w:kern w:val="3"/>
              </w:rPr>
              <w:t>Entity</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321E637B" w14:textId="77777777" w:rsidR="00015ACE" w:rsidRDefault="00000000">
            <w:pPr>
              <w:spacing w:line="276" w:lineRule="auto"/>
            </w:pPr>
            <w:r>
              <w:rPr>
                <w:b/>
                <w:bCs/>
                <w:color w:val="000000"/>
                <w:kern w:val="3"/>
              </w:rPr>
              <w:t>Purpose</w:t>
            </w:r>
          </w:p>
        </w:tc>
      </w:tr>
      <w:tr w:rsidR="00015ACE" w14:paraId="6F84DA99"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3E6EBCE1" w14:textId="77777777" w:rsidR="00015ACE" w:rsidRDefault="00000000">
            <w:pPr>
              <w:spacing w:line="276" w:lineRule="auto"/>
              <w:rPr>
                <w:color w:val="000000"/>
                <w:kern w:val="3"/>
              </w:rPr>
            </w:pPr>
            <w:r>
              <w:rPr>
                <w:color w:val="000000"/>
                <w:kern w:val="3"/>
              </w:rPr>
              <w:t>Customer</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3950E598" w14:textId="77777777" w:rsidR="00015ACE" w:rsidRDefault="00000000">
            <w:pPr>
              <w:spacing w:line="276" w:lineRule="auto"/>
              <w:rPr>
                <w:color w:val="000000"/>
                <w:kern w:val="3"/>
              </w:rPr>
            </w:pPr>
            <w:r>
              <w:rPr>
                <w:color w:val="000000"/>
                <w:kern w:val="3"/>
              </w:rPr>
              <w:t>Stores customer details for purchases, loyalty tracking, and marketing analysis.</w:t>
            </w:r>
          </w:p>
        </w:tc>
      </w:tr>
      <w:tr w:rsidR="00015ACE" w14:paraId="1639C503"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56C30C60" w14:textId="77777777" w:rsidR="00015ACE" w:rsidRDefault="00000000">
            <w:pPr>
              <w:spacing w:line="276" w:lineRule="auto"/>
              <w:rPr>
                <w:color w:val="000000"/>
                <w:kern w:val="3"/>
              </w:rPr>
            </w:pPr>
            <w:r>
              <w:rPr>
                <w:color w:val="000000"/>
                <w:kern w:val="3"/>
              </w:rPr>
              <w:t>Product</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13BEB531" w14:textId="77777777" w:rsidR="00015ACE" w:rsidRDefault="00000000">
            <w:pPr>
              <w:spacing w:line="276" w:lineRule="auto"/>
              <w:rPr>
                <w:color w:val="000000"/>
                <w:kern w:val="3"/>
              </w:rPr>
            </w:pPr>
            <w:r>
              <w:rPr>
                <w:color w:val="000000"/>
                <w:kern w:val="3"/>
              </w:rPr>
              <w:t>Stores pet products such as food, toys, accessories, medicines, and grooming items.</w:t>
            </w:r>
          </w:p>
        </w:tc>
      </w:tr>
      <w:tr w:rsidR="00015ACE" w14:paraId="5F804D51"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4147BE02" w14:textId="77777777" w:rsidR="00015ACE" w:rsidRDefault="00000000">
            <w:pPr>
              <w:spacing w:line="276" w:lineRule="auto"/>
              <w:rPr>
                <w:color w:val="000000"/>
                <w:kern w:val="3"/>
              </w:rPr>
            </w:pPr>
            <w:r>
              <w:rPr>
                <w:color w:val="000000"/>
                <w:kern w:val="3"/>
              </w:rPr>
              <w:t>Category</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78513C39" w14:textId="77777777" w:rsidR="00015ACE" w:rsidRDefault="00000000">
            <w:pPr>
              <w:spacing w:line="276" w:lineRule="auto"/>
              <w:rPr>
                <w:color w:val="000000"/>
                <w:kern w:val="3"/>
              </w:rPr>
            </w:pPr>
            <w:r>
              <w:rPr>
                <w:color w:val="000000"/>
                <w:kern w:val="3"/>
              </w:rPr>
              <w:t>Groups products into meaningful business categories.</w:t>
            </w:r>
          </w:p>
        </w:tc>
      </w:tr>
      <w:tr w:rsidR="00015ACE" w14:paraId="4DBE4616"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58230AF2" w14:textId="77777777" w:rsidR="00015ACE" w:rsidRDefault="00000000">
            <w:pPr>
              <w:spacing w:line="276" w:lineRule="auto"/>
              <w:rPr>
                <w:color w:val="000000"/>
                <w:kern w:val="3"/>
              </w:rPr>
            </w:pPr>
            <w:r>
              <w:rPr>
                <w:color w:val="000000"/>
                <w:kern w:val="3"/>
              </w:rPr>
              <w:t>Supplier</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5367BCAE" w14:textId="77777777" w:rsidR="00015ACE" w:rsidRDefault="00000000">
            <w:pPr>
              <w:spacing w:line="276" w:lineRule="auto"/>
              <w:rPr>
                <w:color w:val="000000"/>
                <w:kern w:val="3"/>
              </w:rPr>
            </w:pPr>
            <w:r>
              <w:rPr>
                <w:color w:val="000000"/>
                <w:kern w:val="3"/>
              </w:rPr>
              <w:t>Stores supplier information for purchasing and stock replenishment.</w:t>
            </w:r>
          </w:p>
        </w:tc>
      </w:tr>
      <w:tr w:rsidR="00015ACE" w14:paraId="570C0422"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1793A2E5" w14:textId="77777777" w:rsidR="00015ACE" w:rsidRDefault="00000000">
            <w:pPr>
              <w:spacing w:line="276" w:lineRule="auto"/>
              <w:rPr>
                <w:color w:val="000000"/>
                <w:kern w:val="3"/>
              </w:rPr>
            </w:pPr>
            <w:r>
              <w:rPr>
                <w:color w:val="000000"/>
                <w:kern w:val="3"/>
              </w:rPr>
              <w:t>Inventory</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15DCEA0F" w14:textId="77777777" w:rsidR="00015ACE" w:rsidRDefault="00000000">
            <w:pPr>
              <w:spacing w:line="276" w:lineRule="auto"/>
              <w:rPr>
                <w:color w:val="000000"/>
                <w:kern w:val="3"/>
              </w:rPr>
            </w:pPr>
            <w:r>
              <w:rPr>
                <w:color w:val="000000"/>
                <w:kern w:val="3"/>
              </w:rPr>
              <w:t>Tracks current stock levels, reorder points, and stock status.</w:t>
            </w:r>
          </w:p>
        </w:tc>
      </w:tr>
      <w:tr w:rsidR="00015ACE" w14:paraId="799CC564"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03077F85" w14:textId="77777777" w:rsidR="00015ACE" w:rsidRDefault="00000000">
            <w:pPr>
              <w:spacing w:line="276" w:lineRule="auto"/>
              <w:rPr>
                <w:color w:val="000000"/>
                <w:kern w:val="3"/>
              </w:rPr>
            </w:pPr>
            <w:r>
              <w:rPr>
                <w:color w:val="000000"/>
                <w:kern w:val="3"/>
              </w:rPr>
              <w:t>Sale</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51B3CBC2" w14:textId="77777777" w:rsidR="00015ACE" w:rsidRDefault="00000000">
            <w:pPr>
              <w:spacing w:line="276" w:lineRule="auto"/>
              <w:rPr>
                <w:color w:val="000000"/>
                <w:kern w:val="3"/>
              </w:rPr>
            </w:pPr>
            <w:r>
              <w:rPr>
                <w:color w:val="000000"/>
                <w:kern w:val="3"/>
              </w:rPr>
              <w:t>Stores each customer transaction.</w:t>
            </w:r>
          </w:p>
        </w:tc>
      </w:tr>
      <w:tr w:rsidR="00015ACE" w14:paraId="5607BF0C"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0E4D7E19" w14:textId="77777777" w:rsidR="00015ACE" w:rsidRDefault="00000000">
            <w:pPr>
              <w:spacing w:line="276" w:lineRule="auto"/>
              <w:rPr>
                <w:color w:val="000000"/>
                <w:kern w:val="3"/>
              </w:rPr>
            </w:pPr>
            <w:proofErr w:type="spellStart"/>
            <w:r>
              <w:rPr>
                <w:color w:val="000000"/>
                <w:kern w:val="3"/>
              </w:rPr>
              <w:lastRenderedPageBreak/>
              <w:t>SaleItem</w:t>
            </w:r>
            <w:proofErr w:type="spellEnd"/>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4DEB46CB" w14:textId="77777777" w:rsidR="00015ACE" w:rsidRDefault="00000000">
            <w:pPr>
              <w:spacing w:line="276" w:lineRule="auto"/>
              <w:rPr>
                <w:color w:val="000000"/>
                <w:kern w:val="3"/>
              </w:rPr>
            </w:pPr>
            <w:r>
              <w:rPr>
                <w:color w:val="000000"/>
                <w:kern w:val="3"/>
              </w:rPr>
              <w:t>Stores the individual products included in each sale.</w:t>
            </w:r>
          </w:p>
        </w:tc>
      </w:tr>
      <w:tr w:rsidR="00015ACE" w14:paraId="0DDEDC8F"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02391F62" w14:textId="77777777" w:rsidR="00015ACE" w:rsidRDefault="00000000">
            <w:pPr>
              <w:spacing w:line="276" w:lineRule="auto"/>
              <w:rPr>
                <w:color w:val="000000"/>
                <w:kern w:val="3"/>
              </w:rPr>
            </w:pPr>
            <w:proofErr w:type="spellStart"/>
            <w:r>
              <w:rPr>
                <w:color w:val="000000"/>
                <w:kern w:val="3"/>
              </w:rPr>
              <w:t>PurchaseOrder</w:t>
            </w:r>
            <w:proofErr w:type="spellEnd"/>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647594EB" w14:textId="77777777" w:rsidR="00015ACE" w:rsidRDefault="00000000">
            <w:pPr>
              <w:spacing w:line="276" w:lineRule="auto"/>
              <w:rPr>
                <w:color w:val="000000"/>
                <w:kern w:val="3"/>
              </w:rPr>
            </w:pPr>
            <w:r>
              <w:rPr>
                <w:color w:val="000000"/>
                <w:kern w:val="3"/>
              </w:rPr>
              <w:t>Stores orders placed with suppliers.</w:t>
            </w:r>
          </w:p>
        </w:tc>
      </w:tr>
      <w:tr w:rsidR="00015ACE" w14:paraId="774345F5"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39C0149E" w14:textId="77777777" w:rsidR="00015ACE" w:rsidRDefault="00000000">
            <w:pPr>
              <w:spacing w:line="276" w:lineRule="auto"/>
              <w:rPr>
                <w:color w:val="000000"/>
                <w:kern w:val="3"/>
              </w:rPr>
            </w:pPr>
            <w:proofErr w:type="spellStart"/>
            <w:r>
              <w:rPr>
                <w:color w:val="000000"/>
                <w:kern w:val="3"/>
              </w:rPr>
              <w:t>PurchaseOrderItem</w:t>
            </w:r>
            <w:proofErr w:type="spellEnd"/>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18E3D3DB" w14:textId="77777777" w:rsidR="00015ACE" w:rsidRDefault="00000000">
            <w:pPr>
              <w:spacing w:line="276" w:lineRule="auto"/>
              <w:rPr>
                <w:color w:val="000000"/>
                <w:kern w:val="3"/>
              </w:rPr>
            </w:pPr>
            <w:r>
              <w:rPr>
                <w:color w:val="000000"/>
                <w:kern w:val="3"/>
              </w:rPr>
              <w:t>Stores the individual products ordered from suppliers.</w:t>
            </w:r>
          </w:p>
        </w:tc>
      </w:tr>
      <w:tr w:rsidR="00015ACE" w14:paraId="51738602" w14:textId="77777777">
        <w:tblPrEx>
          <w:tblCellMar>
            <w:top w:w="0" w:type="dxa"/>
            <w:bottom w:w="0" w:type="dxa"/>
          </w:tblCellMar>
        </w:tblPrEx>
        <w:tc>
          <w:tcPr>
            <w:tcW w:w="196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6ADFBA31" w14:textId="77777777" w:rsidR="00015ACE" w:rsidRDefault="00000000">
            <w:pPr>
              <w:spacing w:line="276" w:lineRule="auto"/>
              <w:rPr>
                <w:color w:val="000000"/>
                <w:kern w:val="3"/>
              </w:rPr>
            </w:pPr>
            <w:r>
              <w:rPr>
                <w:color w:val="000000"/>
                <w:kern w:val="3"/>
              </w:rPr>
              <w:t>Employee</w:t>
            </w:r>
          </w:p>
        </w:tc>
        <w:tc>
          <w:tcPr>
            <w:tcW w:w="7382"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vAlign w:val="center"/>
          </w:tcPr>
          <w:p w14:paraId="23F6E31D" w14:textId="77777777" w:rsidR="00015ACE" w:rsidRDefault="00000000">
            <w:pPr>
              <w:spacing w:line="276" w:lineRule="auto"/>
              <w:rPr>
                <w:color w:val="000000"/>
                <w:kern w:val="3"/>
              </w:rPr>
            </w:pPr>
            <w:r>
              <w:rPr>
                <w:color w:val="000000"/>
                <w:kern w:val="3"/>
              </w:rPr>
              <w:t>Stores staff details for accountability and transaction tracking.</w:t>
            </w:r>
          </w:p>
        </w:tc>
      </w:tr>
    </w:tbl>
    <w:p w14:paraId="57E8D696" w14:textId="77777777" w:rsidR="00015ACE" w:rsidRDefault="00015ACE">
      <w:pPr>
        <w:spacing w:line="276" w:lineRule="auto"/>
        <w:rPr>
          <w:color w:val="000000"/>
        </w:rPr>
      </w:pPr>
    </w:p>
    <w:p w14:paraId="1A7D2CDC" w14:textId="77777777" w:rsidR="00015ACE" w:rsidRDefault="00015ACE">
      <w:pPr>
        <w:spacing w:line="276" w:lineRule="auto"/>
        <w:rPr>
          <w:color w:val="000000"/>
        </w:rPr>
      </w:pPr>
    </w:p>
    <w:p w14:paraId="4F2EAAC5" w14:textId="77777777" w:rsidR="00015ACE" w:rsidRDefault="00015ACE">
      <w:pPr>
        <w:spacing w:line="276" w:lineRule="auto"/>
        <w:rPr>
          <w:color w:val="000000"/>
        </w:rPr>
      </w:pPr>
    </w:p>
    <w:p w14:paraId="4C5A1FE8" w14:textId="77777777" w:rsidR="00015ACE" w:rsidRDefault="00015ACE">
      <w:pPr>
        <w:spacing w:line="276" w:lineRule="auto"/>
        <w:rPr>
          <w:color w:val="000000"/>
        </w:rPr>
      </w:pPr>
    </w:p>
    <w:p w14:paraId="3886E70A" w14:textId="77777777" w:rsidR="00015ACE" w:rsidRDefault="00015ACE">
      <w:pPr>
        <w:spacing w:line="276" w:lineRule="auto"/>
        <w:rPr>
          <w:color w:val="000000"/>
        </w:rPr>
      </w:pPr>
    </w:p>
    <w:p w14:paraId="2A5A49B8" w14:textId="77777777" w:rsidR="00015ACE" w:rsidRDefault="00000000">
      <w:pPr>
        <w:spacing w:line="276" w:lineRule="auto"/>
      </w:pPr>
      <w:r>
        <w:rPr>
          <w:noProof/>
          <w:color w:val="000000"/>
        </w:rPr>
        <w:drawing>
          <wp:anchor distT="0" distB="0" distL="114300" distR="114300" simplePos="0" relativeHeight="251661312" behindDoc="0" locked="0" layoutInCell="1" allowOverlap="1" wp14:anchorId="273721A7" wp14:editId="0912D292">
            <wp:simplePos x="0" y="0"/>
            <wp:positionH relativeFrom="margin">
              <wp:align>center</wp:align>
            </wp:positionH>
            <wp:positionV relativeFrom="page">
              <wp:posOffset>3767456</wp:posOffset>
            </wp:positionV>
            <wp:extent cx="6370323" cy="4419596"/>
            <wp:effectExtent l="19050" t="19050" r="11427" b="19054"/>
            <wp:wrapSquare wrapText="bothSides"/>
            <wp:docPr id="71780587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370323" cy="4419596"/>
                    </a:xfrm>
                    <a:prstGeom prst="rect">
                      <a:avLst/>
                    </a:prstGeom>
                    <a:noFill/>
                    <a:ln w="9528">
                      <a:solidFill>
                        <a:srgbClr val="000000"/>
                      </a:solidFill>
                      <a:prstDash val="solid"/>
                    </a:ln>
                  </pic:spPr>
                </pic:pic>
              </a:graphicData>
            </a:graphic>
          </wp:anchor>
        </w:drawing>
      </w:r>
      <w:r>
        <w:rPr>
          <w:color w:val="000000"/>
        </w:rPr>
        <w:t xml:space="preserve">This diagram illustrates the interconnected tables that were created in Power BI after importing our database. It serves as a foundation for analysis and </w:t>
      </w:r>
      <w:proofErr w:type="spellStart"/>
      <w:r>
        <w:rPr>
          <w:color w:val="000000"/>
        </w:rPr>
        <w:t>visualisation</w:t>
      </w:r>
      <w:proofErr w:type="spellEnd"/>
      <w:r>
        <w:rPr>
          <w:color w:val="000000"/>
        </w:rPr>
        <w:t>.</w:t>
      </w:r>
    </w:p>
    <w:p w14:paraId="64CADE93" w14:textId="77777777" w:rsidR="00015ACE" w:rsidRDefault="00000000">
      <w:pPr>
        <w:spacing w:line="276" w:lineRule="auto"/>
      </w:pPr>
      <w:r>
        <w:rPr>
          <w:noProof/>
          <w:color w:val="000000"/>
          <w:shd w:val="clear" w:color="auto" w:fill="E7E6E6"/>
        </w:rPr>
        <w:drawing>
          <wp:inline distT="0" distB="0" distL="0" distR="0" wp14:anchorId="3224E8C8" wp14:editId="4D030DE8">
            <wp:extent cx="2228850" cy="5444493"/>
            <wp:effectExtent l="19050" t="19050" r="19050" b="22857"/>
            <wp:docPr id="2368894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8850" cy="5444493"/>
                    </a:xfrm>
                    <a:prstGeom prst="rect">
                      <a:avLst/>
                    </a:prstGeom>
                    <a:noFill/>
                    <a:ln w="9528">
                      <a:solidFill>
                        <a:srgbClr val="000000"/>
                      </a:solidFill>
                      <a:prstDash val="solid"/>
                    </a:ln>
                  </pic:spPr>
                </pic:pic>
              </a:graphicData>
            </a:graphic>
          </wp:inline>
        </w:drawing>
      </w:r>
      <w:r>
        <w:rPr>
          <w:color w:val="000000"/>
        </w:rPr>
        <w:t xml:space="preserve"> </w:t>
      </w:r>
      <w:r>
        <w:rPr>
          <w:noProof/>
          <w:color w:val="000000"/>
        </w:rPr>
        <w:drawing>
          <wp:inline distT="0" distB="0" distL="0" distR="0" wp14:anchorId="0939618A" wp14:editId="795F9FF4">
            <wp:extent cx="1550666" cy="5436236"/>
            <wp:effectExtent l="19050" t="19050" r="11434" b="12064"/>
            <wp:docPr id="187216953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50666" cy="5436236"/>
                    </a:xfrm>
                    <a:prstGeom prst="rect">
                      <a:avLst/>
                    </a:prstGeom>
                    <a:noFill/>
                    <a:ln w="9528">
                      <a:solidFill>
                        <a:srgbClr val="000000"/>
                      </a:solidFill>
                      <a:prstDash val="solid"/>
                    </a:ln>
                  </pic:spPr>
                </pic:pic>
              </a:graphicData>
            </a:graphic>
          </wp:inline>
        </w:drawing>
      </w:r>
      <w:r>
        <w:rPr>
          <w:color w:val="000000"/>
        </w:rPr>
        <w:t xml:space="preserve"> </w:t>
      </w:r>
      <w:r>
        <w:rPr>
          <w:noProof/>
          <w:color w:val="000000"/>
        </w:rPr>
        <w:drawing>
          <wp:inline distT="0" distB="0" distL="0" distR="0" wp14:anchorId="64885604" wp14:editId="5D58B364">
            <wp:extent cx="1840229" cy="5434334"/>
            <wp:effectExtent l="19050" t="19050" r="26671" b="13966"/>
            <wp:docPr id="5791146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840229" cy="5434334"/>
                    </a:xfrm>
                    <a:prstGeom prst="rect">
                      <a:avLst/>
                    </a:prstGeom>
                    <a:noFill/>
                    <a:ln w="9528">
                      <a:solidFill>
                        <a:srgbClr val="000000"/>
                      </a:solidFill>
                      <a:prstDash val="solid"/>
                    </a:ln>
                  </pic:spPr>
                </pic:pic>
              </a:graphicData>
            </a:graphic>
          </wp:inline>
        </w:drawing>
      </w:r>
    </w:p>
    <w:p w14:paraId="55C99939" w14:textId="77777777" w:rsidR="00015ACE" w:rsidRDefault="00000000">
      <w:pPr>
        <w:spacing w:line="276" w:lineRule="auto"/>
        <w:rPr>
          <w:color w:val="000000"/>
        </w:rPr>
      </w:pPr>
      <w:r>
        <w:rPr>
          <w:color w:val="000000"/>
        </w:rPr>
        <w:t>The images show the server logging and the server-side creation process for both the subscription and the database.</w:t>
      </w:r>
    </w:p>
    <w:p w14:paraId="32080829" w14:textId="77777777" w:rsidR="00015ACE" w:rsidRDefault="00000000">
      <w:pPr>
        <w:spacing w:line="276" w:lineRule="auto"/>
      </w:pPr>
      <w:r>
        <w:rPr>
          <w:noProof/>
          <w:color w:val="000000"/>
        </w:rPr>
        <w:drawing>
          <wp:inline distT="0" distB="0" distL="0" distR="0" wp14:anchorId="2EE6D84C" wp14:editId="6904B4B2">
            <wp:extent cx="5553260" cy="3244602"/>
            <wp:effectExtent l="19050" t="19050" r="28390" b="12948"/>
            <wp:docPr id="77461581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553260" cy="3244602"/>
                    </a:xfrm>
                    <a:prstGeom prst="rect">
                      <a:avLst/>
                    </a:prstGeom>
                    <a:noFill/>
                    <a:ln w="9528">
                      <a:solidFill>
                        <a:srgbClr val="000000"/>
                      </a:solidFill>
                      <a:prstDash val="solid"/>
                    </a:ln>
                  </pic:spPr>
                </pic:pic>
              </a:graphicData>
            </a:graphic>
          </wp:inline>
        </w:drawing>
      </w:r>
    </w:p>
    <w:p w14:paraId="792DC84F" w14:textId="77777777" w:rsidR="00015ACE" w:rsidRDefault="00000000">
      <w:pPr>
        <w:spacing w:line="276" w:lineRule="auto"/>
        <w:rPr>
          <w:color w:val="000000"/>
        </w:rPr>
      </w:pPr>
      <w:r>
        <w:rPr>
          <w:color w:val="000000"/>
        </w:rPr>
        <w:t>Populated Database as Excel sheet.</w:t>
      </w:r>
    </w:p>
    <w:p w14:paraId="6C6A8079" w14:textId="77777777" w:rsidR="00015ACE" w:rsidRDefault="00015ACE">
      <w:pPr>
        <w:spacing w:after="160" w:line="276" w:lineRule="auto"/>
        <w:rPr>
          <w:color w:val="000000"/>
          <w:lang w:val="en-GB"/>
        </w:rPr>
      </w:pPr>
    </w:p>
    <w:p w14:paraId="4CCF92E0" w14:textId="77777777" w:rsidR="00015ACE" w:rsidRDefault="00000000">
      <w:pPr>
        <w:spacing w:after="160" w:line="276" w:lineRule="auto"/>
        <w:rPr>
          <w:color w:val="000000"/>
          <w:lang w:val="en-GB"/>
        </w:rPr>
      </w:pPr>
      <w:r>
        <w:rPr>
          <w:color w:val="000000"/>
          <w:lang w:val="en-GB"/>
        </w:rPr>
        <w:t>As the company expands further, especially if it begins operating internationally, future needs may require a more scalable and globally distributed solution. At that stage, migrating to Azure Cosmos DB would be ideal. Cosmos DB supports real</w:t>
      </w:r>
      <w:r>
        <w:rPr>
          <w:color w:val="000000"/>
          <w:lang w:val="en-GB"/>
        </w:rPr>
        <w:noBreakHyphen/>
        <w:t>time global access, multi</w:t>
      </w:r>
      <w:r>
        <w:rPr>
          <w:color w:val="000000"/>
          <w:lang w:val="en-GB"/>
        </w:rPr>
        <w:noBreakHyphen/>
        <w:t>region replication, and large volumes of documents and BLOBs. This would help the organisation manage international communication, shipping updates, customer feedback, and interactions across multiple digital platforms.</w:t>
      </w:r>
    </w:p>
    <w:p w14:paraId="52426B06" w14:textId="77777777" w:rsidR="00015ACE" w:rsidRDefault="00000000">
      <w:pPr>
        <w:spacing w:after="160" w:line="276" w:lineRule="auto"/>
        <w:rPr>
          <w:color w:val="000000"/>
          <w:lang w:val="en-GB"/>
        </w:rPr>
      </w:pPr>
      <w:r>
        <w:rPr>
          <w:color w:val="000000"/>
          <w:lang w:val="en-GB"/>
        </w:rPr>
        <w:t>In short, Azure SQL Database is the right choice for the company’s current size, while Cosmos DB provides a strong pathway for future global growth.</w:t>
      </w:r>
    </w:p>
    <w:p w14:paraId="5910A23D" w14:textId="77777777" w:rsidR="00015ACE" w:rsidRDefault="00015ACE">
      <w:pPr>
        <w:pStyle w:val="Heading4"/>
        <w:spacing w:line="276" w:lineRule="auto"/>
        <w:rPr>
          <w:rFonts w:eastAsia="Segoe UI"/>
          <w:b/>
          <w:bCs/>
          <w:color w:val="7030A0"/>
        </w:rPr>
      </w:pPr>
    </w:p>
    <w:p w14:paraId="6E2CEEED" w14:textId="77777777" w:rsidR="00015ACE" w:rsidRDefault="00000000">
      <w:pPr>
        <w:pStyle w:val="Heading4"/>
        <w:spacing w:line="276" w:lineRule="auto"/>
      </w:pPr>
      <w:r>
        <w:rPr>
          <w:rFonts w:eastAsia="Segoe UI"/>
          <w:b/>
          <w:bCs/>
          <w:color w:val="7030A0"/>
        </w:rPr>
        <w:t>Data Laws and Regulations</w:t>
      </w:r>
    </w:p>
    <w:p w14:paraId="4CD6E219" w14:textId="77777777" w:rsidR="00015ACE" w:rsidRDefault="00000000">
      <w:pPr>
        <w:spacing w:after="160" w:line="276" w:lineRule="auto"/>
      </w:pPr>
      <w:r>
        <w:rPr>
          <w:rFonts w:eastAsia="Segoe UI" w:cs="Segoe UI"/>
        </w:rPr>
        <w:t>Paws &amp; Whiskers</w:t>
      </w:r>
      <w:r>
        <w:rPr>
          <w:color w:val="000000"/>
          <w:lang w:val="en-GB"/>
        </w:rPr>
        <w:t xml:space="preserve"> operates in the UK and </w:t>
      </w:r>
      <w:r>
        <w:rPr>
          <w:color w:val="000000"/>
        </w:rPr>
        <w:t xml:space="preserve">must </w:t>
      </w:r>
      <w:r>
        <w:rPr>
          <w:color w:val="000000"/>
          <w:lang w:val="en-GB"/>
        </w:rPr>
        <w:t xml:space="preserve">comply with relevant legislation, including the UK GDPR, the Data Protection Act 2018, and </w:t>
      </w:r>
      <w:r>
        <w:rPr>
          <w:color w:val="000000"/>
        </w:rPr>
        <w:t>related</w:t>
      </w:r>
      <w:r>
        <w:rPr>
          <w:color w:val="000000"/>
          <w:lang w:val="en-GB"/>
        </w:rPr>
        <w:t xml:space="preserve"> regulatory </w:t>
      </w:r>
      <w:r>
        <w:rPr>
          <w:color w:val="000000"/>
        </w:rPr>
        <w:t>requirements. To meet</w:t>
      </w:r>
      <w:r>
        <w:rPr>
          <w:color w:val="000000"/>
          <w:lang w:val="en-GB"/>
        </w:rPr>
        <w:t xml:space="preserve"> these obligations, the </w:t>
      </w:r>
      <w:r>
        <w:rPr>
          <w:color w:val="000000"/>
        </w:rPr>
        <w:t xml:space="preserve">company should </w:t>
      </w:r>
      <w:r>
        <w:rPr>
          <w:color w:val="000000"/>
          <w:lang w:val="en-GB"/>
        </w:rPr>
        <w:t xml:space="preserve">publish clear policies explaining </w:t>
      </w:r>
      <w:r>
        <w:rPr>
          <w:color w:val="000000"/>
        </w:rPr>
        <w:t>what</w:t>
      </w:r>
      <w:r>
        <w:rPr>
          <w:color w:val="000000"/>
          <w:lang w:val="en-GB"/>
        </w:rPr>
        <w:t xml:space="preserve"> personal data is collected, </w:t>
      </w:r>
      <w:r>
        <w:rPr>
          <w:color w:val="000000"/>
        </w:rPr>
        <w:t>why</w:t>
      </w:r>
      <w:r>
        <w:rPr>
          <w:color w:val="000000"/>
          <w:lang w:val="en-GB"/>
        </w:rPr>
        <w:t xml:space="preserve"> it</w:t>
      </w:r>
      <w:r>
        <w:rPr>
          <w:color w:val="000000"/>
        </w:rPr>
        <w:t xml:space="preserve"> is collected, </w:t>
      </w:r>
      <w:r>
        <w:rPr>
          <w:color w:val="000000"/>
          <w:lang w:val="en-GB"/>
        </w:rPr>
        <w:t xml:space="preserve">and how long </w:t>
      </w:r>
      <w:r>
        <w:rPr>
          <w:color w:val="000000"/>
        </w:rPr>
        <w:t>it</w:t>
      </w:r>
      <w:r>
        <w:rPr>
          <w:color w:val="000000"/>
          <w:lang w:val="en-GB"/>
        </w:rPr>
        <w:t xml:space="preserve"> will be retained.</w:t>
      </w:r>
    </w:p>
    <w:p w14:paraId="6AACB76A" w14:textId="77777777" w:rsidR="00015ACE" w:rsidRDefault="00000000">
      <w:pPr>
        <w:spacing w:after="160" w:line="276" w:lineRule="auto"/>
      </w:pPr>
      <w:r>
        <w:rPr>
          <w:color w:val="000000"/>
        </w:rPr>
        <w:t>The company’s</w:t>
      </w:r>
      <w:r>
        <w:rPr>
          <w:color w:val="000000"/>
          <w:lang w:val="en-GB"/>
        </w:rPr>
        <w:t xml:space="preserve"> policies should also </w:t>
      </w:r>
      <w:r>
        <w:rPr>
          <w:color w:val="000000"/>
        </w:rPr>
        <w:t>explain</w:t>
      </w:r>
      <w:r>
        <w:rPr>
          <w:color w:val="000000"/>
          <w:lang w:val="en-GB"/>
        </w:rPr>
        <w:t xml:space="preserve"> how </w:t>
      </w:r>
      <w:r>
        <w:rPr>
          <w:color w:val="000000"/>
        </w:rPr>
        <w:t xml:space="preserve">personal </w:t>
      </w:r>
      <w:r>
        <w:rPr>
          <w:color w:val="000000"/>
          <w:lang w:val="en-GB"/>
        </w:rPr>
        <w:t xml:space="preserve">data is processed, </w:t>
      </w:r>
      <w:r>
        <w:rPr>
          <w:color w:val="000000"/>
        </w:rPr>
        <w:t xml:space="preserve">what </w:t>
      </w:r>
      <w:r>
        <w:rPr>
          <w:color w:val="000000"/>
          <w:lang w:val="en-GB"/>
        </w:rPr>
        <w:t xml:space="preserve">security measures </w:t>
      </w:r>
      <w:r>
        <w:rPr>
          <w:color w:val="000000"/>
        </w:rPr>
        <w:t>are used to prevent</w:t>
      </w:r>
      <w:r>
        <w:rPr>
          <w:color w:val="000000"/>
          <w:lang w:val="en-GB"/>
        </w:rPr>
        <w:t xml:space="preserve"> unauthorised access or data breaches, and </w:t>
      </w:r>
      <w:r>
        <w:rPr>
          <w:color w:val="000000"/>
        </w:rPr>
        <w:t>which</w:t>
      </w:r>
      <w:r>
        <w:rPr>
          <w:color w:val="000000"/>
          <w:lang w:val="en-GB"/>
        </w:rPr>
        <w:t xml:space="preserve"> technical controls </w:t>
      </w:r>
      <w:r>
        <w:rPr>
          <w:color w:val="000000"/>
        </w:rPr>
        <w:t xml:space="preserve">protect </w:t>
      </w:r>
      <w:r>
        <w:rPr>
          <w:color w:val="000000"/>
          <w:lang w:val="en-GB"/>
        </w:rPr>
        <w:t xml:space="preserve">confidentiality and integrity. </w:t>
      </w:r>
      <w:r>
        <w:rPr>
          <w:color w:val="000000"/>
        </w:rPr>
        <w:t>They should state</w:t>
      </w:r>
      <w:r>
        <w:rPr>
          <w:color w:val="000000"/>
          <w:lang w:val="en-GB"/>
        </w:rPr>
        <w:t xml:space="preserve"> how personal data </w:t>
      </w:r>
      <w:r>
        <w:rPr>
          <w:color w:val="000000"/>
        </w:rPr>
        <w:t xml:space="preserve">may be used </w:t>
      </w:r>
      <w:r>
        <w:rPr>
          <w:color w:val="000000"/>
          <w:lang w:val="en-GB"/>
        </w:rPr>
        <w:t>for reporting</w:t>
      </w:r>
      <w:r>
        <w:rPr>
          <w:color w:val="000000"/>
        </w:rPr>
        <w:t>, when it</w:t>
      </w:r>
      <w:r>
        <w:rPr>
          <w:color w:val="000000"/>
          <w:lang w:val="en-GB"/>
        </w:rPr>
        <w:t xml:space="preserve"> may need to be shared, and </w:t>
      </w:r>
      <w:r>
        <w:rPr>
          <w:color w:val="000000"/>
        </w:rPr>
        <w:t>who it</w:t>
      </w:r>
      <w:r>
        <w:rPr>
          <w:color w:val="000000"/>
          <w:lang w:val="en-GB"/>
        </w:rPr>
        <w:t xml:space="preserve"> may be shared </w:t>
      </w:r>
      <w:r>
        <w:rPr>
          <w:color w:val="000000"/>
        </w:rPr>
        <w:t>with,</w:t>
      </w:r>
      <w:r>
        <w:rPr>
          <w:color w:val="000000"/>
          <w:lang w:val="en-GB"/>
        </w:rPr>
        <w:t xml:space="preserve"> in </w:t>
      </w:r>
      <w:r>
        <w:rPr>
          <w:color w:val="000000"/>
        </w:rPr>
        <w:t xml:space="preserve">line with </w:t>
      </w:r>
      <w:r>
        <w:rPr>
          <w:color w:val="000000"/>
          <w:lang w:val="en-GB"/>
        </w:rPr>
        <w:t>legal requirements</w:t>
      </w:r>
      <w:r>
        <w:rPr>
          <w:color w:val="000000"/>
        </w:rPr>
        <w:t xml:space="preserve">. </w:t>
      </w:r>
    </w:p>
    <w:p w14:paraId="7F0551A5" w14:textId="77777777" w:rsidR="00015ACE" w:rsidRDefault="00000000">
      <w:pPr>
        <w:spacing w:after="160" w:line="276" w:lineRule="auto"/>
      </w:pPr>
      <w:r>
        <w:rPr>
          <w:color w:val="000000"/>
        </w:rPr>
        <w:t>By meeting these obligations</w:t>
      </w:r>
      <w:r>
        <w:rPr>
          <w:color w:val="000000"/>
          <w:lang w:val="en-GB"/>
        </w:rPr>
        <w:t xml:space="preserve">, </w:t>
      </w:r>
      <w:r>
        <w:rPr>
          <w:rFonts w:eastAsia="Segoe UI" w:cs="Segoe UI"/>
        </w:rPr>
        <w:t>Paws &amp; Whiskers</w:t>
      </w:r>
      <w:r>
        <w:rPr>
          <w:color w:val="000000"/>
        </w:rPr>
        <w:t xml:space="preserve"> can demonstrate</w:t>
      </w:r>
      <w:r>
        <w:rPr>
          <w:color w:val="000000"/>
          <w:lang w:val="en-GB"/>
        </w:rPr>
        <w:t xml:space="preserve"> compliance with government regulations and </w:t>
      </w:r>
      <w:r>
        <w:rPr>
          <w:color w:val="000000"/>
        </w:rPr>
        <w:t xml:space="preserve">maintain </w:t>
      </w:r>
      <w:r>
        <w:rPr>
          <w:color w:val="000000"/>
          <w:lang w:val="en-GB"/>
        </w:rPr>
        <w:t xml:space="preserve">appropriate electronic safeguards, authentication </w:t>
      </w:r>
      <w:r>
        <w:rPr>
          <w:color w:val="000000"/>
        </w:rPr>
        <w:t>measures</w:t>
      </w:r>
      <w:r>
        <w:rPr>
          <w:color w:val="000000"/>
          <w:lang w:val="en-GB"/>
        </w:rPr>
        <w:t xml:space="preserve">, and </w:t>
      </w:r>
      <w:r>
        <w:rPr>
          <w:color w:val="000000"/>
        </w:rPr>
        <w:t xml:space="preserve">confidentiality controls and avoid </w:t>
      </w:r>
      <w:r>
        <w:rPr>
          <w:color w:val="000000"/>
          <w:lang w:val="en-GB"/>
        </w:rPr>
        <w:t>financial penalties or degame in case.</w:t>
      </w:r>
      <w:r>
        <w:rPr>
          <w:color w:val="000000"/>
        </w:rPr>
        <w:t xml:space="preserve"> </w:t>
      </w:r>
    </w:p>
    <w:p w14:paraId="0A1A159D" w14:textId="77777777" w:rsidR="00015ACE" w:rsidRDefault="00000000">
      <w:pPr>
        <w:spacing w:after="160" w:line="276" w:lineRule="auto"/>
      </w:pPr>
      <w:r>
        <w:rPr>
          <w:color w:val="000000"/>
          <w:lang w:val="en-GB"/>
        </w:rPr>
        <w:t>For data storage, the current Azure SQL Database can scale beyond its initial limits if required, especially as data volumes increase or streaming activity grows. This makes it suitable for the company’s present needs. However, as the organisation expands, particularly if real</w:t>
      </w:r>
      <w:r>
        <w:rPr>
          <w:color w:val="000000"/>
          <w:lang w:val="en-GB"/>
        </w:rPr>
        <w:noBreakHyphen/>
        <w:t>time or high</w:t>
      </w:r>
      <w:r>
        <w:rPr>
          <w:color w:val="000000"/>
          <w:lang w:val="en-GB"/>
        </w:rPr>
        <w:noBreakHyphen/>
        <w:t>volume data becomes central to operations, it will be necessary to adopt more advanced elastic storage server options.</w:t>
      </w:r>
      <w:r>
        <w:rPr>
          <w:color w:val="000000"/>
        </w:rPr>
        <w:t xml:space="preserve"> </w:t>
      </w:r>
    </w:p>
    <w:p w14:paraId="25BBE674" w14:textId="77777777" w:rsidR="00015ACE" w:rsidRDefault="00000000">
      <w:pPr>
        <w:spacing w:after="160" w:line="276" w:lineRule="auto"/>
      </w:pPr>
      <w:r>
        <w:rPr>
          <w:color w:val="000000"/>
          <w:lang w:val="en-GB"/>
        </w:rPr>
        <w:t xml:space="preserve">In the future, the company </w:t>
      </w:r>
      <w:r>
        <w:rPr>
          <w:color w:val="000000"/>
        </w:rPr>
        <w:t>could use</w:t>
      </w:r>
      <w:r>
        <w:rPr>
          <w:color w:val="000000"/>
          <w:lang w:val="en-GB"/>
        </w:rPr>
        <w:t xml:space="preserve"> Azure Blob Storage and Azure Cosmos DB to </w:t>
      </w:r>
      <w:r>
        <w:rPr>
          <w:color w:val="000000"/>
        </w:rPr>
        <w:t>manage</w:t>
      </w:r>
      <w:r>
        <w:rPr>
          <w:color w:val="000000"/>
          <w:lang w:val="en-GB"/>
        </w:rPr>
        <w:t xml:space="preserve"> large</w:t>
      </w:r>
      <w:r>
        <w:rPr>
          <w:color w:val="000000"/>
        </w:rPr>
        <w:t xml:space="preserve"> volumes of</w:t>
      </w:r>
      <w:r>
        <w:rPr>
          <w:color w:val="000000"/>
          <w:lang w:val="en-GB"/>
        </w:rPr>
        <w:t xml:space="preserve"> unstructured </w:t>
      </w:r>
      <w:r>
        <w:rPr>
          <w:color w:val="000000"/>
        </w:rPr>
        <w:t>data</w:t>
      </w:r>
      <w:r>
        <w:rPr>
          <w:color w:val="000000"/>
          <w:lang w:val="en-GB"/>
        </w:rPr>
        <w:t>, documents, and real</w:t>
      </w:r>
      <w:r>
        <w:rPr>
          <w:color w:val="000000"/>
        </w:rPr>
        <w:t>-</w:t>
      </w:r>
      <w:r>
        <w:rPr>
          <w:color w:val="000000"/>
          <w:lang w:val="en-GB"/>
        </w:rPr>
        <w:t xml:space="preserve">time information. These </w:t>
      </w:r>
      <w:r>
        <w:rPr>
          <w:color w:val="000000"/>
        </w:rPr>
        <w:t>services</w:t>
      </w:r>
      <w:r>
        <w:rPr>
          <w:color w:val="000000"/>
          <w:lang w:val="en-GB"/>
        </w:rPr>
        <w:t xml:space="preserve"> </w:t>
      </w:r>
      <w:r>
        <w:rPr>
          <w:color w:val="000000"/>
        </w:rPr>
        <w:t>offer</w:t>
      </w:r>
      <w:r>
        <w:rPr>
          <w:color w:val="000000"/>
          <w:lang w:val="en-GB"/>
        </w:rPr>
        <w:t xml:space="preserve"> global scalability and support international operations, </w:t>
      </w:r>
      <w:r>
        <w:rPr>
          <w:color w:val="000000"/>
        </w:rPr>
        <w:t>rapid</w:t>
      </w:r>
      <w:r>
        <w:rPr>
          <w:color w:val="000000"/>
          <w:lang w:val="en-GB"/>
        </w:rPr>
        <w:t xml:space="preserve"> data ingestion, and distributed workloads.</w:t>
      </w:r>
    </w:p>
    <w:p w14:paraId="3484AF62" w14:textId="77777777" w:rsidR="00015ACE" w:rsidRDefault="00000000">
      <w:pPr>
        <w:spacing w:after="160" w:line="276" w:lineRule="auto"/>
        <w:rPr>
          <w:color w:val="000000"/>
          <w:lang w:val="en-GB"/>
        </w:rPr>
      </w:pPr>
      <w:r>
        <w:rPr>
          <w:color w:val="000000"/>
          <w:lang w:val="en-GB"/>
        </w:rPr>
        <w:t>Azure’s modern data ecosystem — including Azure Fabric, Data Lakehouse, Azure Databricks, Azure Synapse Analytics, and Azure Data Factory — provides a complete environment for loading, transforming, analysing, and managing data. These services allow the organisation to run SQL and KQL scripts, process streaming data in real time, and perform advanced analytics across both structured and unstructured datasets.</w:t>
      </w:r>
    </w:p>
    <w:p w14:paraId="614901C4" w14:textId="77777777" w:rsidR="00015ACE" w:rsidRDefault="00015ACE">
      <w:pPr>
        <w:spacing w:after="160" w:line="276" w:lineRule="auto"/>
        <w:rPr>
          <w:color w:val="000000"/>
          <w:lang w:val="en-GB"/>
        </w:rPr>
      </w:pPr>
    </w:p>
    <w:p w14:paraId="48D59AC3" w14:textId="77777777" w:rsidR="00015ACE" w:rsidRDefault="00000000">
      <w:pPr>
        <w:pStyle w:val="Heading4"/>
        <w:spacing w:line="276" w:lineRule="auto"/>
      </w:pPr>
      <w:r>
        <w:rPr>
          <w:rFonts w:eastAsia="Segoe UI"/>
          <w:b/>
          <w:bCs/>
          <w:color w:val="7030A0"/>
        </w:rPr>
        <w:t>Data Storage Formats and Structures in Azure</w:t>
      </w:r>
    </w:p>
    <w:p w14:paraId="459F0D85" w14:textId="77777777" w:rsidR="00015ACE" w:rsidRDefault="00000000">
      <w:pPr>
        <w:spacing w:after="160" w:line="276" w:lineRule="auto"/>
        <w:rPr>
          <w:color w:val="000000"/>
          <w:lang w:val="en-GB"/>
        </w:rPr>
      </w:pPr>
      <w:r>
        <w:rPr>
          <w:color w:val="000000"/>
          <w:lang w:val="en-GB"/>
        </w:rPr>
        <w:t>This approach ensures the company can scale smoothly from traditional SQL storage to a fully integrated cloud data platform capable of supporting future growth and real</w:t>
      </w:r>
      <w:r>
        <w:rPr>
          <w:color w:val="000000"/>
          <w:lang w:val="en-GB"/>
        </w:rPr>
        <w:noBreakHyphen/>
        <w:t>time decision</w:t>
      </w:r>
      <w:r>
        <w:rPr>
          <w:color w:val="000000"/>
          <w:lang w:val="en-GB"/>
        </w:rPr>
        <w:noBreakHyphen/>
        <w:t>making.</w:t>
      </w:r>
    </w:p>
    <w:p w14:paraId="01D689A0" w14:textId="77777777" w:rsidR="00015ACE" w:rsidRDefault="00000000">
      <w:pPr>
        <w:spacing w:after="160" w:line="276" w:lineRule="auto"/>
        <w:rPr>
          <w:color w:val="000000"/>
          <w:lang w:val="en-GB"/>
        </w:rPr>
      </w:pPr>
      <w:r>
        <w:rPr>
          <w:color w:val="000000"/>
          <w:lang w:val="en-GB"/>
        </w:rPr>
        <w:t>At present, the data model uses simple data types such as integers, floats, and text, so there is no need for BLOB storage or JSON key</w:t>
      </w:r>
      <w:r>
        <w:rPr>
          <w:color w:val="000000"/>
          <w:lang w:val="en-GB"/>
        </w:rPr>
        <w:noBreakHyphen/>
        <w:t>value structures. This model is appropriate for the company’s current operations. However, if the organisation later adopts Azure Cosmos DB, the data structure would evolve to support more complex, semi</w:t>
      </w:r>
      <w:r>
        <w:rPr>
          <w:color w:val="000000"/>
          <w:lang w:val="en-GB"/>
        </w:rPr>
        <w:noBreakHyphen/>
        <w:t>structured formats.</w:t>
      </w:r>
    </w:p>
    <w:p w14:paraId="1E6A7E97" w14:textId="77777777" w:rsidR="00015ACE" w:rsidRDefault="00000000">
      <w:pPr>
        <w:spacing w:after="160" w:line="276" w:lineRule="auto"/>
      </w:pPr>
      <w:r>
        <w:rPr>
          <w:color w:val="000000"/>
          <w:lang w:val="en-GB"/>
        </w:rPr>
        <w:t xml:space="preserve">As the organisation </w:t>
      </w:r>
      <w:r>
        <w:rPr>
          <w:color w:val="000000"/>
        </w:rPr>
        <w:t>expands</w:t>
      </w:r>
      <w:r>
        <w:rPr>
          <w:color w:val="000000"/>
          <w:lang w:val="en-GB"/>
        </w:rPr>
        <w:t xml:space="preserve">, it may </w:t>
      </w:r>
      <w:r>
        <w:rPr>
          <w:color w:val="000000"/>
        </w:rPr>
        <w:t>require</w:t>
      </w:r>
      <w:r>
        <w:rPr>
          <w:color w:val="000000"/>
          <w:lang w:val="en-GB"/>
        </w:rPr>
        <w:t xml:space="preserve"> a dedicated Database Engineer to manage</w:t>
      </w:r>
      <w:r>
        <w:rPr>
          <w:color w:val="000000"/>
        </w:rPr>
        <w:t>, secure,</w:t>
      </w:r>
      <w:r>
        <w:rPr>
          <w:color w:val="000000"/>
          <w:lang w:val="en-GB"/>
        </w:rPr>
        <w:t xml:space="preserve"> and optimise its cloud data environment. </w:t>
      </w:r>
      <w:r>
        <w:rPr>
          <w:color w:val="000000"/>
        </w:rPr>
        <w:t>This</w:t>
      </w:r>
      <w:r>
        <w:rPr>
          <w:color w:val="000000"/>
          <w:lang w:val="en-GB"/>
        </w:rPr>
        <w:t xml:space="preserve"> </w:t>
      </w:r>
      <w:r>
        <w:rPr>
          <w:color w:val="000000"/>
        </w:rPr>
        <w:t>need would depend</w:t>
      </w:r>
      <w:r>
        <w:rPr>
          <w:color w:val="000000"/>
          <w:lang w:val="en-GB"/>
        </w:rPr>
        <w:t xml:space="preserve"> on the company’s financial position and growth</w:t>
      </w:r>
      <w:r>
        <w:rPr>
          <w:color w:val="000000"/>
        </w:rPr>
        <w:t xml:space="preserve"> forecasts. </w:t>
      </w:r>
    </w:p>
    <w:p w14:paraId="76873AED" w14:textId="77777777" w:rsidR="00015ACE" w:rsidRDefault="00000000">
      <w:pPr>
        <w:spacing w:after="160" w:line="276" w:lineRule="auto"/>
      </w:pPr>
      <w:r>
        <w:rPr>
          <w:color w:val="000000"/>
        </w:rPr>
        <w:t>In the meantime</w:t>
      </w:r>
      <w:r>
        <w:rPr>
          <w:color w:val="000000"/>
          <w:lang w:val="en-GB"/>
        </w:rPr>
        <w:t>, Azure’s automation</w:t>
      </w:r>
      <w:r>
        <w:rPr>
          <w:color w:val="000000"/>
        </w:rPr>
        <w:t xml:space="preserve">, </w:t>
      </w:r>
      <w:r>
        <w:rPr>
          <w:color w:val="000000"/>
          <w:lang w:val="en-GB"/>
        </w:rPr>
        <w:t>integration</w:t>
      </w:r>
      <w:r>
        <w:rPr>
          <w:color w:val="000000"/>
        </w:rPr>
        <w:t>, and elastic storage</w:t>
      </w:r>
      <w:r>
        <w:rPr>
          <w:color w:val="000000"/>
          <w:lang w:val="en-GB"/>
        </w:rPr>
        <w:t xml:space="preserve"> </w:t>
      </w:r>
      <w:r>
        <w:rPr>
          <w:color w:val="000000"/>
        </w:rPr>
        <w:t>features provide</w:t>
      </w:r>
      <w:r>
        <w:rPr>
          <w:color w:val="000000"/>
          <w:lang w:val="en-GB"/>
        </w:rPr>
        <w:t xml:space="preserve"> scalable</w:t>
      </w:r>
      <w:r>
        <w:rPr>
          <w:color w:val="000000"/>
        </w:rPr>
        <w:t xml:space="preserve"> support, while additional</w:t>
      </w:r>
      <w:r>
        <w:rPr>
          <w:color w:val="000000"/>
          <w:lang w:val="en-GB"/>
        </w:rPr>
        <w:t xml:space="preserve"> databases can be added </w:t>
      </w:r>
      <w:r>
        <w:rPr>
          <w:color w:val="000000"/>
        </w:rPr>
        <w:t>through low-cost</w:t>
      </w:r>
      <w:r>
        <w:rPr>
          <w:color w:val="000000"/>
          <w:lang w:val="en-GB"/>
        </w:rPr>
        <w:t xml:space="preserve"> subscription tiers</w:t>
      </w:r>
      <w:r>
        <w:rPr>
          <w:color w:val="000000"/>
        </w:rPr>
        <w:t>. This makes</w:t>
      </w:r>
      <w:r>
        <w:rPr>
          <w:color w:val="000000"/>
          <w:lang w:val="en-GB"/>
        </w:rPr>
        <w:t xml:space="preserve"> </w:t>
      </w:r>
      <w:r>
        <w:rPr>
          <w:color w:val="000000"/>
        </w:rPr>
        <w:t xml:space="preserve">future </w:t>
      </w:r>
      <w:r>
        <w:rPr>
          <w:color w:val="000000"/>
          <w:lang w:val="en-GB"/>
        </w:rPr>
        <w:t xml:space="preserve">expansion </w:t>
      </w:r>
      <w:r>
        <w:rPr>
          <w:color w:val="000000"/>
        </w:rPr>
        <w:t>practical</w:t>
      </w:r>
      <w:r>
        <w:rPr>
          <w:color w:val="000000"/>
          <w:lang w:val="en-GB"/>
        </w:rPr>
        <w:t xml:space="preserve"> and cost</w:t>
      </w:r>
      <w:r>
        <w:rPr>
          <w:color w:val="000000"/>
        </w:rPr>
        <w:t>-</w:t>
      </w:r>
      <w:r>
        <w:rPr>
          <w:color w:val="000000"/>
          <w:lang w:val="en-GB"/>
        </w:rPr>
        <w:t>effective.</w:t>
      </w:r>
    </w:p>
    <w:p w14:paraId="3CEC7F4C" w14:textId="77777777" w:rsidR="00015ACE" w:rsidRDefault="00000000">
      <w:pPr>
        <w:spacing w:after="160" w:line="276" w:lineRule="auto"/>
      </w:pPr>
      <w:r>
        <w:rPr>
          <w:color w:val="000000"/>
          <w:lang w:val="en-GB"/>
        </w:rPr>
        <w:t xml:space="preserve">In the future, the company </w:t>
      </w:r>
      <w:r>
        <w:rPr>
          <w:color w:val="000000"/>
        </w:rPr>
        <w:t xml:space="preserve">could adopt </w:t>
      </w:r>
      <w:r>
        <w:rPr>
          <w:color w:val="000000"/>
          <w:lang w:val="en-GB"/>
        </w:rPr>
        <w:t xml:space="preserve">more advanced </w:t>
      </w:r>
      <w:r>
        <w:rPr>
          <w:color w:val="000000"/>
        </w:rPr>
        <w:t xml:space="preserve">and secure </w:t>
      </w:r>
      <w:r>
        <w:rPr>
          <w:color w:val="000000"/>
          <w:lang w:val="en-GB"/>
        </w:rPr>
        <w:t xml:space="preserve">database services. </w:t>
      </w:r>
    </w:p>
    <w:p w14:paraId="57DC6159" w14:textId="77777777" w:rsidR="00015ACE" w:rsidRDefault="00015ACE">
      <w:pPr>
        <w:spacing w:after="160" w:line="276" w:lineRule="auto"/>
        <w:rPr>
          <w:rFonts w:eastAsia="Segoe UI" w:cs="Segoe UI"/>
          <w:b/>
          <w:bCs/>
          <w:color w:val="000000"/>
        </w:rPr>
      </w:pPr>
    </w:p>
    <w:p w14:paraId="3C8F6BE6" w14:textId="77777777" w:rsidR="00015ACE" w:rsidRDefault="00000000">
      <w:pPr>
        <w:pStyle w:val="Heading4"/>
        <w:spacing w:line="276" w:lineRule="auto"/>
        <w:rPr>
          <w:rFonts w:eastAsia="Segoe UI"/>
          <w:b/>
          <w:bCs/>
          <w:color w:val="7030A0"/>
        </w:rPr>
      </w:pPr>
      <w:r>
        <w:rPr>
          <w:rFonts w:eastAsia="Segoe UI"/>
          <w:b/>
          <w:bCs/>
          <w:color w:val="7030A0"/>
        </w:rPr>
        <w:t>Real-Time Online Protection</w:t>
      </w:r>
    </w:p>
    <w:p w14:paraId="652B24DA" w14:textId="77777777" w:rsidR="00015ACE" w:rsidRDefault="00000000">
      <w:pPr>
        <w:spacing w:after="160" w:line="276" w:lineRule="auto"/>
      </w:pPr>
      <w:r>
        <w:rPr>
          <w:color w:val="000000"/>
          <w:lang w:val="en-GB"/>
        </w:rPr>
        <w:t xml:space="preserve">Azure </w:t>
      </w:r>
      <w:r>
        <w:rPr>
          <w:color w:val="000000"/>
        </w:rPr>
        <w:t>supports ongoing development and allows</w:t>
      </w:r>
      <w:r>
        <w:rPr>
          <w:color w:val="000000"/>
          <w:lang w:val="en-GB"/>
        </w:rPr>
        <w:t xml:space="preserve"> organisations to </w:t>
      </w:r>
      <w:r>
        <w:rPr>
          <w:color w:val="000000"/>
        </w:rPr>
        <w:t>configure</w:t>
      </w:r>
      <w:r>
        <w:rPr>
          <w:color w:val="000000"/>
          <w:lang w:val="en-GB"/>
        </w:rPr>
        <w:t xml:space="preserve"> triggers, monitoring rules, and automated responses </w:t>
      </w:r>
      <w:r>
        <w:rPr>
          <w:color w:val="000000"/>
        </w:rPr>
        <w:t>for</w:t>
      </w:r>
      <w:r>
        <w:rPr>
          <w:color w:val="000000"/>
          <w:lang w:val="en-GB"/>
        </w:rPr>
        <w:t xml:space="preserve"> unusual database behaviour, high</w:t>
      </w:r>
      <w:r>
        <w:rPr>
          <w:color w:val="000000"/>
        </w:rPr>
        <w:t>-</w:t>
      </w:r>
      <w:r>
        <w:rPr>
          <w:color w:val="000000"/>
          <w:lang w:val="en-GB"/>
        </w:rPr>
        <w:t xml:space="preserve">risk processing loads, </w:t>
      </w:r>
      <w:r>
        <w:rPr>
          <w:color w:val="000000"/>
        </w:rPr>
        <w:t>and</w:t>
      </w:r>
      <w:r>
        <w:rPr>
          <w:color w:val="000000"/>
          <w:lang w:val="en-GB"/>
        </w:rPr>
        <w:t xml:space="preserve"> potential security threats.</w:t>
      </w:r>
    </w:p>
    <w:p w14:paraId="4331B848" w14:textId="77777777" w:rsidR="00015ACE" w:rsidRDefault="00000000">
      <w:pPr>
        <w:spacing w:after="160" w:line="276" w:lineRule="auto"/>
      </w:pPr>
      <w:r>
        <w:rPr>
          <w:color w:val="000000"/>
          <w:lang w:val="en-GB"/>
        </w:rPr>
        <w:t xml:space="preserve">These </w:t>
      </w:r>
      <w:r>
        <w:rPr>
          <w:color w:val="000000"/>
        </w:rPr>
        <w:t xml:space="preserve">capabilities can </w:t>
      </w:r>
      <w:r>
        <w:rPr>
          <w:color w:val="000000"/>
          <w:lang w:val="en-GB"/>
        </w:rPr>
        <w:t xml:space="preserve">help </w:t>
      </w:r>
      <w:r>
        <w:rPr>
          <w:color w:val="000000"/>
        </w:rPr>
        <w:t>reduce cyber risks, including</w:t>
      </w:r>
      <w:r>
        <w:rPr>
          <w:color w:val="000000"/>
          <w:lang w:val="en-GB"/>
        </w:rPr>
        <w:t xml:space="preserve"> phishing attempts</w:t>
      </w:r>
      <w:r>
        <w:rPr>
          <w:color w:val="000000"/>
        </w:rPr>
        <w:t>.</w:t>
      </w:r>
      <w:r>
        <w:rPr>
          <w:color w:val="000000"/>
          <w:lang w:val="en-GB"/>
        </w:rPr>
        <w:t xml:space="preserve"> Even </w:t>
      </w:r>
      <w:r>
        <w:rPr>
          <w:color w:val="000000"/>
        </w:rPr>
        <w:t>with</w:t>
      </w:r>
      <w:r>
        <w:rPr>
          <w:color w:val="000000"/>
          <w:lang w:val="en-GB"/>
        </w:rPr>
        <w:t xml:space="preserve"> the current setup, Azure SQL Database provides strong built</w:t>
      </w:r>
      <w:r>
        <w:rPr>
          <w:color w:val="000000"/>
        </w:rPr>
        <w:t xml:space="preserve">-in security and can be managed effectively </w:t>
      </w:r>
      <w:r>
        <w:rPr>
          <w:color w:val="000000"/>
          <w:lang w:val="en-GB"/>
        </w:rPr>
        <w:t>with basic technical knowledge.</w:t>
      </w:r>
    </w:p>
    <w:p w14:paraId="65776A03" w14:textId="77777777" w:rsidR="00015ACE" w:rsidRDefault="00000000">
      <w:pPr>
        <w:spacing w:line="276" w:lineRule="auto"/>
        <w:rPr>
          <w:color w:val="000000"/>
        </w:rPr>
      </w:pPr>
      <w:r>
        <w:rPr>
          <w:color w:val="000000"/>
        </w:rPr>
        <w:t xml:space="preserve">Data stored in Azure is protected using defense-in-depth controls that cover encryption, identity, network access, auditing, and governance. Azure Storage encrypts data at rest by default using Microsoft-managed keys, and </w:t>
      </w:r>
      <w:proofErr w:type="spellStart"/>
      <w:r>
        <w:rPr>
          <w:color w:val="000000"/>
        </w:rPr>
        <w:t>organisations</w:t>
      </w:r>
      <w:proofErr w:type="spellEnd"/>
      <w:r>
        <w:rPr>
          <w:color w:val="000000"/>
        </w:rPr>
        <w:t xml:space="preserve"> with stricter compliance requirements can use customer-managed keys stored in Azure Key Vault. Data in transit should be protected using HTTPS and secure transfer requirements.</w:t>
      </w:r>
    </w:p>
    <w:p w14:paraId="312AD659" w14:textId="77777777" w:rsidR="00015ACE" w:rsidRDefault="00000000">
      <w:pPr>
        <w:spacing w:after="160" w:line="276" w:lineRule="auto"/>
      </w:pPr>
      <w:r>
        <w:rPr>
          <w:color w:val="000000"/>
        </w:rPr>
        <w:t>For current case Access should be controlled using Microsoft Entra ID, role-based access control, managed identities, and privilege permissions.</w:t>
      </w:r>
      <w:r>
        <w:rPr>
          <w:color w:val="000000"/>
          <w:lang w:val="en-GB"/>
        </w:rPr>
        <w:t xml:space="preserve"> </w:t>
      </w:r>
      <w:r>
        <w:rPr>
          <w:color w:val="000000"/>
        </w:rPr>
        <w:t>Network security should be strengthened by firewall and disabling public access where possible, using private endpoints, service endpoints and virtual network integration. Microsoft Defender for Cloud to detects unusual access patterns or misconfigurations.</w:t>
      </w:r>
    </w:p>
    <w:p w14:paraId="536DE554" w14:textId="77777777" w:rsidR="00015ACE" w:rsidRDefault="00015ACE">
      <w:pPr>
        <w:spacing w:after="160" w:line="276" w:lineRule="auto"/>
        <w:rPr>
          <w:color w:val="000000"/>
          <w:lang w:val="en-GB"/>
        </w:rPr>
      </w:pPr>
    </w:p>
    <w:p w14:paraId="3A03AEEB" w14:textId="77777777" w:rsidR="00015ACE" w:rsidRDefault="00000000">
      <w:pPr>
        <w:pStyle w:val="Heading4"/>
        <w:spacing w:line="276" w:lineRule="auto"/>
        <w:rPr>
          <w:rFonts w:eastAsia="Segoe UI"/>
          <w:b/>
          <w:bCs/>
          <w:color w:val="7030A0"/>
        </w:rPr>
      </w:pPr>
      <w:r>
        <w:rPr>
          <w:rFonts w:eastAsia="Segoe UI"/>
          <w:b/>
          <w:bCs/>
          <w:color w:val="7030A0"/>
        </w:rPr>
        <w:t>Backup and Disaster Recovery</w:t>
      </w:r>
    </w:p>
    <w:p w14:paraId="3A5A3A53" w14:textId="77777777" w:rsidR="00015ACE" w:rsidRDefault="00000000">
      <w:pPr>
        <w:spacing w:after="160" w:line="276" w:lineRule="auto"/>
        <w:rPr>
          <w:color w:val="000000"/>
          <w:lang w:val="en-GB"/>
        </w:rPr>
      </w:pPr>
      <w:r>
        <w:rPr>
          <w:color w:val="000000"/>
          <w:lang w:val="en-GB"/>
        </w:rPr>
        <w:t>Azure also provides strong backup and disaster recovery features. Duel homing and elastic expansion of the infrastructure and subscription ease provides greeter handling capacity over disaster or any critical emergencies like security attacks or unavailability issues.</w:t>
      </w:r>
    </w:p>
    <w:p w14:paraId="327C4A89" w14:textId="77777777" w:rsidR="00015ACE" w:rsidRDefault="00000000">
      <w:pPr>
        <w:spacing w:after="160" w:line="276" w:lineRule="auto"/>
        <w:rPr>
          <w:color w:val="000000"/>
          <w:lang w:val="en-GB"/>
        </w:rPr>
      </w:pPr>
      <w:r>
        <w:rPr>
          <w:color w:val="000000"/>
          <w:lang w:val="en-GB"/>
        </w:rPr>
        <w:t xml:space="preserve">The organisation can configure recovery points and restore data quickly in the event of an incident, all with minimal administrative effort and basic knowledge of Azure Site Recovery. </w:t>
      </w:r>
    </w:p>
    <w:p w14:paraId="65442F14" w14:textId="77777777" w:rsidR="00015ACE" w:rsidRDefault="00000000">
      <w:pPr>
        <w:pStyle w:val="Heading5"/>
        <w:rPr>
          <w:b/>
          <w:bCs/>
          <w:color w:val="7030A0"/>
          <w:lang w:val="en-GB"/>
        </w:rPr>
      </w:pPr>
      <w:r>
        <w:rPr>
          <w:b/>
          <w:bCs/>
          <w:color w:val="7030A0"/>
          <w:lang w:val="en-GB"/>
        </w:rPr>
        <w:t>Steps To Migrate:</w:t>
      </w:r>
    </w:p>
    <w:p w14:paraId="03CEECC8" w14:textId="77777777" w:rsidR="00015ACE" w:rsidRDefault="00000000">
      <w:pPr>
        <w:rPr>
          <w:lang w:val="en-GB"/>
        </w:rPr>
      </w:pPr>
      <w:r>
        <w:rPr>
          <w:lang w:val="en-GB"/>
        </w:rPr>
        <w:t>Use Azure Fibre.</w:t>
      </w:r>
    </w:p>
    <w:p w14:paraId="345E7851" w14:textId="77777777" w:rsidR="00015ACE" w:rsidRDefault="00000000">
      <w:pPr>
        <w:numPr>
          <w:ilvl w:val="0"/>
          <w:numId w:val="1"/>
        </w:numPr>
        <w:spacing w:after="160" w:line="276" w:lineRule="auto"/>
      </w:pPr>
      <w:r>
        <w:rPr>
          <w:b/>
          <w:bCs/>
          <w:color w:val="000000"/>
          <w:lang w:val="en-GB"/>
        </w:rPr>
        <w:t>Take Full Backups:</w:t>
      </w:r>
      <w:r>
        <w:rPr>
          <w:color w:val="000000"/>
          <w:lang w:val="en-GB"/>
        </w:rPr>
        <w:t xml:space="preserve"> Generate a full local excel database backup (and transaction log backups if doing an online migration) of companies’ source databases. </w:t>
      </w:r>
    </w:p>
    <w:p w14:paraId="273A9617" w14:textId="77777777" w:rsidR="00015ACE" w:rsidRDefault="00000000">
      <w:pPr>
        <w:numPr>
          <w:ilvl w:val="0"/>
          <w:numId w:val="1"/>
        </w:numPr>
        <w:spacing w:after="160" w:line="276" w:lineRule="auto"/>
      </w:pPr>
      <w:r>
        <w:rPr>
          <w:b/>
          <w:bCs/>
          <w:color w:val="000000"/>
          <w:lang w:val="en-GB"/>
        </w:rPr>
        <w:t>Start the Migration Job:</w:t>
      </w:r>
      <w:r>
        <w:rPr>
          <w:color w:val="000000"/>
          <w:lang w:val="en-GB"/>
        </w:rPr>
        <w:t xml:space="preserve">  Put your Excel files into an Azure Blob Storage container. Open the Azure Portal and create a new Data Factory pipeline. </w:t>
      </w:r>
    </w:p>
    <w:p w14:paraId="0D9CC1F5" w14:textId="77777777" w:rsidR="00015ACE" w:rsidRDefault="00000000">
      <w:pPr>
        <w:numPr>
          <w:ilvl w:val="0"/>
          <w:numId w:val="1"/>
        </w:numPr>
        <w:spacing w:after="160" w:line="276" w:lineRule="auto"/>
      </w:pPr>
      <w:r>
        <w:rPr>
          <w:b/>
          <w:bCs/>
          <w:color w:val="000000"/>
        </w:rPr>
        <w:t>Configure the Source:</w:t>
      </w:r>
      <w:r>
        <w:t xml:space="preserve"> </w:t>
      </w:r>
      <w:r>
        <w:rPr>
          <w:color w:val="000000"/>
        </w:rPr>
        <w:t xml:space="preserve">Add a </w:t>
      </w:r>
      <w:r>
        <w:rPr>
          <w:b/>
          <w:bCs/>
          <w:color w:val="000000"/>
        </w:rPr>
        <w:t>Copy Data</w:t>
      </w:r>
      <w:r>
        <w:rPr>
          <w:color w:val="000000"/>
        </w:rPr>
        <w:t xml:space="preserve"> activity. Set the source dataset to </w:t>
      </w:r>
      <w:r>
        <w:rPr>
          <w:b/>
          <w:bCs/>
          <w:color w:val="000000"/>
        </w:rPr>
        <w:t>Excel</w:t>
      </w:r>
      <w:r>
        <w:rPr>
          <w:color w:val="000000"/>
        </w:rPr>
        <w:t>, pointing to your Blob storage path.</w:t>
      </w:r>
    </w:p>
    <w:p w14:paraId="51C98010" w14:textId="77777777" w:rsidR="00015ACE" w:rsidRDefault="00000000">
      <w:pPr>
        <w:numPr>
          <w:ilvl w:val="0"/>
          <w:numId w:val="1"/>
        </w:numPr>
        <w:spacing w:after="160" w:line="276" w:lineRule="auto"/>
      </w:pPr>
      <w:r>
        <w:rPr>
          <w:b/>
          <w:bCs/>
          <w:color w:val="000000"/>
        </w:rPr>
        <w:t>Configure the Sink:</w:t>
      </w:r>
      <w:r>
        <w:rPr>
          <w:color w:val="000000"/>
          <w:lang w:val="en-GB"/>
        </w:rPr>
        <w:t xml:space="preserve"> Set the sink (destination) dataset to </w:t>
      </w:r>
      <w:r>
        <w:rPr>
          <w:b/>
          <w:bCs/>
          <w:color w:val="000000"/>
          <w:lang w:val="en-GB"/>
        </w:rPr>
        <w:t>Azure SQL Managed Instance</w:t>
      </w:r>
      <w:r>
        <w:rPr>
          <w:color w:val="000000"/>
          <w:lang w:val="en-GB"/>
        </w:rPr>
        <w:t xml:space="preserve">. </w:t>
      </w:r>
    </w:p>
    <w:p w14:paraId="3A42B829" w14:textId="77777777" w:rsidR="00015ACE" w:rsidRDefault="00000000">
      <w:pPr>
        <w:numPr>
          <w:ilvl w:val="0"/>
          <w:numId w:val="1"/>
        </w:numPr>
        <w:spacing w:after="160" w:line="276" w:lineRule="auto"/>
      </w:pPr>
      <w:r>
        <w:rPr>
          <w:b/>
          <w:bCs/>
          <w:color w:val="000000"/>
        </w:rPr>
        <w:t>Map Schemas:</w:t>
      </w:r>
      <w:r>
        <w:t xml:space="preserve"> </w:t>
      </w:r>
      <w:r>
        <w:rPr>
          <w:color w:val="000000"/>
        </w:rPr>
        <w:t xml:space="preserve">Click </w:t>
      </w:r>
      <w:r>
        <w:rPr>
          <w:b/>
          <w:bCs/>
          <w:color w:val="000000"/>
        </w:rPr>
        <w:t>Import Schemas</w:t>
      </w:r>
      <w:r>
        <w:rPr>
          <w:color w:val="000000"/>
        </w:rPr>
        <w:t xml:space="preserve"> in ADF to map your Excel columns directly to your SQL table columns.</w:t>
      </w:r>
    </w:p>
    <w:p w14:paraId="2C9FC846" w14:textId="77777777" w:rsidR="00015ACE" w:rsidRDefault="00000000">
      <w:pPr>
        <w:numPr>
          <w:ilvl w:val="0"/>
          <w:numId w:val="1"/>
        </w:numPr>
        <w:spacing w:after="160" w:line="276" w:lineRule="auto"/>
      </w:pPr>
      <w:r>
        <w:rPr>
          <w:b/>
          <w:bCs/>
          <w:color w:val="000000"/>
          <w:lang w:val="en-GB"/>
        </w:rPr>
        <w:t>Monitor the Sync:</w:t>
      </w:r>
      <w:r>
        <w:rPr>
          <w:color w:val="000000"/>
          <w:lang w:val="en-GB"/>
        </w:rPr>
        <w:t xml:space="preserve"> </w:t>
      </w:r>
      <w:r>
        <w:rPr>
          <w:color w:val="000000"/>
        </w:rPr>
        <w:t>create a quick ADF Copy Data pipeline to pull the files out of storage and dump them directly into your Azure SQL Managed Instance in bulk.</w:t>
      </w:r>
    </w:p>
    <w:p w14:paraId="08D2F4EF" w14:textId="77777777" w:rsidR="00015ACE" w:rsidRDefault="00015ACE">
      <w:pPr>
        <w:spacing w:after="160" w:line="276" w:lineRule="auto"/>
        <w:rPr>
          <w:color w:val="000000"/>
          <w:lang w:val="en-GB"/>
        </w:rPr>
      </w:pPr>
    </w:p>
    <w:p w14:paraId="200B1D96" w14:textId="77777777" w:rsidR="00015ACE" w:rsidRDefault="00000000">
      <w:pPr>
        <w:pStyle w:val="Heading4"/>
        <w:spacing w:line="276" w:lineRule="auto"/>
      </w:pPr>
      <w:r>
        <w:rPr>
          <w:rFonts w:eastAsia="Segoe UI"/>
          <w:b/>
          <w:bCs/>
          <w:color w:val="7030A0"/>
        </w:rPr>
        <w:t xml:space="preserve">Data </w:t>
      </w:r>
      <w:proofErr w:type="spellStart"/>
      <w:r>
        <w:rPr>
          <w:rFonts w:eastAsia="Segoe UI"/>
          <w:b/>
          <w:bCs/>
          <w:color w:val="7030A0"/>
        </w:rPr>
        <w:t>Visualisation</w:t>
      </w:r>
      <w:proofErr w:type="spellEnd"/>
    </w:p>
    <w:p w14:paraId="657AD623" w14:textId="77777777" w:rsidR="00015ACE" w:rsidRDefault="00000000">
      <w:pPr>
        <w:spacing w:after="160" w:line="276" w:lineRule="auto"/>
      </w:pPr>
      <w:r>
        <w:rPr>
          <w:color w:val="000000"/>
          <w:lang w:val="en-GB"/>
        </w:rPr>
        <w:t xml:space="preserve">The existing SQL database is connected to Azure Fabric, </w:t>
      </w:r>
      <w:r>
        <w:rPr>
          <w:color w:val="000000"/>
        </w:rPr>
        <w:t>allowing</w:t>
      </w:r>
      <w:r>
        <w:rPr>
          <w:color w:val="000000"/>
          <w:lang w:val="en-GB"/>
        </w:rPr>
        <w:t xml:space="preserve"> Azure Data Factory to load, transform, and </w:t>
      </w:r>
      <w:r>
        <w:rPr>
          <w:color w:val="000000"/>
        </w:rPr>
        <w:t>manage</w:t>
      </w:r>
      <w:r>
        <w:rPr>
          <w:color w:val="000000"/>
          <w:lang w:val="en-GB"/>
        </w:rPr>
        <w:t xml:space="preserve"> data pipelines. These pipelines can automate </w:t>
      </w:r>
      <w:r>
        <w:rPr>
          <w:color w:val="000000"/>
        </w:rPr>
        <w:t xml:space="preserve">data </w:t>
      </w:r>
      <w:r>
        <w:rPr>
          <w:color w:val="000000"/>
          <w:lang w:val="en-GB"/>
        </w:rPr>
        <w:t>processing and movement</w:t>
      </w:r>
      <w:r>
        <w:rPr>
          <w:color w:val="000000"/>
        </w:rPr>
        <w:t xml:space="preserve"> through structured sequences. Data lakes can store BIG data in real time and transform that with Delta bricks using Python, with machine learning. Data synapse can use KQL and AI to predict performances for future.</w:t>
      </w:r>
    </w:p>
    <w:p w14:paraId="3475E3F8" w14:textId="77777777" w:rsidR="00015ACE" w:rsidRDefault="00000000">
      <w:pPr>
        <w:spacing w:after="160" w:line="276" w:lineRule="auto"/>
      </w:pPr>
      <w:r>
        <w:rPr>
          <w:color w:val="000000"/>
          <w:lang w:val="en-GB"/>
        </w:rPr>
        <w:t xml:space="preserve">Power BI can then be used to analyse and visualise the data, </w:t>
      </w:r>
      <w:r>
        <w:rPr>
          <w:color w:val="000000"/>
        </w:rPr>
        <w:t>supported by the AI and advanced analytics features included in the Azure subscription.</w:t>
      </w:r>
    </w:p>
    <w:p w14:paraId="29B7601C" w14:textId="77777777" w:rsidR="00015ACE" w:rsidRDefault="00000000">
      <w:pPr>
        <w:spacing w:after="160" w:line="276" w:lineRule="auto"/>
      </w:pPr>
      <w:r>
        <w:rPr>
          <w:color w:val="000000"/>
          <w:lang w:val="en-GB"/>
        </w:rPr>
        <w:t xml:space="preserve">Following diagram </w:t>
      </w:r>
      <w:r>
        <w:rPr>
          <w:color w:val="000000"/>
        </w:rPr>
        <w:t xml:space="preserve">presents the </w:t>
      </w:r>
      <w:r>
        <w:rPr>
          <w:color w:val="000000"/>
          <w:lang w:val="en-GB"/>
        </w:rPr>
        <w:t>dashboard</w:t>
      </w:r>
      <w:r>
        <w:rPr>
          <w:color w:val="000000"/>
        </w:rPr>
        <w:t xml:space="preserve"> created from</w:t>
      </w:r>
      <w:r>
        <w:rPr>
          <w:color w:val="000000"/>
          <w:lang w:val="en-GB"/>
        </w:rPr>
        <w:t xml:space="preserve"> the dummy database </w:t>
      </w:r>
      <w:r>
        <w:rPr>
          <w:color w:val="000000"/>
        </w:rPr>
        <w:t>covering</w:t>
      </w:r>
      <w:r>
        <w:rPr>
          <w:color w:val="000000"/>
          <w:lang w:val="en-GB"/>
        </w:rPr>
        <w:t xml:space="preserve"> the past five years data. </w:t>
      </w:r>
      <w:r>
        <w:rPr>
          <w:color w:val="000000"/>
        </w:rPr>
        <w:t>It supports analysis, helps identify trends, and assists with informed decision-making for future growth and forecasting.</w:t>
      </w:r>
    </w:p>
    <w:p w14:paraId="7AEEE2CB" w14:textId="77777777" w:rsidR="00015ACE" w:rsidRDefault="00000000">
      <w:pPr>
        <w:spacing w:after="160" w:line="276" w:lineRule="auto"/>
        <w:rPr>
          <w:color w:val="000000"/>
          <w:lang w:val="en-GB"/>
        </w:rPr>
      </w:pPr>
      <w:r>
        <w:rPr>
          <w:color w:val="000000"/>
          <w:lang w:val="en-GB"/>
        </w:rPr>
        <w:t>In the future, the company could further enhance its analytics by integrating AI</w:t>
      </w:r>
      <w:r>
        <w:rPr>
          <w:color w:val="000000"/>
          <w:lang w:val="en-GB"/>
        </w:rPr>
        <w:noBreakHyphen/>
        <w:t>driven models through Azure Fabric to generate projections, predictions, and deeper insights.</w:t>
      </w:r>
    </w:p>
    <w:p w14:paraId="397F70AB" w14:textId="77777777" w:rsidR="00015ACE" w:rsidRDefault="00015ACE">
      <w:pPr>
        <w:spacing w:line="276" w:lineRule="auto"/>
        <w:rPr>
          <w:color w:val="000000"/>
        </w:rPr>
      </w:pPr>
    </w:p>
    <w:p w14:paraId="691231C0" w14:textId="77777777" w:rsidR="00015ACE" w:rsidRDefault="00015ACE">
      <w:pPr>
        <w:spacing w:line="276" w:lineRule="auto"/>
        <w:rPr>
          <w:color w:val="000000"/>
        </w:rPr>
      </w:pPr>
    </w:p>
    <w:p w14:paraId="7A0B8696" w14:textId="77777777" w:rsidR="00015ACE" w:rsidRDefault="00000000">
      <w:pPr>
        <w:spacing w:line="276" w:lineRule="auto"/>
      </w:pPr>
      <w:r>
        <w:rPr>
          <w:noProof/>
          <w:color w:val="000000"/>
        </w:rPr>
        <w:drawing>
          <wp:anchor distT="0" distB="0" distL="114300" distR="114300" simplePos="0" relativeHeight="251663360" behindDoc="0" locked="0" layoutInCell="1" allowOverlap="1" wp14:anchorId="74950FBD" wp14:editId="1589C843">
            <wp:simplePos x="0" y="0"/>
            <wp:positionH relativeFrom="column">
              <wp:posOffset>0</wp:posOffset>
            </wp:positionH>
            <wp:positionV relativeFrom="page">
              <wp:posOffset>4119884</wp:posOffset>
            </wp:positionV>
            <wp:extent cx="5943600" cy="2936238"/>
            <wp:effectExtent l="19050" t="19050" r="19050" b="16512"/>
            <wp:wrapSquare wrapText="bothSides"/>
            <wp:docPr id="15714258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36238"/>
                    </a:xfrm>
                    <a:prstGeom prst="rect">
                      <a:avLst/>
                    </a:prstGeom>
                    <a:noFill/>
                    <a:ln w="9528">
                      <a:solidFill>
                        <a:srgbClr val="000000"/>
                      </a:solidFill>
                      <a:prstDash val="solid"/>
                    </a:ln>
                  </pic:spPr>
                </pic:pic>
              </a:graphicData>
            </a:graphic>
          </wp:anchor>
        </w:drawing>
      </w:r>
    </w:p>
    <w:sectPr w:rsidR="00015ACE">
      <w:headerReference w:type="default" r:id="rId13"/>
      <w:footerReference w:type="default" r:id="rId14"/>
      <w:pgSz w:w="12240" w:h="15840"/>
      <w:pgMar w:top="1440" w:right="1440" w:bottom="1440" w:left="1440" w:header="720" w:footer="720" w:gutter="0"/>
      <w:pgBorders w:offsetFrom="page">
        <w:top w:val="single" w:sz="4" w:space="24" w:color="44546A"/>
        <w:left w:val="single" w:sz="4" w:space="24" w:color="44546A"/>
        <w:bottom w:val="single" w:sz="4" w:space="24" w:color="44546A"/>
        <w:right w:val="single" w:sz="4" w:space="24" w:color="44546A"/>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AE6E" w14:textId="77777777" w:rsidR="00643FA2" w:rsidRDefault="00643FA2">
      <w:pPr>
        <w:spacing w:after="0" w:line="240" w:lineRule="auto"/>
      </w:pPr>
      <w:r>
        <w:separator/>
      </w:r>
    </w:p>
  </w:endnote>
  <w:endnote w:type="continuationSeparator" w:id="0">
    <w:p w14:paraId="3F77B52C" w14:textId="77777777" w:rsidR="00643FA2" w:rsidRDefault="00643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D359"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0B27" w14:textId="77777777" w:rsidR="00643FA2" w:rsidRDefault="00643FA2">
      <w:pPr>
        <w:spacing w:after="0" w:line="240" w:lineRule="auto"/>
      </w:pPr>
      <w:r>
        <w:rPr>
          <w:color w:val="000000"/>
        </w:rPr>
        <w:separator/>
      </w:r>
    </w:p>
  </w:footnote>
  <w:footnote w:type="continuationSeparator" w:id="0">
    <w:p w14:paraId="01767B17" w14:textId="77777777" w:rsidR="00643FA2" w:rsidRDefault="00643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2626" w14:textId="77777777" w:rsidR="00000000" w:rsidRDefault="00000000">
    <w:pPr>
      <w:pStyle w:val="Header"/>
    </w:pPr>
    <w:r>
      <w:pict w14:anchorId="3C2748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66095" o:spid="_x0000_s1025" type="#_x0000_t136" style="position:absolute;margin-left:0;margin-top:0;width:467.95pt;height:155.95pt;z-index:-251658240;visibility:visible;mso-wrap-style:none;mso-position-horizontal:center;mso-position-horizontal-relative:margin;mso-position-vertical:center;mso-position-vertical-relative:margin;v-text-anchor:top-center" fillcolor="silver" stroked="f">
          <v:fill opacity="32896f"/>
          <v:textpath style="font-family:&quot;Calibri&quot;;font-size:18pt;v-text-align:left" trim="t" string="DO NOT COP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B47B7"/>
    <w:multiLevelType w:val="multilevel"/>
    <w:tmpl w:val="14CC2F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40144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5ACE"/>
    <w:rsid w:val="00015ACE"/>
    <w:rsid w:val="00221A10"/>
    <w:rsid w:val="00643FA2"/>
    <w:rsid w:val="00742EE5"/>
    <w:rsid w:val="0092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EC4D8"/>
  <w15:docId w15:val="{8381E6AB-A504-41B4-9F3E-9165C539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pPr>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3864"/>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F5496"/>
      <w:sz w:val="32"/>
      <w:szCs w:val="32"/>
    </w:rPr>
  </w:style>
  <w:style w:type="paragraph" w:styleId="Heading3">
    <w:name w:val="heading 3"/>
    <w:basedOn w:val="Normal"/>
    <w:next w:val="Normal"/>
    <w:uiPriority w:val="9"/>
    <w:unhideWhenUsed/>
    <w:qFormat/>
    <w:pPr>
      <w:keepNext/>
      <w:keepLines/>
      <w:spacing w:before="40" w:after="0" w:line="240" w:lineRule="auto"/>
      <w:outlineLvl w:val="2"/>
    </w:pPr>
    <w:rPr>
      <w:rFonts w:ascii="Calibri Light" w:hAnsi="Calibri Light"/>
      <w:color w:val="2F5496"/>
      <w:sz w:val="28"/>
      <w:szCs w:val="28"/>
    </w:rPr>
  </w:style>
  <w:style w:type="paragraph" w:styleId="Heading4">
    <w:name w:val="heading 4"/>
    <w:basedOn w:val="Normal"/>
    <w:next w:val="Normal"/>
    <w:uiPriority w:val="9"/>
    <w:unhideWhenUsed/>
    <w:qFormat/>
    <w:pPr>
      <w:keepNext/>
      <w:keepLines/>
      <w:spacing w:before="40" w:after="0"/>
      <w:outlineLvl w:val="3"/>
    </w:pPr>
    <w:rPr>
      <w:rFonts w:ascii="Calibri Light" w:hAnsi="Calibri Light"/>
      <w:color w:val="2F5496"/>
      <w:sz w:val="24"/>
      <w:szCs w:val="24"/>
    </w:rPr>
  </w:style>
  <w:style w:type="paragraph" w:styleId="Heading5">
    <w:name w:val="heading 5"/>
    <w:basedOn w:val="Normal"/>
    <w:next w:val="Normal"/>
    <w:uiPriority w:val="9"/>
    <w:unhideWhenUsed/>
    <w:qFormat/>
    <w:pPr>
      <w:keepNext/>
      <w:keepLines/>
      <w:spacing w:before="40" w:after="0"/>
      <w:outlineLvl w:val="4"/>
    </w:pPr>
    <w:rPr>
      <w:rFonts w:ascii="Calibri Light" w:hAnsi="Calibri Light"/>
      <w:caps/>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3864"/>
    </w:rPr>
  </w:style>
  <w:style w:type="paragraph" w:styleId="Heading7">
    <w:name w:val="heading 7"/>
    <w:basedOn w:val="Normal"/>
    <w:next w:val="Normal"/>
    <w:pPr>
      <w:keepNext/>
      <w:keepLines/>
      <w:spacing w:before="40" w:after="0"/>
      <w:outlineLvl w:val="6"/>
    </w:pPr>
    <w:rPr>
      <w:rFonts w:ascii="Calibri Light" w:hAnsi="Calibri Light"/>
      <w:b/>
      <w:bCs/>
      <w:color w:val="1F3864"/>
    </w:rPr>
  </w:style>
  <w:style w:type="paragraph" w:styleId="Heading8">
    <w:name w:val="heading 8"/>
    <w:basedOn w:val="Normal"/>
    <w:next w:val="Normal"/>
    <w:pPr>
      <w:keepNext/>
      <w:keepLines/>
      <w:spacing w:before="40" w:after="0"/>
      <w:outlineLvl w:val="7"/>
    </w:pPr>
    <w:rPr>
      <w:rFonts w:ascii="Calibri Light" w:hAnsi="Calibri Light"/>
      <w:b/>
      <w:bCs/>
      <w:i/>
      <w:iCs/>
      <w:color w:val="1F3864"/>
    </w:rPr>
  </w:style>
  <w:style w:type="paragraph" w:styleId="Heading9">
    <w:name w:val="heading 9"/>
    <w:basedOn w:val="Normal"/>
    <w:next w:val="Normal"/>
    <w:pPr>
      <w:keepNext/>
      <w:keepLines/>
      <w:spacing w:before="40" w:after="0"/>
      <w:outlineLvl w:val="8"/>
    </w:pPr>
    <w:rPr>
      <w:rFonts w:ascii="Calibri Light" w:hAnsi="Calibri Light"/>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1F3864"/>
      <w:sz w:val="36"/>
      <w:szCs w:val="36"/>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ascii="Calibri Light" w:eastAsia="Times New Roman" w:hAnsi="Calibri Light" w:cs="Times New Roman"/>
      <w:color w:val="2F5496"/>
      <w:sz w:val="28"/>
      <w:szCs w:val="28"/>
    </w:rPr>
  </w:style>
  <w:style w:type="character" w:customStyle="1" w:styleId="Heading4Char">
    <w:name w:val="Heading 4 Char"/>
    <w:basedOn w:val="DefaultParagraphFont"/>
    <w:rPr>
      <w:rFonts w:ascii="Calibri Light" w:eastAsia="Times New Roman" w:hAnsi="Calibri Light" w:cs="Times New Roman"/>
      <w:color w:val="2F5496"/>
      <w:sz w:val="24"/>
      <w:szCs w:val="24"/>
    </w:rPr>
  </w:style>
  <w:style w:type="character" w:customStyle="1" w:styleId="Heading5Char">
    <w:name w:val="Heading 5 Char"/>
    <w:basedOn w:val="DefaultParagraphFont"/>
    <w:rPr>
      <w:rFonts w:ascii="Calibri Light" w:eastAsia="Times New Roman" w:hAnsi="Calibri Light" w:cs="Times New Roman"/>
      <w:caps/>
      <w:color w:val="2F5496"/>
    </w:rPr>
  </w:style>
  <w:style w:type="character" w:customStyle="1" w:styleId="Heading6Char">
    <w:name w:val="Heading 6 Char"/>
    <w:basedOn w:val="DefaultParagraphFont"/>
    <w:rPr>
      <w:rFonts w:ascii="Calibri Light" w:eastAsia="Times New Roman" w:hAnsi="Calibri Light" w:cs="Times New Roman"/>
      <w:i/>
      <w:iCs/>
      <w:caps/>
      <w:color w:val="1F3864"/>
    </w:rPr>
  </w:style>
  <w:style w:type="character" w:customStyle="1" w:styleId="Heading7Char">
    <w:name w:val="Heading 7 Char"/>
    <w:basedOn w:val="DefaultParagraphFont"/>
    <w:rPr>
      <w:rFonts w:ascii="Calibri Light" w:eastAsia="Times New Roman" w:hAnsi="Calibri Light" w:cs="Times New Roman"/>
      <w:b/>
      <w:bCs/>
      <w:color w:val="1F3864"/>
    </w:rPr>
  </w:style>
  <w:style w:type="character" w:customStyle="1" w:styleId="Heading8Char">
    <w:name w:val="Heading 8 Char"/>
    <w:basedOn w:val="DefaultParagraphFont"/>
    <w:rPr>
      <w:rFonts w:ascii="Calibri Light" w:eastAsia="Times New Roman" w:hAnsi="Calibri Light" w:cs="Times New Roman"/>
      <w:b/>
      <w:bCs/>
      <w:i/>
      <w:iCs/>
      <w:color w:val="1F3864"/>
    </w:rPr>
  </w:style>
  <w:style w:type="character" w:customStyle="1" w:styleId="Heading9Char">
    <w:name w:val="Heading 9 Char"/>
    <w:basedOn w:val="DefaultParagraphFont"/>
    <w:rPr>
      <w:rFonts w:ascii="Calibri Light" w:eastAsia="Times New Roman" w:hAnsi="Calibri Light" w:cs="Times New Roman"/>
      <w:i/>
      <w:iCs/>
      <w:color w:val="1F3864"/>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uiPriority w:val="11"/>
    <w:qFormat/>
    <w:pPr>
      <w:spacing w:after="240" w:line="240" w:lineRule="auto"/>
    </w:pPr>
    <w:rPr>
      <w:rFonts w:ascii="Calibri Light" w:hAnsi="Calibri Light"/>
      <w:color w:val="4472C4"/>
      <w:sz w:val="28"/>
      <w:szCs w:val="28"/>
    </w:rPr>
  </w:style>
  <w:style w:type="character" w:customStyle="1" w:styleId="SubtitleChar">
    <w:name w:val="Subtitle Char"/>
    <w:basedOn w:val="DefaultParagraphFont"/>
    <w:rPr>
      <w:rFonts w:ascii="Calibri Light" w:eastAsia="Times New Roman" w:hAnsi="Calibri Light" w:cs="Times New Roman"/>
      <w:color w:val="4472C4"/>
      <w:sz w:val="28"/>
      <w:szCs w:val="28"/>
    </w:rPr>
  </w:style>
  <w:style w:type="paragraph" w:styleId="Quote">
    <w:name w:val="Quote"/>
    <w:basedOn w:val="Normal"/>
    <w:next w:val="Normal"/>
    <w:pPr>
      <w:spacing w:before="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IntenseReference">
    <w:name w:val="Intense Reference"/>
    <w:basedOn w:val="DefaultParagraphFont"/>
    <w:rPr>
      <w:b/>
      <w:bCs/>
      <w:smallCaps/>
      <w:color w:val="44546A"/>
      <w:u w:val="single"/>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Caption">
    <w:name w:val="caption"/>
    <w:basedOn w:val="Normal"/>
    <w:next w:val="Normal"/>
    <w:pPr>
      <w:spacing w:line="240" w:lineRule="auto"/>
    </w:pPr>
    <w:rPr>
      <w:b/>
      <w:bCs/>
      <w:smallCaps/>
      <w:color w:val="44546A"/>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1493</Words>
  <Characters>8513</Characters>
  <Application>Microsoft Office Word</Application>
  <DocSecurity>0</DocSecurity>
  <Lines>70</Lines>
  <Paragraphs>19</Paragraphs>
  <ScaleCrop>false</ScaleCrop>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Urmila Samarth</dc:creator>
  <dc:description/>
  <cp:lastModifiedBy>Urmila Samarth</cp:lastModifiedBy>
  <cp:revision>2</cp:revision>
  <dcterms:created xsi:type="dcterms:W3CDTF">2026-07-06T13:39:00Z</dcterms:created>
  <dcterms:modified xsi:type="dcterms:W3CDTF">2026-07-06T13:39:00Z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692dc2dd-5c75-4b23-ab96-721afa05a709</vt:lpwstr>
  </property>
</Properties>
</file>