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Компиляция текста программы при помощи транслятора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Передача объектного файла на обработку компановщику LD</w:t>
      </w:r>
    </w:p>
    <w:p>
      <w:pPr>
        <w:numPr>
          <w:ilvl w:val="0"/>
          <w:numId w:val="1001"/>
        </w:numPr>
        <w:pStyle w:val="Compact"/>
      </w:pPr>
      <w:r>
        <w:t xml:space="preserve">Запуска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br/>
      </w:r>
      <w:r>
        <w:rPr>
          <w:rStyle w:val="VerbatimChar"/>
        </w:rP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br/>
      </w:r>
      <w:r>
        <w:rPr>
          <w:rStyle w:val="VerbatimChar"/>
        </w:rP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  <w:r>
        <w:br/>
      </w:r>
      <w:r>
        <w:rPr>
          <w:rStyle w:val="VerbatimChar"/>
        </w:rPr>
        <w:t xml:space="preserve"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br/>
      </w:r>
      <w:r>
        <w:rPr>
          <w:rStyle w:val="VerbatimChar"/>
        </w:rPr>
        <w:t xml:space="preserve">Наиболее распространёнными ассемблерами для архитектуры x86 являются:</w:t>
      </w:r>
    </w:p>
    <w:p>
      <w:pPr>
        <w:pStyle w:val="FirstParagraph"/>
      </w:pPr>
      <w:r>
        <w:t xml:space="preserve">• для DOS/Windows: Borland Turbo Assembler (TASM), Microsoft Macro Assembler (MASM) и Watcom assembler (WASM);</w:t>
      </w:r>
      <w:r>
        <w:t xml:space="preserve"> </w:t>
      </w:r>
      <w:r>
        <w:t xml:space="preserve">•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SourceCode"/>
      </w:pPr>
      <w:r>
        <w:rPr>
          <w:rStyle w:val="VerbatimChar"/>
        </w:rP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br/>
      </w:r>
      <w:r>
        <w:rPr>
          <w:rStyle w:val="VerbatimChar"/>
        </w:rPr>
        <w:t xml:space="preserve">Типичный формат записи команд NASM имеет вид:</w:t>
      </w:r>
    </w:p>
    <w:p>
      <w:pPr>
        <w:pStyle w:val="FirstParagraph"/>
      </w:pP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 — непосредственно мнемоника инструкции процессору, которая является обязательной частью команды. Операндами могут быть числа, данные, адреса регистров или адреса оперативной памяти. Метка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2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2970"/>
            <wp:effectExtent b="0" l="0" r="0" t="0"/>
            <wp:docPr descr="Figure 1: Рис. 1.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Рис. 1. Создание каталога</w:t>
      </w:r>
    </w:p>
    <w:bookmarkEnd w:id="0"/>
    <w:p>
      <w:pPr>
        <w:pStyle w:val="BodyText"/>
      </w:pPr>
      <w:r>
        <w:t xml:space="preserve">Создаю текстовый файл с именем hello.asm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40986"/>
            <wp:effectExtent b="0" l="0" r="0" t="0"/>
            <wp:docPr descr="Figure 2: Рис. 2. Создание текстов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Рис. 2. Создание текстового файла</w:t>
      </w:r>
    </w:p>
    <w:bookmarkEnd w:id="0"/>
    <w:p>
      <w:pPr>
        <w:pStyle w:val="BodyText"/>
      </w:pPr>
      <w:r>
        <w:t xml:space="preserve">Открываю этот файл с помощью текстового редактора gedit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68950"/>
            <wp:effectExtent b="0" l="0" r="0" t="0"/>
            <wp:docPr descr="Figure 3: Рис. 3.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Рис. 3. Открытие файла в текстовом редакторе</w:t>
      </w:r>
    </w:p>
    <w:bookmarkEnd w:id="0"/>
    <w:p>
      <w:pPr>
        <w:pStyle w:val="BodyText"/>
      </w:pPr>
      <w:r>
        <w:t xml:space="preserve">и ввожу в него необходимый текст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982385"/>
            <wp:effectExtent b="0" l="0" r="0" t="0"/>
            <wp:docPr descr="Figure 4: Рис. 4. Ввод текс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Рис. 4. Ввод текста</w:t>
      </w:r>
    </w:p>
    <w:bookmarkEnd w:id="0"/>
    <w:bookmarkEnd w:id="39"/>
    <w:bookmarkStart w:id="48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компиляции текста программы «Hello World» пишу следующую команду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2486308"/>
            <wp:effectExtent b="0" l="0" r="0" t="0"/>
            <wp:docPr descr="Figure 5: Рис. 5. Компиляция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Рис. 5. Компиляция программы</w:t>
      </w:r>
    </w:p>
    <w:bookmarkEnd w:id="0"/>
    <w:p>
      <w:pPr>
        <w:pStyle w:val="BodyText"/>
      </w:pPr>
      <w:r>
        <w:t xml:space="preserve">С помощью команды ls проверяю, что объектный файл был создан. Файл создается в формате ELF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2006600" cy="533400"/>
            <wp:effectExtent b="0" l="0" r="0" t="0"/>
            <wp:docPr descr="Figure 6: Рис. 6. Проверка создания файла" title="" id="45" name="Picture"/>
            <a:graphic>
              <a:graphicData uri="http://schemas.openxmlformats.org/drawingml/2006/picture">
                <pic:pic>
                  <pic:nvPicPr>
                    <pic:cNvPr descr="image/5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Рис. 6. Проверка создания файла</w:t>
      </w:r>
    </w:p>
    <w:bookmarkEnd w:id="0"/>
    <w:bookmarkEnd w:id="48"/>
    <w:bookmarkStart w:id="57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следующую команду: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162277"/>
            <wp:effectExtent b="0" l="0" r="0" t="0"/>
            <wp:docPr descr="Figure 7: Рис. 7. Выполнение команд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Рис. 7. Выполнение команды</w:t>
      </w:r>
    </w:p>
    <w:bookmarkEnd w:id="0"/>
    <w:p>
      <w:pPr>
        <w:pStyle w:val="BodyText"/>
      </w:pPr>
      <w:r>
        <w:t xml:space="preserve">С помощью команды ls проверяю, что файл был создан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3708400" cy="508000"/>
            <wp:effectExtent b="0" l="0" r="0" t="0"/>
            <wp:docPr descr="Figure 8: Рис. 8. Проверка создания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Рис. 8. Проверка создания файла</w:t>
      </w:r>
    </w:p>
    <w:bookmarkEnd w:id="0"/>
    <w:bookmarkEnd w:id="57"/>
    <w:bookmarkStart w:id="7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передаю объектный файл на обработку компоновщику LD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5334000" cy="171373"/>
            <wp:effectExtent b="0" l="0" r="0" t="0"/>
            <wp:docPr descr="Figure 9: Рис. 9. Передача файла компановщи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Рис. 9. Передача файла компановщику</w:t>
      </w:r>
    </w:p>
    <w:bookmarkEnd w:id="0"/>
    <w:p>
      <w:pPr>
        <w:pStyle w:val="BodyText"/>
      </w:pPr>
      <w:r>
        <w:t xml:space="preserve">С помощью команды ls проверяю, что исполняемый файл hello был создан.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4394200" cy="508000"/>
            <wp:effectExtent b="0" l="0" r="0" t="0"/>
            <wp:docPr descr="Figure 10: Рис. 10. Проверка создания файла" title="" id="63" name="Picture"/>
            <a:graphic>
              <a:graphicData uri="http://schemas.openxmlformats.org/drawingml/2006/picture">
                <pic:pic>
                  <pic:nvPicPr>
                    <pic:cNvPr descr="image/10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Рис. 10. Проверка создания файла</w:t>
      </w:r>
    </w:p>
    <w:bookmarkEnd w:id="0"/>
    <w:p>
      <w:pPr>
        <w:pStyle w:val="BodyText"/>
      </w:pPr>
      <w:r>
        <w:t xml:space="preserve">Выполняю следующую команду: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9" w:name="fig:011"/>
      <w:r>
        <w:drawing>
          <wp:inline>
            <wp:extent cx="5334000" cy="178753"/>
            <wp:effectExtent b="0" l="0" r="0" t="0"/>
            <wp:docPr descr="Figure 11: Рис. 11. Выполнение команды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Рис. 11. Выполнение команды</w:t>
      </w:r>
    </w:p>
    <w:bookmarkEnd w:id="0"/>
    <w:p>
      <w:pPr>
        <w:pStyle w:val="BodyText"/>
      </w:pPr>
      <w:r>
        <w:t xml:space="preserve">Исполняемый файл имеет имя main, объектный файл имеет имя obj.o</w:t>
      </w:r>
    </w:p>
    <w:bookmarkEnd w:id="70"/>
    <w:bookmarkStart w:id="75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находящийся в текущем каталоге, при помощи команды ./hello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4" w:name="fig:012"/>
      <w:r>
        <w:drawing>
          <wp:inline>
            <wp:extent cx="5334000" cy="397212"/>
            <wp:effectExtent b="0" l="0" r="0" t="0"/>
            <wp:docPr descr="Figure 12: Рис. 12. Запуск созданного файла на выполнение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Рис. 12. Запуск созданного файла на выполнение</w:t>
      </w:r>
    </w:p>
    <w:bookmarkEnd w:id="0"/>
    <w:bookmarkEnd w:id="75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9" w:name="fig:013"/>
      <w:r>
        <w:drawing>
          <wp:inline>
            <wp:extent cx="5334000" cy="191513"/>
            <wp:effectExtent b="0" l="0" r="0" t="0"/>
            <wp:docPr descr="Figure 13: Рис. 13. Создание копий файлов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Рис. 13. Создание копий файлов</w:t>
      </w:r>
    </w:p>
    <w:bookmarkEnd w:id="0"/>
    <w:p>
      <w:pPr>
        <w:pStyle w:val="BodyTex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83" w:name="fig:014"/>
      <w:r>
        <w:drawing>
          <wp:inline>
            <wp:extent cx="5334000" cy="1882048"/>
            <wp:effectExtent b="0" l="0" r="0" t="0"/>
            <wp:docPr descr="Figure 14: Рис. 14. Изменений текста программ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Рис. 14. Изменений текста программы</w:t>
      </w:r>
    </w:p>
    <w:bookmarkEnd w:id="0"/>
    <w:p>
      <w:pPr>
        <w:pStyle w:val="BodyText"/>
      </w:pPr>
      <w:r>
        <w:t xml:space="preserve">Транслирую полученный текст программы lab4.asm в объектный файл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7" w:name="fig:015"/>
      <w:r>
        <w:drawing>
          <wp:inline>
            <wp:extent cx="5334000" cy="155633"/>
            <wp:effectExtent b="0" l="0" r="0" t="0"/>
            <wp:docPr descr="Figure 15: Рис. 15. Трансляция текста в объектный файл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Рис. 15. Трансляция текста в объектный файл</w:t>
      </w:r>
    </w:p>
    <w:bookmarkEnd w:id="0"/>
    <w:p>
      <w:pPr>
        <w:pStyle w:val="BodyText"/>
      </w:pPr>
      <w:r>
        <w:t xml:space="preserve">Выполняю компоновку объектного файла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91" w:name="fig:016"/>
      <w:r>
        <w:drawing>
          <wp:inline>
            <wp:extent cx="5334000" cy="162708"/>
            <wp:effectExtent b="0" l="0" r="0" t="0"/>
            <wp:docPr descr="Figure 16: Рис. 16. Выполнение комановки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Рис. 16. Выполнение комановки</w:t>
      </w:r>
    </w:p>
    <w:bookmarkEnd w:id="0"/>
    <w:p>
      <w:pPr>
        <w:pStyle w:val="BodyText"/>
      </w:pPr>
      <w:r>
        <w:t xml:space="preserve">Запускаю получившийся исполняемый файл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5" w:name="fig:017"/>
      <w:r>
        <w:drawing>
          <wp:inline>
            <wp:extent cx="5334000" cy="417381"/>
            <wp:effectExtent b="0" l="0" r="0" t="0"/>
            <wp:docPr descr="Figure 17: Рис. 17. Запуск получившегос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Рис. 17. Запуск получившегося файла</w:t>
      </w:r>
    </w:p>
    <w:bookmarkEnd w:id="0"/>
    <w:p>
      <w:pPr>
        <w:pStyle w:val="BodyTex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 и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9" w:name="fig:018"/>
      <w:r>
        <w:drawing>
          <wp:inline>
            <wp:extent cx="5334000" cy="282970"/>
            <wp:effectExtent b="0" l="0" r="0" t="0"/>
            <wp:docPr descr="Figure 18: Рис. 18. Создание копии файла hello.as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Рис. 18. Создание копии файла hello.asm</w:t>
      </w:r>
    </w:p>
    <w:bookmarkEnd w:id="0"/>
    <w:bookmarkStart w:id="0" w:name="fig:019"/>
    <w:p>
      <w:pPr>
        <w:pStyle w:val="CaptionedFigure"/>
      </w:pPr>
      <w:bookmarkStart w:id="103" w:name="fig:019"/>
      <w:r>
        <w:drawing>
          <wp:inline>
            <wp:extent cx="5334000" cy="290045"/>
            <wp:effectExtent b="0" l="0" r="0" t="0"/>
            <wp:docPr descr="Figure 19: Рис. 19. Создание копии файла lab04.asm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Рис. 19. Создание копии файла lab04.asm</w:t>
      </w:r>
    </w:p>
    <w:bookmarkEnd w:id="0"/>
    <w:bookmarkStart w:id="0" w:name="fig:020"/>
    <w:p>
      <w:pPr>
        <w:pStyle w:val="CaptionedFigure"/>
      </w:pPr>
      <w:bookmarkStart w:id="107" w:name="fig:020"/>
      <w:r>
        <w:drawing>
          <wp:inline>
            <wp:extent cx="5334000" cy="438604"/>
            <wp:effectExtent b="0" l="0" r="0" t="0"/>
            <wp:docPr descr="Figure 20: Рис. 20. Проверка создания копий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Рис. 20. Проверка создания копий</w:t>
      </w:r>
    </w:p>
    <w:bookmarkEnd w:id="0"/>
    <w:p>
      <w:pPr>
        <w:pStyle w:val="BodyText"/>
      </w:pPr>
      <w:r>
        <w:t xml:space="preserve">Загружаю файлы на Github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11" w:name="fig:021"/>
      <w:r>
        <w:drawing>
          <wp:inline>
            <wp:extent cx="5334000" cy="2582108"/>
            <wp:effectExtent b="0" l="0" r="0" t="0"/>
            <wp:docPr descr="Figure 21: Рис. 21. Загрузка файлов на Github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Рис. 21. Загрузка файлов на Github</w:t>
      </w:r>
    </w:p>
    <w:bookmarkEnd w:id="0"/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сборки программ, написанных на ассемблере NASM</w:t>
      </w:r>
    </w:p>
    <w:bookmarkEnd w:id="114"/>
    <w:bookmarkStart w:id="11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115">
        <w:r>
          <w:rPr>
            <w:rStyle w:val="Hyperlink"/>
          </w:rPr>
          <w:t xml:space="preserve">Архитектура ЭВМ - Лабораторная работа №4</w:t>
        </w:r>
      </w:hyperlink>
      <w:r>
        <w:t xml:space="preserve"> </w:t>
      </w:r>
      <w:r>
        <w:t xml:space="preserve">:::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115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Осина Виктория Александровна</dc:creator>
  <dc:language>ru-RU</dc:language>
  <cp:keywords/>
  <dcterms:created xsi:type="dcterms:W3CDTF">2023-10-28T21:40:41Z</dcterms:created>
  <dcterms:modified xsi:type="dcterms:W3CDTF">2023-10-28T21:40:41Z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