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71.png" ContentType="image/png"/>
  <Override PartName="/word/media/rId75.png" ContentType="image/png"/>
  <Override PartName="/word/media/rId63.png" ContentType="image/png"/>
  <Override PartName="/word/media/rId67.png" ContentType="image/png"/>
  <Override PartName="/word/media/rId100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104.png" ContentType="image/png"/>
  <Override PartName="/word/media/rId108.png" ContentType="image/png"/>
  <Override PartName="/word/media/rId113.png" ContentType="image/png"/>
  <Override PartName="/word/media/rId27.png" ContentType="image/png"/>
  <Override PartName="/word/media/rId117.png" ContentType="image/png"/>
  <Override PartName="/word/media/rId12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5.png" ContentType="image/png"/>
  <Override PartName="/word/media/rId51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Освоение вывода символьных и численных значений.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Схема команды целочисленного сложения add (от англ. addition - добавление) выполняет</w:t>
      </w:r>
      <w:r>
        <w:t xml:space="preserve"> </w:t>
      </w:r>
      <w:r>
        <w:t xml:space="preserve">сложение двух операндов и записывает результат по адресу первого операнда. Команда add</w:t>
      </w:r>
      <w:r>
        <w:t xml:space="preserve"> </w:t>
      </w:r>
      <w:r>
        <w:t xml:space="preserve">работает как с числами со знаком, так и без знака.</w:t>
      </w:r>
    </w:p>
    <w:p>
      <w:pPr>
        <w:pStyle w:val="BodyText"/>
      </w:pPr>
      <w:r>
        <w:t xml:space="preserve">Команда целочисленного вычитания sub (от англ. subtraction – вычитание) работает анало-</w:t>
      </w:r>
      <w:r>
        <w:t xml:space="preserve"> </w:t>
      </w:r>
      <w:r>
        <w:t xml:space="preserve">гично команде add.</w:t>
      </w:r>
    </w:p>
    <w:p>
      <w:pPr>
        <w:pStyle w:val="BodyText"/>
      </w:pPr>
      <w:r>
        <w:t xml:space="preserve">Прибавление единицы называется инкрементом, а вычитание — декрементом.</w:t>
      </w:r>
      <w:r>
        <w:t xml:space="preserve"> </w:t>
      </w:r>
      <w:r>
        <w:t xml:space="preserve">Для этих операций существуют специальные команды: inc (от англ. increment) и dec (от англ.</w:t>
      </w:r>
      <w:r>
        <w:t xml:space="preserve"> </w:t>
      </w:r>
      <w:r>
        <w:t xml:space="preserve">decrement), которые увеличивают и уменьшают на 1 свой операнд.</w:t>
      </w:r>
    </w:p>
    <w:p>
      <w:pPr>
        <w:pStyle w:val="BodyText"/>
      </w:pPr>
      <w:r>
        <w:t xml:space="preserve">Команда neg рассматривает свой операнд как число со знаком и меняет знак операнда на</w:t>
      </w:r>
      <w:r>
        <w:t xml:space="preserve"> </w:t>
      </w:r>
      <w:r>
        <w:t xml:space="preserve">противоположный.</w:t>
      </w:r>
    </w:p>
    <w:p>
      <w:pPr>
        <w:pStyle w:val="BodyText"/>
      </w:pPr>
      <w:r>
        <w:t xml:space="preserve">Умножение и деление, в отличии от сложения и вычитания, для знаковых и беззнаковых</w:t>
      </w:r>
      <w:r>
        <w:t xml:space="preserve"> </w:t>
      </w:r>
      <w:r>
        <w:t xml:space="preserve">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pStyle w:val="BodyText"/>
      </w:pPr>
      <w:r>
        <w:t xml:space="preserve">Для деления, как и для умножения, существует 2 команды div (от англ. divide - деление) и</w:t>
      </w:r>
      <w:r>
        <w:t xml:space="preserve"> </w:t>
      </w:r>
      <w:r>
        <w:t xml:space="preserve">idiv.</w:t>
      </w:r>
    </w:p>
    <w:p>
      <w:pPr>
        <w:pStyle w:val="BodyText"/>
      </w:pPr>
      <w:r>
        <w:t xml:space="preserve">для преобразования ASCII символов в числа и обратно реализованы следующие подпрограммы: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X6d89001d1da47e55432d403e15a1f88554233a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Освоение вывода символьных и численных значений</w:t>
      </w:r>
    </w:p>
    <w:p>
      <w:pPr>
        <w:pStyle w:val="FirstParagraph"/>
      </w:pPr>
      <w:r>
        <w:t xml:space="preserve">Создаю каталог для программ лабораторной работы №6, перехожу в него и создаю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35873"/>
            <wp:effectExtent b="0" l="0" r="0" t="0"/>
            <wp:docPr descr="Figure 1: Создание каталога lab06 и файла lab6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lab06 и файла lab6-1.asm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619205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4292600" cy="2260600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Ввожу в файл lab6-1.asm текст программы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09960"/>
            <wp:effectExtent b="0" l="0" r="0" t="0"/>
            <wp:docPr descr="Figure 4: Ввод текста программы в файл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  <w:r>
        <w:t xml:space="preserve"> </w:t>
      </w:r>
      <w:r>
        <w:t xml:space="preserve">В данном случае при выводе значения регистра eax мы ожидаем увидеть число 10. Однако</w:t>
      </w:r>
      <w:r>
        <w:t xml:space="preserve"> </w:t>
      </w:r>
      <w:r>
        <w:t xml:space="preserve">результатом будет символ j. 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 а код символа 4 – 00110100</w:t>
      </w:r>
      <w:r>
        <w:t xml:space="preserve"> </w:t>
      </w:r>
      <w:r>
        <w:t xml:space="preserve">(52). Команда add eax,ebx запишет в регистр eax сумму кодов – 01101010 (106), что в свою</w:t>
      </w:r>
      <w:r>
        <w:t xml:space="preserve"> </w:t>
      </w:r>
      <w:r>
        <w:t xml:space="preserve">очередь является кодом символа j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96091"/>
            <wp:effectExtent b="0" l="0" r="0" t="0"/>
            <wp:docPr descr="Figure 5: Создание исполняемого файла и его запуск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и вместо символов, записываю в регистры числа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85678"/>
            <wp:effectExtent b="0" l="0" r="0" t="0"/>
            <wp:docPr descr="Figure 6: Изменение в тексте программы символов на числ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Изменение в тексте программы символов на числа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  <w:r>
        <w:t xml:space="preserve"> </w:t>
      </w: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10, при этом этот символ не отображается при выводе на экран.</w:t>
      </w:r>
      <w:r>
        <w:t xml:space="preserve"> </w:t>
      </w:r>
      <w:r>
        <w:t xml:space="preserve">Код 10 соответствует символу переноса строки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938913"/>
            <wp:effectExtent b="0" l="0" r="0" t="0"/>
            <wp:docPr descr="Figure 7: Создание исполняемого файла и его запуск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lab6-2.asm в каталоге ~/work/arch-pc/lab06 и ввожу в него текст про-</w:t>
      </w:r>
      <w:r>
        <w:t xml:space="preserve"> </w:t>
      </w:r>
      <w:r>
        <w:t xml:space="preserve">граммы (рис.</w:t>
      </w:r>
      <w:r>
        <w:t xml:space="preserve"> </w:t>
      </w:r>
      <w:hyperlink w:anchor="fig:081">
        <w:r>
          <w:rPr>
            <w:rStyle w:val="Hyperlink"/>
          </w:rPr>
          <w:t xml:space="preserve">8</w:t>
        </w:r>
      </w:hyperlink>
      <w:r>
        <w:t xml:space="preserve">) (рис.</w:t>
      </w:r>
      <w:r>
        <w:t xml:space="preserve"> </w:t>
      </w:r>
      <w:hyperlink w:anchor="fig:008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81"/>
    <w:p>
      <w:pPr>
        <w:pStyle w:val="CaptionedFigure"/>
      </w:pPr>
      <w:bookmarkStart w:id="54" w:name="fig:081"/>
      <w:r>
        <w:drawing>
          <wp:inline>
            <wp:extent cx="5334000" cy="263407"/>
            <wp:effectExtent b="0" l="0" r="0" t="0"/>
            <wp:docPr descr="Figure 8: Созд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8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файла lab6-2.asm</w:t>
      </w:r>
    </w:p>
    <w:bookmarkEnd w:id="0"/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3609960"/>
            <wp:effectExtent b="0" l="0" r="0" t="0"/>
            <wp:docPr descr="Figure 9: Ввод текста программы в файл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).</w:t>
      </w:r>
      <w:r>
        <w:t xml:space="preserve"> </w:t>
      </w:r>
      <w:r>
        <w:t xml:space="preserve">В результате работы программы получаем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 функция iprintLF</w:t>
      </w:r>
      <w:r>
        <w:t xml:space="preserve"> </w:t>
      </w:r>
      <w:r>
        <w:t xml:space="preserve">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5334000" cy="817502"/>
            <wp:effectExtent b="0" l="0" r="0" t="0"/>
            <wp:docPr descr="Figure 10: Создание исполняемого файла и его запуск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и вместо символов, записываю в регистры числа (рис. ??)</w:t>
      </w:r>
      <w:r>
        <w:t xml:space="preserve"> </w:t>
      </w:r>
      <w:r>
        <w:t xml:space="preserve">Создаю исполняемый файл и запускаю его. (рис. ??).</w:t>
      </w:r>
      <w:r>
        <w:t xml:space="preserve"> </w:t>
      </w:r>
      <w:r>
        <w:t xml:space="preserve">Программа складывает не коды символов, а сами числа, поэтому в результате работы</w:t>
      </w:r>
      <w:r>
        <w:t xml:space="preserve"> </w:t>
      </w:r>
      <w:r>
        <w:t xml:space="preserve">программы получаем 10.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1522824"/>
            <wp:effectExtent b="0" l="0" r="0" t="0"/>
            <wp:docPr descr="Figure 11: Изменение в тексте программы символов на числа" title="" id="64" name="Picture"/>
            <a:graphic>
              <a:graphicData uri="http://schemas.openxmlformats.org/drawingml/2006/picture">
                <pic:pic>
                  <pic:nvPicPr>
                    <pic:cNvPr descr="image/1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2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Изменение в тексте программы символов на числа</w:t>
      </w:r>
    </w:p>
    <w:bookmarkEnd w:id="0"/>
    <w:bookmarkStart w:id="0" w:name="fig:011"/>
    <w:p>
      <w:pPr>
        <w:pStyle w:val="CaptionedFigure"/>
      </w:pPr>
      <w:bookmarkStart w:id="70" w:name="fig:011"/>
      <w:r>
        <w:drawing>
          <wp:inline>
            <wp:extent cx="5334000" cy="823148"/>
            <wp:effectExtent b="0" l="0" r="0" t="0"/>
            <wp:docPr descr="Figure 12: Создание исполняемого файла и его запуск" title="" id="68" name="Picture"/>
            <a:graphic>
              <a:graphicData uri="http://schemas.openxmlformats.org/drawingml/2006/picture">
                <pic:pic>
                  <pic:nvPicPr>
                    <pic:cNvPr descr="image/1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Создание исполняемого файла и его запуск</w:t>
      </w:r>
    </w:p>
    <w:bookmarkEnd w:id="0"/>
    <w:p>
      <w:pPr>
        <w:pStyle w:val="BodyText"/>
      </w:pPr>
      <w:r>
        <w:t xml:space="preserve">Заменяю функцию iprintLF на iprint. (рис.</w:t>
      </w:r>
      <w:r>
        <w:t xml:space="preserve"> </w:t>
      </w:r>
      <w:hyperlink w:anchor="fig:010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74" w:name="fig:010"/>
      <w:r>
        <w:drawing>
          <wp:inline>
            <wp:extent cx="5334000" cy="1687453"/>
            <wp:effectExtent b="0" l="0" r="0" t="0"/>
            <wp:docPr descr="Figure 13: Изменение в тексте программы функции iprintLF на iprint" title="" id="72" name="Picture"/>
            <a:graphic>
              <a:graphicData uri="http://schemas.openxmlformats.org/drawingml/2006/picture">
                <pic:pic>
                  <pic:nvPicPr>
                    <pic:cNvPr descr="image/10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Изменение в тексте программы функции iprintLF на iprint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1">
        <w:r>
          <w:rPr>
            <w:rStyle w:val="Hyperlink"/>
          </w:rPr>
          <w:t xml:space="preserve">14</w:t>
        </w:r>
      </w:hyperlink>
      <w:r>
        <w:t xml:space="preserve">)</w:t>
      </w:r>
      <w:r>
        <w:t xml:space="preserve"> </w:t>
      </w:r>
      <w:r>
        <w:t xml:space="preserve">Вывод функций iprintLF и iprint отличается тем, что функция iprintLF после числа добавляет символ переноса строки, а iprint нет.</w:t>
      </w:r>
    </w:p>
    <w:bookmarkStart w:id="0" w:name="fig:011"/>
    <w:p>
      <w:pPr>
        <w:pStyle w:val="CaptionedFigure"/>
      </w:pPr>
      <w:bookmarkStart w:id="78" w:name="fig:011"/>
      <w:r>
        <w:drawing>
          <wp:inline>
            <wp:extent cx="5334000" cy="913694"/>
            <wp:effectExtent b="0" l="0" r="0" t="0"/>
            <wp:docPr descr="Figure 14: Создание исполняемого файла и его запуск" title="" id="76" name="Picture"/>
            <a:graphic>
              <a:graphicData uri="http://schemas.openxmlformats.org/drawingml/2006/picture">
                <pic:pic>
                  <pic:nvPicPr>
                    <pic:cNvPr descr="image/1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Создание исполняемого файла и его запуск</w:t>
      </w:r>
    </w:p>
    <w:bookmarkEnd w:id="0"/>
    <w:bookmarkEnd w:id="79"/>
    <w:bookmarkStart w:id="112" w:name="выполнение-арифметических-операций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</w:t>
      </w:r>
    </w:p>
    <w:p>
      <w:pPr>
        <w:pStyle w:val="FirstParagraph"/>
      </w:pPr>
      <w:r>
        <w:t xml:space="preserve">Создаю файл lab6-3.asm в каталоге ~/work/arch-pc/lab06 (рис.</w:t>
      </w:r>
      <w:r>
        <w:t xml:space="preserve"> </w:t>
      </w:r>
      <w:hyperlink w:anchor="fig:012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83" w:name="fig:012"/>
      <w:r>
        <w:drawing>
          <wp:inline>
            <wp:extent cx="5334000" cy="388515"/>
            <wp:effectExtent b="0" l="0" r="0" t="0"/>
            <wp:docPr descr="Figure 15: Создание файла lab6-3.asm" title="" id="81" name="Picture"/>
            <a:graphic>
              <a:graphicData uri="http://schemas.openxmlformats.org/drawingml/2006/picture">
                <pic:pic>
                  <pic:nvPicPr>
                    <pic:cNvPr descr="image/1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Создание файла lab6-3.asm</w:t>
      </w:r>
    </w:p>
    <w:bookmarkEnd w:id="0"/>
    <w:p>
      <w:pPr>
        <w:pStyle w:val="BodyText"/>
      </w:pPr>
      <w:r>
        <w:t xml:space="preserve">Ввожу текст программы для вычисления арифметического выражения 𝑓(𝑥) = (5*2+3)/3.(рис.</w:t>
      </w:r>
      <w:r>
        <w:t xml:space="preserve"> </w:t>
      </w:r>
      <w:hyperlink w:anchor="fig:013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87" w:name="fig:013"/>
      <w:r>
        <w:drawing>
          <wp:inline>
            <wp:extent cx="5334000" cy="3529019"/>
            <wp:effectExtent b="0" l="0" r="0" t="0"/>
            <wp:docPr descr="Figure 16: Ввод текста программы" title="" id="85" name="Picture"/>
            <a:graphic>
              <a:graphicData uri="http://schemas.openxmlformats.org/drawingml/2006/picture">
                <pic:pic>
                  <pic:nvPicPr>
                    <pic:cNvPr descr="image/1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4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91" w:name="fig:014"/>
      <w:r>
        <w:drawing>
          <wp:inline>
            <wp:extent cx="5334000" cy="955101"/>
            <wp:effectExtent b="0" l="0" r="0" t="0"/>
            <wp:docPr descr="Figure 17: Создание исполняемого файла и его запуск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для вычисления выражения 𝑓(𝑥) = (4*6+2)/5 (рис.</w:t>
      </w:r>
      <w:r>
        <w:t xml:space="preserve"> </w:t>
      </w:r>
      <w:hyperlink w:anchor="fig:015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95" w:name="fig:015"/>
      <w:r>
        <w:drawing>
          <wp:inline>
            <wp:extent cx="5334000" cy="3520925"/>
            <wp:effectExtent b="0" l="0" r="0" t="0"/>
            <wp:docPr descr="Figure 18: Изменение текста программы для вычисления другого выражения" title="" id="93" name="Picture"/>
            <a:graphic>
              <a:graphicData uri="http://schemas.openxmlformats.org/drawingml/2006/picture">
                <pic:pic>
                  <pic:nvPicPr>
                    <pic:cNvPr descr="image/1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Изменение текста программы для вычисления другого выражения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6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9" w:name="fig:016"/>
      <w:r>
        <w:drawing>
          <wp:inline>
            <wp:extent cx="5334000" cy="955101"/>
            <wp:effectExtent b="0" l="0" r="0" t="0"/>
            <wp:docPr descr="Figure 19: Создание исполняемого файла и его запуск" title="" id="97" name="Picture"/>
            <a:graphic>
              <a:graphicData uri="http://schemas.openxmlformats.org/drawingml/2006/picture">
                <pic:pic>
                  <pic:nvPicPr>
                    <pic:cNvPr descr="image/16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variant.asm в каталоге ~/work/arch-pc/lab06 (рис.</w:t>
      </w:r>
      <w:r>
        <w:t xml:space="preserve"> </w:t>
      </w:r>
      <w:hyperlink w:anchor="fig:113">
        <w:r>
          <w:rPr>
            <w:rStyle w:val="Hyperlink"/>
          </w:rPr>
          <w:t xml:space="preserve">20</w:t>
        </w:r>
      </w:hyperlink>
      <w:r>
        <w:t xml:space="preserve">).</w:t>
      </w:r>
      <w:r>
        <w:t xml:space="preserve"> </w:t>
      </w:r>
      <w:r>
        <w:t xml:space="preserve">Ввожу текст программы для вычисления варианта задания по</w:t>
      </w:r>
      <w:r>
        <w:t xml:space="preserve"> </w:t>
      </w:r>
      <w:r>
        <w:t xml:space="preserve">номеру студенческого билета (рис.</w:t>
      </w:r>
      <w:r>
        <w:t xml:space="preserve"> </w:t>
      </w:r>
      <w:hyperlink w:anchor="fig:017">
        <w:r>
          <w:rPr>
            <w:rStyle w:val="Hyperlink"/>
          </w:rPr>
          <w:t xml:space="preserve">21</w:t>
        </w:r>
      </w:hyperlink>
      <w:r>
        <w:t xml:space="preserve">)</w:t>
      </w:r>
    </w:p>
    <w:bookmarkStart w:id="0" w:name="fig:113"/>
    <w:p>
      <w:pPr>
        <w:pStyle w:val="CaptionedFigure"/>
      </w:pPr>
      <w:bookmarkStart w:id="103" w:name="fig:113"/>
      <w:r>
        <w:drawing>
          <wp:inline>
            <wp:extent cx="5334000" cy="189324"/>
            <wp:effectExtent b="0" l="0" r="0" t="0"/>
            <wp:docPr descr="Figure 20: Создание файла variant.asm" title="" id="101" name="Picture"/>
            <a:graphic>
              <a:graphicData uri="http://schemas.openxmlformats.org/drawingml/2006/picture">
                <pic:pic>
                  <pic:nvPicPr>
                    <pic:cNvPr descr="image/113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Создание файла variant.asm</w:t>
      </w:r>
    </w:p>
    <w:bookmarkEnd w:id="0"/>
    <w:bookmarkStart w:id="0" w:name="fig:017"/>
    <w:p>
      <w:pPr>
        <w:pStyle w:val="CaptionedFigure"/>
      </w:pPr>
      <w:bookmarkStart w:id="107" w:name="fig:017"/>
      <w:r>
        <w:drawing>
          <wp:inline>
            <wp:extent cx="5334000" cy="3520925"/>
            <wp:effectExtent b="0" l="0" r="0" t="0"/>
            <wp:docPr descr="Figure 21: Ввод текста программы" title="" id="105" name="Picture"/>
            <a:graphic>
              <a:graphicData uri="http://schemas.openxmlformats.org/drawingml/2006/picture">
                <pic:pic>
                  <pic:nvPicPr>
                    <pic:cNvPr descr="image/17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8">
        <w:r>
          <w:rPr>
            <w:rStyle w:val="Hyperlink"/>
          </w:rPr>
          <w:t xml:space="preserve">22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111" w:name="fig:018"/>
      <w:r>
        <w:drawing>
          <wp:inline>
            <wp:extent cx="5334000" cy="1100795"/>
            <wp:effectExtent b="0" l="0" r="0" t="0"/>
            <wp:docPr descr="Figure 22: Создание исполняемого файла и его запуск" title="" id="109" name="Picture"/>
            <a:graphic>
              <a:graphicData uri="http://schemas.openxmlformats.org/drawingml/2006/picture">
                <pic:pic>
                  <pic:nvPicPr>
                    <pic:cNvPr descr="image/18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Создание исполняемого файла и его запуск</w:t>
      </w:r>
    </w:p>
    <w:bookmarkEnd w:id="0"/>
    <w:p>
      <w:pPr>
        <w:pStyle w:val="BodyText"/>
      </w:pPr>
      <w:r>
        <w:t xml:space="preserve">Проверяю результат работы программы</w:t>
      </w:r>
      <w:r>
        <w:t xml:space="preserve"> </w:t>
      </w:r>
      <w:r>
        <w:t xml:space="preserve">вычислив номер варианта аналитически:</w:t>
      </w:r>
      <w:r>
        <w:t xml:space="preserve"> </w:t>
      </w:r>
      <w:r>
        <w:t xml:space="preserve">1132236006 делится на 20, в остатке остается 6, к этому значению прибавляется 1, получается 7</w:t>
      </w:r>
    </w:p>
    <w:p>
      <w:pPr>
        <w:numPr>
          <w:ilvl w:val="0"/>
          <w:numId w:val="1002"/>
        </w:numPr>
      </w:pPr>
      <w:r>
        <w:t xml:space="preserve">Какие строки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вывод сообщения на экран 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t xml:space="preserve">mov ecx, x - для того, чтобы поместить адрес вводимой строки х в регистр ecx</w:t>
      </w:r>
      <w:r>
        <w:t xml:space="preserve"> </w:t>
      </w:r>
      <w:r>
        <w:t xml:space="preserve">mov edx, 80 - запись в регитр edx длины вводимой строки</w:t>
      </w:r>
      <w:r>
        <w:t xml:space="preserve"> </w:t>
      </w:r>
      <w:r>
        <w:t xml:space="preserve">call sread - вызов подпрограммы,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Для преобразования ASCII кода в число</w:t>
      </w:r>
    </w:p>
    <w:p>
      <w:pPr>
        <w:numPr>
          <w:ilvl w:val="0"/>
          <w:numId w:val="1003"/>
        </w:numPr>
      </w:pPr>
      <w:r>
        <w:t xml:space="preserve">Какие строки отвечают за вычисления варианта?</w:t>
      </w:r>
      <w:r>
        <w:t xml:space="preserve"> </w:t>
      </w:r>
      <w:r>
        <w:t xml:space="preserve">За вычисление варианта отвечают: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3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Остаток от деления при выполнении функции div записывается в регистр edx</w:t>
      </w:r>
    </w:p>
    <w:p>
      <w:pPr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edx на 1</w:t>
      </w:r>
    </w:p>
    <w:p>
      <w:pPr>
        <w:numPr>
          <w:ilvl w:val="0"/>
          <w:numId w:val="1003"/>
        </w:numPr>
      </w:pPr>
      <w:r>
        <w:t xml:space="preserve">Какие строки отвечают за вывод на экран результата вычислений?</w:t>
      </w:r>
      <w:r>
        <w:t xml:space="preserve"> </w:t>
      </w:r>
      <w:r>
        <w:t xml:space="preserve">За вывод на экран результата вычислений отвечают:</w:t>
      </w:r>
      <w:r>
        <w:t xml:space="preserve"> </w:t>
      </w:r>
      <w:r>
        <w:t xml:space="preserve">mov eax, edx</w:t>
      </w:r>
      <w:r>
        <w:t xml:space="preserve"> </w:t>
      </w:r>
      <w:r>
        <w:t xml:space="preserve">call iprintLF</w:t>
      </w:r>
    </w:p>
    <w:bookmarkEnd w:id="112"/>
    <w:bookmarkStart w:id="125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Необходимо написать программу вычисления выражения 𝑦 = 𝑓(𝑥)</w:t>
      </w:r>
      <w:r>
        <w:t xml:space="preserve"> </w:t>
      </w:r>
      <w:r>
        <w:t xml:space="preserve">Согласно моему варианту, полученному при выполнении лабораторной работы, это выражение 5(𝑥−1)^2. Проверить работу программы вычисления нужно, используя значение переменных х1 (3) и х2 (5).</w:t>
      </w:r>
    </w:p>
    <w:p>
      <w:pPr>
        <w:pStyle w:val="BodyText"/>
      </w:pPr>
      <w:r>
        <w:t xml:space="preserve">Создаю файл var7.asm в каталоге ~/work/arch-pc/lab06 (рис.</w:t>
      </w:r>
      <w:r>
        <w:t xml:space="preserve"> </w:t>
      </w:r>
      <w:hyperlink w:anchor="fig:019">
        <w:r>
          <w:rPr>
            <w:rStyle w:val="Hyperlink"/>
          </w:rPr>
          <w:t xml:space="preserve">23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116" w:name="fig:019"/>
      <w:r>
        <w:drawing>
          <wp:inline>
            <wp:extent cx="5334000" cy="331857"/>
            <wp:effectExtent b="0" l="0" r="0" t="0"/>
            <wp:docPr descr="Figure 23: Создание файла var7.asm" title="" id="114" name="Picture"/>
            <a:graphic>
              <a:graphicData uri="http://schemas.openxmlformats.org/drawingml/2006/picture">
                <pic:pic>
                  <pic:nvPicPr>
                    <pic:cNvPr descr="image/1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Создание файла var7.asm</w:t>
      </w:r>
    </w:p>
    <w:bookmarkEnd w:id="0"/>
    <w:p>
      <w:pPr>
        <w:pStyle w:val="BodyText"/>
      </w:pPr>
      <w:r>
        <w:t xml:space="preserve">Ввожу текст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20" w:name="fig:020"/>
      <w:r>
        <w:drawing>
          <wp:inline>
            <wp:extent cx="5334000" cy="3226975"/>
            <wp:effectExtent b="0" l="0" r="0" t="0"/>
            <wp:docPr descr="Figure 24: Ввод текста программы" title="" id="118" name="Picture"/>
            <a:graphic>
              <a:graphicData uri="http://schemas.openxmlformats.org/drawingml/2006/picture">
                <pic:pic>
                  <pic:nvPicPr>
                    <pic:cNvPr descr="image/2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Ввод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Проверяю работу программы, испульзуя сначала х1 = 3, а затем х2 = 5 (рис.</w:t>
      </w:r>
      <w:r>
        <w:t xml:space="preserve"> </w:t>
      </w:r>
      <w:hyperlink w:anchor="fig:021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24" w:name="fig:021"/>
      <w:r>
        <w:drawing>
          <wp:inline>
            <wp:extent cx="5334000" cy="1514592"/>
            <wp:effectExtent b="0" l="0" r="0" t="0"/>
            <wp:docPr descr="Figure 25: Создание исполняемого файла и его запуск" title="" id="122" name="Picture"/>
            <a:graphic>
              <a:graphicData uri="http://schemas.openxmlformats.org/drawingml/2006/picture">
                <pic:pic>
                  <pic:nvPicPr>
                    <pic:cNvPr descr="image/2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Создание исполняемого файла и его запуск</w:t>
      </w:r>
    </w:p>
    <w:bookmarkEnd w:id="0"/>
    <w:p>
      <w:pPr>
        <w:pStyle w:val="BodyText"/>
      </w:pPr>
      <w:r>
        <w:t xml:space="preserve">Действительно, если подставить 3, то 5</w:t>
      </w:r>
      <w:r>
        <w:rPr>
          <w:iCs/>
          <w:i/>
        </w:rPr>
        <w:t xml:space="preserve">(3-1)^2 = 5</w:t>
      </w:r>
      <w:r>
        <w:t xml:space="preserve">2^2 5</w:t>
      </w:r>
      <w:r>
        <w:rPr>
          <w:iCs/>
          <w:i/>
        </w:rPr>
        <w:t xml:space="preserve">4 = 20.</w:t>
      </w:r>
      <w:r>
        <w:rPr>
          <w:iCs/>
          <w:i/>
        </w:rPr>
        <w:t xml:space="preserve"> </w:t>
      </w:r>
      <w:r>
        <w:rPr>
          <w:iCs/>
          <w:i/>
        </w:rPr>
        <w:t xml:space="preserve">Если подставить 5: 5</w:t>
      </w:r>
      <w:r>
        <w:t xml:space="preserve">(5-1)^2 = 5</w:t>
      </w:r>
      <w:r>
        <w:rPr>
          <w:iCs/>
          <w:i/>
        </w:rPr>
        <w:t xml:space="preserve">4^2 = 5</w:t>
      </w:r>
      <w:r>
        <w:t xml:space="preserve">16= 80.</w:t>
      </w:r>
    </w:p>
    <w:bookmarkEnd w:id="125"/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освоила арифметические инструкции языка ассемблера NASM.</w:t>
      </w:r>
    </w:p>
    <w:bookmarkEnd w:id="127"/>
    <w:bookmarkStart w:id="12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128">
        <w:r>
          <w:rPr>
            <w:rStyle w:val="Hyperlink"/>
          </w:rPr>
          <w:t xml:space="preserve">Архитектура ЭВМ</w:t>
        </w:r>
      </w:hyperlink>
    </w:p>
    <w:bookmarkEnd w:id="1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100" Target="media/rId100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3" Target="media/rId113.png" /><Relationship Type="http://schemas.openxmlformats.org/officeDocument/2006/relationships/image" Id="rId27" Target="media/rId27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hyperlink" Id="rId12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8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Осина Виктория Александровна</dc:creator>
  <dc:language>ru-RU</dc:language>
  <cp:keywords/>
  <dcterms:created xsi:type="dcterms:W3CDTF">2023-11-18T20:32:59Z</dcterms:created>
  <dcterms:modified xsi:type="dcterms:W3CDTF">2023-11-18T20:32:59Z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