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переходов, а также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  <w:pStyle w:val="Compact"/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  <w:pStyle w:val="Compact"/>
      </w:pPr>
      <w:r>
        <w:t xml:space="preserve">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rPr>
          <w:rStyle w:val="VerbatimChar"/>
        </w:rPr>
        <w:t xml:space="preserve">cmp &lt;операнд_1&gt;, &lt;операнд_2&gt;</w:t>
      </w:r>
    </w:p>
    <w:p>
      <w:pPr>
        <w:pStyle w:val="BodyText"/>
      </w:pPr>
      <w:r>
        <w:t xml:space="preserve">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</w:p>
    <w:p>
      <w:pPr>
        <w:numPr>
          <w:ilvl w:val="0"/>
          <w:numId w:val="1003"/>
        </w:numPr>
        <w:pStyle w:val="Compact"/>
      </w:pPr>
      <w:r>
        <w:t xml:space="preserve">номер строки — это номер строки файла листинга;</w:t>
      </w:r>
    </w:p>
    <w:p>
      <w:pPr>
        <w:numPr>
          <w:ilvl w:val="0"/>
          <w:numId w:val="1003"/>
        </w:numPr>
        <w:pStyle w:val="Compact"/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  <w:pStyle w:val="Compact"/>
      </w:pPr>
      <w:r>
        <w:t xml:space="preserve">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последовательности.;</w:t>
      </w:r>
    </w:p>
    <w:p>
      <w:pPr>
        <w:numPr>
          <w:ilvl w:val="0"/>
          <w:numId w:val="1003"/>
        </w:numPr>
        <w:pStyle w:val="Compact"/>
      </w:pPr>
      <w:r>
        <w:t xml:space="preserve">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ментариями.</w:t>
      </w:r>
    </w:p>
    <w:bookmarkEnd w:id="22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lab07 для программ лабораторной работы №7, перехожу в него и со-</w:t>
      </w:r>
      <w:r>
        <w:t xml:space="preserve"> </w:t>
      </w:r>
      <w:r>
        <w:t xml:space="preserve">здаю файл lab7-1.asm,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78387"/>
            <wp:effectExtent b="0" l="0" r="0" t="0"/>
            <wp:docPr descr="Figure 1: Создание каталога lab07 и файла lab7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lab07 и файла lab7-1.asm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9290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797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lab7-1.asm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0532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1913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058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4275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Теперь 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за ним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73956"/>
            <wp:effectExtent b="0" l="0" r="0" t="0"/>
            <wp:docPr descr="Figure 8: Изменение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73405"/>
            <wp:effectExtent b="0" l="0" r="0" t="0"/>
            <wp:docPr descr="Figure 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lab7-2.asm в каталоге ~/work/arch-pc/lab07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1563"/>
            <wp:effectExtent b="0" l="0" r="0" t="0"/>
            <wp:docPr descr="Figure 10: Создание файла lab7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lab7-2.asm</w:t>
      </w:r>
    </w:p>
    <w:bookmarkEnd w:id="0"/>
    <w:p>
      <w:pPr>
        <w:pStyle w:val="BodyText"/>
      </w:pPr>
      <w:r>
        <w:t xml:space="preserve">Ввожу в файл текст программы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54602"/>
            <wp:effectExtent b="0" l="0" r="0" t="0"/>
            <wp:docPr descr="Figure 11: Ввод текста программы в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  <w:r>
        <w:t xml:space="preserve"> </w:t>
      </w:r>
      <w:r>
        <w:t xml:space="preserve">Проверяю его работу для разных значений B.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813560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bookmarkEnd w:id="71"/>
    <w:bookmarkStart w:id="10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5689"/>
            <wp:effectExtent b="0" l="0" r="0" t="0"/>
            <wp:docPr descr="Figure 13: Создан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26144"/>
            <wp:effectExtent b="0" l="0" r="0" t="0"/>
            <wp:docPr descr="Figure 14: Открытие файла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Открытие файла листинга</w:t>
      </w:r>
    </w:p>
    <w:bookmarkEnd w:id="0"/>
    <w:p>
      <w:pPr>
        <w:pStyle w:val="BodyText"/>
      </w:pPr>
      <w:r>
        <w:t xml:space="preserve">Привожу три строки из файла листинга для их описания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09867"/>
            <wp:effectExtent b="0" l="0" r="0" t="0"/>
            <wp:docPr descr="Figure 15: Строки из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Строки из файла листинга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87 - номер строки; 00000068 - адрес строки; F7FE - машинный код; idiv esi - исходный текст программы, где idiv</w:t>
      </w:r>
      <w:r>
        <w:t xml:space="preserve"> </w:t>
      </w:r>
      <w:r>
        <w:t xml:space="preserve">является инструкцией для знакового деления.</w:t>
      </w:r>
    </w:p>
    <w:p>
      <w:pPr>
        <w:numPr>
          <w:ilvl w:val="0"/>
          <w:numId w:val="1004"/>
        </w:numPr>
        <w:pStyle w:val="Compact"/>
      </w:pPr>
      <w:r>
        <w:t xml:space="preserve">88 - номер строки; 0000006A - адрес строки; 83C230 - машинный код; add edx, 48 - исходный текст программы, где add</w:t>
      </w:r>
      <w:r>
        <w:t xml:space="preserve"> </w:t>
      </w:r>
      <w:r>
        <w:t xml:space="preserve">является инструкцией для сложения.</w:t>
      </w:r>
    </w:p>
    <w:p>
      <w:pPr>
        <w:numPr>
          <w:ilvl w:val="0"/>
          <w:numId w:val="1004"/>
        </w:numPr>
        <w:pStyle w:val="Compact"/>
      </w:pPr>
      <w:r>
        <w:t xml:space="preserve">89 - номер строки; 0000006D - адрес строки; 52 - машинный код; push edx - исходный текст программы, где push</w:t>
      </w:r>
      <w:r>
        <w:t xml:space="preserve"> </w:t>
      </w:r>
      <w:r>
        <w:t xml:space="preserve">является инструкцией для помещения операнда в стек.</w:t>
      </w:r>
    </w:p>
    <w:p>
      <w:pPr>
        <w:pStyle w:val="FirstParagraph"/>
      </w:pPr>
      <w:r>
        <w:t xml:space="preserve">Открываю файл с программой lab7-2.asm и в инструкции mov с двумя операндами</w:t>
      </w:r>
      <w:r>
        <w:t xml:space="preserve"> </w:t>
      </w:r>
      <w:r>
        <w:t xml:space="preserve">удаляю один операнд.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32300" cy="330200"/>
            <wp:effectExtent b="0" l="0" r="0" t="0"/>
            <wp:docPr descr="Figure 16: Инструкция mov с двумя операндам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Инструкция mov с двумя операндами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432300" cy="330200"/>
            <wp:effectExtent b="0" l="0" r="0" t="0"/>
            <wp:docPr descr="Figure 17: Инструкция mov с одним операндом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Инструкция mov с одним операндом</w:t>
      </w:r>
    </w:p>
    <w:bookmarkEnd w:id="0"/>
    <w:p>
      <w:pPr>
        <w:pStyle w:val="BodyText"/>
      </w:pPr>
      <w:r>
        <w:t xml:space="preserve">Выполняю трансляцию с получением файла листинга.(рис.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Выдается ошибка из-за нарушения работы кода, т. к. инструкция mov может работать только при наличии двух операндов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89433"/>
            <wp:effectExtent b="0" l="0" r="0" t="0"/>
            <wp:docPr descr="Figure 18: Трансляци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Трансляция файла</w:t>
      </w:r>
    </w:p>
    <w:bookmarkEnd w:id="0"/>
    <w:p>
      <w:pPr>
        <w:pStyle w:val="BodyText"/>
      </w:pPr>
      <w:r>
        <w:t xml:space="preserve">В файле листинга это выглядит следующим образом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47143"/>
            <wp:effectExtent b="0" l="0" r="0" t="0"/>
            <wp:docPr descr="Figure 19: Файл листинг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Файл листинга</w:t>
      </w:r>
    </w:p>
    <w:bookmarkEnd w:id="0"/>
    <w:bookmarkEnd w:id="100"/>
    <w:bookmarkStart w:id="133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bookmarkStart w:id="118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Необходимо написать программу нахождения наименьшей из 3 целочисленных переменных a, b и c</w:t>
      </w:r>
      <w:r>
        <w:t xml:space="preserve"> </w:t>
      </w:r>
      <w:r>
        <w:t xml:space="preserve">В соответствии с вариантом (7), полученным при выполнении предыдущей лабораторной работы, значения переменных таковы:</w:t>
      </w:r>
      <w:r>
        <w:t xml:space="preserve"> </w:t>
      </w:r>
      <w:r>
        <w:t xml:space="preserve">a = 45, b = 67, c = 15</w:t>
      </w:r>
    </w:p>
    <w:p>
      <w:pPr>
        <w:pStyle w:val="BodyText"/>
      </w:pPr>
      <w:r>
        <w:t xml:space="preserve">Создаю файл var7-1.asm и открываю его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790530"/>
            <wp:effectExtent b="0" l="0" r="0" t="0"/>
            <wp:docPr descr="Figure 20: Создание файла var7-1.asm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var7-1.asm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321097"/>
            <wp:effectExtent b="0" l="0" r="0" t="0"/>
            <wp:docPr descr="Figure 21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Ввод текста программы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873922"/>
            <wp:effectExtent b="0" l="0" r="0" t="0"/>
            <wp:docPr descr="Figure 22: Ввод текста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  <w:r>
        <w:t xml:space="preserve"> </w:t>
      </w:r>
      <w:r>
        <w:t xml:space="preserve">Выводится значение 15. Программа работает корректно.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763185"/>
            <wp:effectExtent b="0" l="0" r="0" t="0"/>
            <wp:docPr descr="Figure 23: Создание исполняемого файла и его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исполняемого файла и его запуск</w:t>
      </w:r>
    </w:p>
    <w:bookmarkEnd w:id="0"/>
    <w:bookmarkStart w:id="117" w:name="текст-программы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45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</w:p>
    <w:p>
      <w:pPr>
        <w:pStyle w:val="BodyText"/>
      </w:pPr>
      <w:r>
        <w:t xml:space="preserve">check_A: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A&lt;C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check_C: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fin; если</w:t>
      </w:r>
      <w:r>
        <w:t xml:space="preserve"> </w:t>
      </w:r>
      <w:r>
        <w:t xml:space="preserve">‘</w:t>
      </w:r>
      <w:r>
        <w:t xml:space="preserve">C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B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fin; если</w:t>
      </w:r>
      <w:r>
        <w:t xml:space="preserve"> </w:t>
      </w:r>
      <w:r>
        <w:t xml:space="preserve">‘</w:t>
      </w:r>
      <w:r>
        <w:t xml:space="preserve">A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B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bookmarkEnd w:id="117"/>
    <w:bookmarkEnd w:id="118"/>
    <w:bookmarkStart w:id="132" w:name="зада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Необходимо написать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</w:t>
      </w:r>
      <w:r>
        <w:t xml:space="preserve"> </w:t>
      </w:r>
      <w:r>
        <w:t xml:space="preserve">Функция: 6а, если х=а; а + х, если х != а</w:t>
      </w:r>
    </w:p>
    <w:p>
      <w:pPr>
        <w:pStyle w:val="BodyText"/>
      </w:pPr>
      <w:r>
        <w:t xml:space="preserve">Создаю файл var7-2.asm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2" w:name="fig:024"/>
      <w:r>
        <w:drawing>
          <wp:inline>
            <wp:extent cx="5334000" cy="763185"/>
            <wp:effectExtent b="0" l="0" r="0" t="0"/>
            <wp:docPr descr="Figure 24: Создание файла var7-2.asm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 Создание файла var7-2.asm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6" w:name="fig:025"/>
      <w:r>
        <w:drawing>
          <wp:inline>
            <wp:extent cx="5334000" cy="4186288"/>
            <wp:effectExtent b="0" l="0" r="0" t="0"/>
            <wp:docPr descr="Figure 25: Ввод текста программы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25: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 ??)</w:t>
      </w:r>
      <w:r>
        <w:t xml:space="preserve"> </w:t>
      </w:r>
      <w:r>
        <w:t xml:space="preserve">Проверяю работу программы для значений х = 1 и а = 1.</w:t>
      </w:r>
      <w:r>
        <w:t xml:space="preserve"> </w:t>
      </w:r>
      <w:r>
        <w:t xml:space="preserve">Результат корректный (х = а =&gt; 6а = 6*1 = 6).</w:t>
      </w:r>
    </w:p>
    <w:p>
      <w:pPr>
        <w:pStyle w:val="BodyText"/>
      </w:pPr>
      <w:r>
        <w:t xml:space="preserve">[Проверка работа программы для значений х = 1, а = 1] (image/26.png){#fig:026 width=70%}</w:t>
      </w:r>
    </w:p>
    <w:p>
      <w:pPr>
        <w:pStyle w:val="BodyText"/>
      </w:pPr>
      <w:r>
        <w:t xml:space="preserve">Теперь проверяю работу программы для значений х = 2 и а = 1. (рис.</w:t>
      </w:r>
      <w:r>
        <w:t xml:space="preserve"> </w:t>
      </w:r>
      <w:hyperlink w:anchor="fig:027">
        <w:r>
          <w:rPr>
            <w:rStyle w:val="Hyperlink"/>
          </w:rPr>
          <w:t xml:space="preserve">26</w:t>
        </w:r>
      </w:hyperlink>
      <w:r>
        <w:t xml:space="preserve">).</w:t>
      </w:r>
      <w:r>
        <w:t xml:space="preserve"> </w:t>
      </w:r>
      <w:r>
        <w:t xml:space="preserve">Результат корректный. (х != а =&gt; a + x = 2+1 = 3)</w:t>
      </w:r>
    </w:p>
    <w:bookmarkStart w:id="0" w:name="fig:027"/>
    <w:p>
      <w:pPr>
        <w:pStyle w:val="CaptionedFigure"/>
      </w:pPr>
      <w:bookmarkStart w:id="130" w:name="fig:027"/>
      <w:r>
        <w:drawing>
          <wp:inline>
            <wp:extent cx="5334000" cy="689598"/>
            <wp:effectExtent b="0" l="0" r="0" t="0"/>
            <wp:docPr descr="Figure 26: Проверка работа программы для значений х = 2, а = 1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26: Проверка работа программы для значений х = 2, а = 1</w:t>
      </w:r>
    </w:p>
    <w:bookmarkEnd w:id="0"/>
    <w:bookmarkStart w:id="131" w:name="текст-программы-1"/>
    <w:p>
      <w:pPr>
        <w:pStyle w:val="Heading4"/>
      </w:pPr>
      <w:r>
        <w:rPr>
          <w:rStyle w:val="SectionNumber"/>
        </w:rPr>
        <w:t xml:space="preserve">4.3.2.1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eax,msg1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 eax</w:t>
      </w:r>
    </w:p>
    <w:p>
      <w:pPr>
        <w:pStyle w:val="BodyText"/>
      </w:pPr>
      <w:r>
        <w:t xml:space="preserve">mov eax, msg2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 eax</w:t>
      </w:r>
    </w:p>
    <w:p>
      <w:pPr>
        <w:pStyle w:val="BodyText"/>
      </w:pPr>
      <w:r>
        <w:t xml:space="preserve">cmp eax,[x]</w:t>
      </w:r>
      <w:r>
        <w:t xml:space="preserve"> </w:t>
      </w:r>
      <w:r>
        <w:t xml:space="preserve">je _fx</w:t>
      </w:r>
      <w:r>
        <w:t xml:space="preserve"> </w:t>
      </w:r>
      <w:r>
        <w:t xml:space="preserve">add eax,[x]</w:t>
      </w:r>
      <w:r>
        <w:t xml:space="preserve"> </w:t>
      </w:r>
      <w:r>
        <w:t xml:space="preserve">jmp _fin</w:t>
      </w:r>
    </w:p>
    <w:p>
      <w:pPr>
        <w:pStyle w:val="BodyText"/>
      </w:pPr>
      <w:r>
        <w:t xml:space="preserve">_fx:</w:t>
      </w:r>
      <w:r>
        <w:t xml:space="preserve"> </w:t>
      </w:r>
      <w:r>
        <w:t xml:space="preserve">mov edx,6</w:t>
      </w:r>
      <w:r>
        <w:t xml:space="preserve"> </w:t>
      </w:r>
      <w:r>
        <w:t xml:space="preserve">mul edx</w:t>
      </w:r>
    </w:p>
    <w:p>
      <w:pPr>
        <w:pStyle w:val="BodyText"/>
      </w:pPr>
      <w:r>
        <w:t xml:space="preserve">_fin:</w:t>
      </w:r>
      <w:r>
        <w:t xml:space="preserve"> </w:t>
      </w:r>
      <w:r>
        <w:t xml:space="preserve">mov ecx, eax</w:t>
      </w:r>
      <w:r>
        <w:t xml:space="preserve"> </w:t>
      </w:r>
      <w:r>
        <w:t xml:space="preserve">mov eax, msg3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31"/>
    <w:bookmarkEnd w:id="132"/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</w:t>
      </w:r>
      <w:r>
        <w:t xml:space="preserve"> </w:t>
      </w:r>
      <w:r>
        <w:t xml:space="preserve">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также зпознакомилась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35"/>
    <w:bookmarkStart w:id="1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36">
        <w:r>
          <w:rPr>
            <w:rStyle w:val="Hyperlink"/>
          </w:rPr>
          <w:t xml:space="preserve">Архитектура ЭВМ</w:t>
        </w:r>
      </w:hyperlink>
    </w:p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Осина Виктория Александровна</dc:creator>
  <dc:language>ru-RU</dc:language>
  <cp:keywords/>
  <dcterms:created xsi:type="dcterms:W3CDTF">2023-11-25T19:01:51Z</dcterms:created>
  <dcterms:modified xsi:type="dcterms:W3CDTF">2023-11-25T19:01:51Z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