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6.png" ContentType="image/png"/>
  <Override PartName="/word/media/rId140.png" ContentType="image/png"/>
  <Override PartName="/word/media/rId31.png" ContentType="image/png"/>
  <Override PartName="/word/media/rId144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4.png" ContentType="image/png"/>
  <Override PartName="/word/media/rId178.png" ContentType="image/png"/>
  <Override PartName="/word/media/rId35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214.png" ContentType="image/png"/>
  <Override PartName="/word/media/rId39.png" ContentType="image/png"/>
  <Override PartName="/word/media/rId132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Осина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задания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Понятие об отладке</w:t>
      </w:r>
    </w:p>
    <w:p>
      <w:pPr>
        <w:pStyle w:val="BodyText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* обнаружение ошибки;</w:t>
      </w:r>
      <w:r>
        <w:t xml:space="preserve"> </w:t>
      </w:r>
      <w:r>
        <w:t xml:space="preserve">* поиск её местонахождения;</w:t>
      </w:r>
      <w:r>
        <w:t xml:space="preserve"> </w:t>
      </w:r>
      <w:r>
        <w:t xml:space="preserve">* определение причины ошибки;</w:t>
      </w:r>
      <w:r>
        <w:t xml:space="preserve"> </w:t>
      </w:r>
      <w:r>
        <w:t xml:space="preserve">*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  <w:r>
        <w:t xml:space="preserve"> </w:t>
      </w:r>
      <w:r>
        <w:t xml:space="preserve">*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*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*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p>
      <w:pPr>
        <w:pStyle w:val="BodyText"/>
      </w:pPr>
      <w:r>
        <w:rPr>
          <w:bCs/>
          <w:b/>
        </w:rPr>
        <w:t xml:space="preserve">Методы отладки</w:t>
      </w:r>
    </w:p>
    <w:p>
      <w:pPr>
        <w:pStyle w:val="BodyText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*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*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</w:p>
    <w:p>
      <w:pPr>
        <w:pStyle w:val="BodyText"/>
      </w:pP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</w:p>
    <w:p>
      <w:pPr>
        <w:pStyle w:val="BodyText"/>
      </w:pP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*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*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rPr>
          <w:bCs/>
          <w:b/>
        </w:rPr>
        <w:t xml:space="preserve">Запуск отладчика GDB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  <w:r>
        <w:t xml:space="preserve"> </w:t>
      </w:r>
      <w:r>
        <w:t xml:space="preserve">Если точки останова не были установлены, то программа выполняется и выводятся сооб-</w:t>
      </w:r>
      <w:r>
        <w:t xml:space="preserve"> </w:t>
      </w:r>
      <w:r>
        <w:t xml:space="preserve">щения:</w:t>
      </w:r>
    </w:p>
    <w:p>
      <w:pPr>
        <w:pStyle w:val="SourceCode"/>
      </w:pPr>
      <w:r>
        <w:rPr>
          <w:rStyle w:val="VerbatimChar"/>
        </w:rPr>
        <w:t xml:space="preserve">(gdb) run</w:t>
      </w:r>
      <w:r>
        <w:br/>
      </w:r>
      <w:r>
        <w:rPr>
          <w:rStyle w:val="VerbatimChar"/>
        </w:rPr>
        <w:t xml:space="preserve">Starting program: test</w:t>
      </w:r>
      <w:r>
        <w:br/>
      </w:r>
      <w:r>
        <w:rPr>
          <w:rStyle w:val="VerbatimChar"/>
        </w:rPr>
        <w:t xml:space="preserve">Program exited normally.</w:t>
      </w:r>
      <w:r>
        <w:br/>
      </w:r>
      <w:r>
        <w:rPr>
          <w:rStyle w:val="VerbatimChar"/>
        </w:rPr>
        <w:t xml:space="preserve">(gdb)</w:t>
      </w:r>
    </w:p>
    <w:p>
      <w:pPr>
        <w:pStyle w:val="FirstParagraph"/>
      </w:pPr>
      <w:r>
        <w:t xml:space="preserve">Для выхода из отладчика используется команда quit (или сокращённо q):</w:t>
      </w:r>
      <w:r>
        <w:t xml:space="preserve"> </w:t>
      </w:r>
      <w:r>
        <w:rPr>
          <w:rStyle w:val="VerbatimChar"/>
        </w:rPr>
        <w:t xml:space="preserve">(gdb) q</w:t>
      </w:r>
    </w:p>
    <w:p>
      <w:pPr>
        <w:pStyle w:val="BodyText"/>
      </w:pPr>
      <w:r>
        <w:rPr>
          <w:bCs/>
          <w:b/>
        </w:rPr>
        <w:t xml:space="preserve">Дизассемблирование программы</w:t>
      </w:r>
    </w:p>
    <w:p>
      <w:pPr>
        <w:pStyle w:val="BodyText"/>
      </w:pPr>
      <w:r>
        <w:t xml:space="preserve">Посмотреть дизассемблированный код программы можно с помощью команды</w:t>
      </w:r>
      <w:r>
        <w:t xml:space="preserve"> </w:t>
      </w:r>
      <w:r>
        <w:t xml:space="preserve">disassemble</w:t>
      </w:r>
      <w:r>
        <w:t xml:space="preserve"> </w:t>
      </w:r>
      <w:r>
        <w:t xml:space="preserve">:</w:t>
      </w:r>
      <w:r>
        <w:t xml:space="preserve"> </w:t>
      </w:r>
      <w:r>
        <w:rPr>
          <w:rStyle w:val="VerbatimChar"/>
        </w:rPr>
        <w:t xml:space="preserve">(gdb) disassemble _start</w:t>
      </w:r>
    </w:p>
    <w:p>
      <w:pPr>
        <w:pStyle w:val="BodyText"/>
      </w:pPr>
      <w:r>
        <w:rPr>
          <w:bCs/>
          <w:b/>
        </w:rPr>
        <w:t xml:space="preserve">Точки останова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</w:t>
      </w:r>
      <w:r>
        <w:t xml:space="preserve"> </w:t>
      </w:r>
      <w:r>
        <w:t xml:space="preserve">путаницы с номерами, перед адресом ставится «звёздочка»:</w:t>
      </w:r>
      <w:r>
        <w:t xml:space="preserve"> </w:t>
      </w:r>
      <w:r>
        <w:rPr>
          <w:rStyle w:val="VerbatimChar"/>
        </w:rPr>
        <w:t xml:space="preserve">(gdb) break *&lt;адрес&gt; (gdb) b &lt;метка&gt; Информацию о всех установленных точках останова можно вывести командой info (крат- ко i): (gdb) info breakpoints (gdb) i b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</w:t>
      </w:r>
      <w:r>
        <w:t xml:space="preserve"> </w:t>
      </w:r>
      <w:r>
        <w:t xml:space="preserve">команды delete:</w:t>
      </w:r>
      <w:r>
        <w:t xml:space="preserve"> </w:t>
      </w:r>
      <w:r>
        <w:rPr>
          <w:rStyle w:val="VerbatimChar"/>
        </w:rPr>
        <w:t xml:space="preserve">(gdb) delete breakpoint &lt;номер точки останова&gt;</w:t>
      </w:r>
    </w:p>
    <w:p>
      <w:pPr>
        <w:pStyle w:val="BodyText"/>
      </w:pPr>
      <w:r>
        <w:rPr>
          <w:bCs/>
          <w:b/>
        </w:rPr>
        <w:t xml:space="preserve">Пошаговая отладка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</w:t>
      </w:r>
      <w:r>
        <w:t xml:space="preserve"> </w:t>
      </w:r>
      <w:r>
        <w:rPr>
          <w:rStyle w:val="VerbatimChar"/>
        </w:rPr>
        <w:t xml:space="preserve">(gdb) si [аргумент]</w:t>
      </w:r>
    </w:p>
    <w:p>
      <w:pPr>
        <w:pStyle w:val="BodyText"/>
      </w:pPr>
      <w:r>
        <w:t xml:space="preserve">При указании в качестве аргумента целого числа 𝑁 отладчик выполнит команду step 𝑁</w:t>
      </w:r>
      <w:r>
        <w:t xml:space="preserve"> </w:t>
      </w:r>
      <w:r>
        <w:t xml:space="preserve">раз при условии, что не будет точек останова или выполнение программы не прервётся по</w:t>
      </w:r>
      <w:r>
        <w:t xml:space="preserve"> </w:t>
      </w:r>
      <w:r>
        <w:t xml:space="preserve">другим причинам.</w:t>
      </w:r>
    </w:p>
    <w:p>
      <w:pPr>
        <w:pStyle w:val="BodyText"/>
      </w:pPr>
      <w:r>
        <w:t xml:space="preserve">Команда nexti (или ni) аналогична stepi, но вызов процедуры (функции) трактуется</w:t>
      </w:r>
      <w:r>
        <w:t xml:space="preserve"> </w:t>
      </w:r>
      <w:r>
        <w:t xml:space="preserve">отладчиком как одна инструкция:</w:t>
      </w:r>
      <w:r>
        <w:t xml:space="preserve"> </w:t>
      </w:r>
      <w:r>
        <w:rPr>
          <w:rStyle w:val="VerbatimChar"/>
        </w:rPr>
        <w:t xml:space="preserve">(gdb) ni [аргумент]</w:t>
      </w:r>
    </w:p>
    <w:bookmarkEnd w:id="22"/>
    <w:bookmarkStart w:id="2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5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lab09 для программ лабораторной работы №9, перехожу в него и</w:t>
      </w:r>
      <w:r>
        <w:t xml:space="preserve"> </w:t>
      </w:r>
      <w:r>
        <w:t xml:space="preserve">создаю файл lab9-1.asm, проверяю, что файл создан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520995"/>
            <wp:effectExtent b="0" l="0" r="0" t="0"/>
            <wp:docPr descr="Figure 1: Создание каталога lab09 и файла lab9-1.asm в нем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Создание каталога lab09 и файла lab9-1.asm в нем</w:t>
      </w:r>
    </w:p>
    <w:bookmarkEnd w:id="0"/>
    <w:p>
      <w:pPr>
        <w:pStyle w:val="BodyText"/>
      </w:pPr>
      <w:r>
        <w:t xml:space="preserve">Перед работой с программами копирую файл in_out.asm в каталог и проверяю, что файл находится в нужном каталоге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622158"/>
            <wp:effectExtent b="0" l="0" r="0" t="0"/>
            <wp:docPr descr="Figure 2: Копирование файла in_out.asm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Копирование файла in_out.asm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4140200" cy="2095500"/>
            <wp:effectExtent b="0" l="0" r="0" t="0"/>
            <wp:docPr descr="Figure 3: Проверка, что файл находится в нужном каталог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Проверка, что файл находится в нужном каталоге</w:t>
      </w:r>
    </w:p>
    <w:bookmarkEnd w:id="0"/>
    <w:p>
      <w:pPr>
        <w:pStyle w:val="BodyText"/>
      </w:pPr>
      <w:r>
        <w:t xml:space="preserve">Открываю lab9-1.asm в редакторе и ввожу в него текст программы вычисления арифметического выражения</w:t>
      </w:r>
      <w:r>
        <w:t xml:space="preserve"> </w:t>
      </w:r>
      <w:r>
        <w:t xml:space="preserve">f(x) = 2x + 7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 и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40569"/>
            <wp:effectExtent b="0" l="0" r="0" t="0"/>
            <wp:docPr descr="Figure 4: Открытие файла в редактор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Открытие файла в редакторе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371964"/>
            <wp:effectExtent b="0" l="0" r="0" t="0"/>
            <wp:docPr descr="Figure 5: Ввод текста программы в файл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Ввод текста программы в файл</w:t>
      </w:r>
    </w:p>
    <w:bookmarkEnd w:id="0"/>
    <w:p>
      <w:pPr>
        <w:pStyle w:val="BodyText"/>
      </w:pPr>
      <w:r>
        <w:t xml:space="preserve">Создаю исполняемый файл и запускаю его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  <w:r>
        <w:t xml:space="preserve"> </w:t>
      </w:r>
      <w:r>
        <w:t xml:space="preserve">Программа работает корректно.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776154"/>
            <wp:effectExtent b="0" l="0" r="0" t="0"/>
            <wp:docPr descr="Figure 6: Создание исполняемого файла и его запуск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Создание исполняемого файла и его запуск</w:t>
      </w:r>
    </w:p>
    <w:bookmarkEnd w:id="0"/>
    <w:p>
      <w:pPr>
        <w:pStyle w:val="BodyText"/>
      </w:pPr>
      <w:r>
        <w:t xml:space="preserve">Изменяю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f(g(x)), где x вводится с клавиатуры, f(x) = 2x + 7, g(x) =</w:t>
      </w:r>
      <w:r>
        <w:t xml:space="preserve"> </w:t>
      </w:r>
      <w:r>
        <w:t xml:space="preserve">3x − 1.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270500" cy="5194300"/>
            <wp:effectExtent b="0" l="0" r="0" t="0"/>
            <wp:docPr descr="Figure 7: Изменение текста программ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Изменение текста программы</w:t>
      </w:r>
    </w:p>
    <w:bookmarkEnd w:id="0"/>
    <w:p>
      <w:pPr>
        <w:pStyle w:val="BodyText"/>
      </w:pPr>
      <w:r>
        <w:t xml:space="preserve">Создаю исполняемый файл и запускаю его.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  <w:r>
        <w:t xml:space="preserve"> </w:t>
      </w:r>
      <w:r>
        <w:t xml:space="preserve">Проверяю работу программы на нескольких значениях х.</w:t>
      </w:r>
      <w:r>
        <w:t xml:space="preserve"> </w:t>
      </w:r>
      <w:r>
        <w:t xml:space="preserve">Программа работает корректно.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1360293"/>
            <wp:effectExtent b="0" l="0" r="0" t="0"/>
            <wp:docPr descr="Figure 8: Создание исполняемого файла и его запуск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Создание исполняемого файла и его запуск</w:t>
      </w:r>
    </w:p>
    <w:bookmarkEnd w:id="0"/>
    <w:bookmarkEnd w:id="55"/>
    <w:bookmarkStart w:id="148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lab9-2.asm в каталоге ~/work/arch-pc/lab09 и открываю его в редакторе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362744"/>
            <wp:effectExtent b="0" l="0" r="0" t="0"/>
            <wp:docPr descr="Figure 9: Создание файла lab9-2.asm и его открытие в редакторе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Создание файла lab9-2.asm и его открытие в редакторе</w:t>
      </w:r>
    </w:p>
    <w:bookmarkEnd w:id="0"/>
    <w:p>
      <w:pPr>
        <w:pStyle w:val="BodyText"/>
      </w:pPr>
      <w:r>
        <w:t xml:space="preserve">Ввожу в него текст программы печати</w:t>
      </w:r>
      <w:r>
        <w:t xml:space="preserve"> </w:t>
      </w:r>
      <w:r>
        <w:t xml:space="preserve">сообщения Hello world!.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2371192"/>
            <wp:effectExtent b="0" l="0" r="0" t="0"/>
            <wp:docPr descr="Figure 10: Ввод текста программы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Ввод текста программы</w:t>
      </w:r>
    </w:p>
    <w:bookmarkEnd w:id="0"/>
    <w:p>
      <w:pPr>
        <w:pStyle w:val="BodyText"/>
      </w:pPr>
      <w:r>
        <w:t xml:space="preserve">Получаю исполняемый файл с добавлением отладочной информации,</w:t>
      </w:r>
      <w:r>
        <w:t xml:space="preserve"> </w:t>
      </w:r>
      <w:r>
        <w:t xml:space="preserve">для этого трансляцию программы провожу с ключом -g.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372139"/>
            <wp:effectExtent b="0" l="0" r="0" t="0"/>
            <wp:docPr descr="Figure 11: Создание исполняемого файла и его запуск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Создание исполняемого файла и его запуск</w:t>
      </w:r>
    </w:p>
    <w:bookmarkEnd w:id="0"/>
    <w:p>
      <w:pPr>
        <w:pStyle w:val="BodyText"/>
      </w:pPr>
      <w:r>
        <w:t xml:space="preserve">Загружаю исполняемый файл в отладчик gdb.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2712483"/>
            <wp:effectExtent b="0" l="0" r="0" t="0"/>
            <wp:docPr descr="Figure 12: Загрузка исполняемого файла в отладчик gdb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Загрузка исполняемого файла в отладчик gdb</w:t>
      </w:r>
    </w:p>
    <w:bookmarkEnd w:id="0"/>
    <w:p>
      <w:pPr>
        <w:pStyle w:val="BodyText"/>
      </w:pPr>
      <w:r>
        <w:t xml:space="preserve">Проверяю работу программы, запустив ее в оболочке GDB с помощью команды run.(рис.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777358"/>
            <wp:effectExtent b="0" l="0" r="0" t="0"/>
            <wp:docPr descr="Figure 13: Проверка работы программы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Проверка работы программы</w:t>
      </w:r>
    </w:p>
    <w:bookmarkEnd w:id="0"/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программу.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1232195"/>
            <wp:effectExtent b="0" l="0" r="0" t="0"/>
            <wp:docPr descr="Figure 14: Установка брейкпоинт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Установка брейкпоинта</w:t>
      </w:r>
    </w:p>
    <w:bookmarkEnd w:id="0"/>
    <w:p>
      <w:pPr>
        <w:pStyle w:val="BodyText"/>
      </w:pPr>
      <w:r>
        <w:t xml:space="preserve">Смотрю дисассимилированный код программы с помощью команды disassemble</w:t>
      </w:r>
      <w:r>
        <w:t xml:space="preserve"> </w:t>
      </w:r>
      <w:r>
        <w:t xml:space="preserve">начиная с метки _start.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2555358"/>
            <wp:effectExtent b="0" l="0" r="0" t="0"/>
            <wp:docPr descr="Figure 15: Просмотр дисассимилированного кода программы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Просмотр дисассимилированного кода программы</w:t>
      </w:r>
    </w:p>
    <w:bookmarkEnd w:id="0"/>
    <w:p>
      <w:pPr>
        <w:pStyle w:val="BodyTex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intel, и смотрю дисассимилированный код.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 и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p>
      <w:pPr>
        <w:pStyle w:val="BodyText"/>
      </w:pPr>
      <w:r>
        <w:t xml:space="preserve">Различия отображения синтаксиса машинных команд в режимах ATT и Intel состоят в том,</w:t>
      </w:r>
      <w:r>
        <w:t xml:space="preserve"> </w:t>
      </w:r>
      <w:r>
        <w:t xml:space="preserve">что в режиме АТТ перед названиями регистров стоит $, а перед операндами %,</w:t>
      </w:r>
      <w:r>
        <w:t xml:space="preserve"> </w:t>
      </w:r>
      <w:r>
        <w:t xml:space="preserve">а еще после переключения на режим Intel, регистры и операнды поменялись местами.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223283"/>
            <wp:effectExtent b="0" l="0" r="0" t="0"/>
            <wp:docPr descr="Figure 16: Переключение на режим Intel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Переключение на режим Intel</w:t>
      </w:r>
    </w:p>
    <w:bookmarkEnd w:id="0"/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2555358"/>
            <wp:effectExtent b="0" l="0" r="0" t="0"/>
            <wp:docPr descr="Figure 17: Просмотр дисассимилированного кода программы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Просмотр дисассимилированного кода программы</w:t>
      </w:r>
    </w:p>
    <w:bookmarkEnd w:id="0"/>
    <w:p>
      <w:pPr>
        <w:pStyle w:val="BodyText"/>
      </w:pPr>
      <w:r>
        <w:t xml:space="preserve">Включаю режим псевдографики для более удобного анализа программы.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4316818"/>
            <wp:effectExtent b="0" l="0" r="0" t="0"/>
            <wp:docPr descr="Figure 18: Включение режима псевдографики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Включение режима псевдографики</w:t>
      </w:r>
    </w:p>
    <w:bookmarkEnd w:id="0"/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Проверяю это с помощью команды info breakpoints (кратко i b).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5334000" cy="843516"/>
            <wp:effectExtent b="0" l="0" r="0" t="0"/>
            <wp:docPr descr="Figure 19: Проверка наличия брейкпоинта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Проверка наличия брейкпоинта</w:t>
      </w:r>
    </w:p>
    <w:bookmarkEnd w:id="0"/>
    <w:p>
      <w:pPr>
        <w:pStyle w:val="BodyText"/>
      </w:pPr>
      <w:r>
        <w:t xml:space="preserve">Устанавливаю еще одну точку останова по адресу инструкции mov ebx,0x0 и</w:t>
      </w:r>
      <w:r>
        <w:t xml:space="preserve"> </w:t>
      </w:r>
      <w:r>
        <w:t xml:space="preserve">Смотрю информацию о всех установленных точках останова.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2538818"/>
            <wp:effectExtent b="0" l="0" r="0" t="0"/>
            <wp:docPr descr="Figure 20: Установка еще одной точки установа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Установка еще одной точки установа</w:t>
      </w:r>
    </w:p>
    <w:bookmarkEnd w:id="0"/>
    <w:p>
      <w:pPr>
        <w:pStyle w:val="BodyText"/>
      </w:pPr>
      <w:r>
        <w:t xml:space="preserve">Смотрю содержимое регистров с помощью команды info registers</w:t>
      </w:r>
      <w:r>
        <w:t xml:space="preserve"> </w:t>
      </w:r>
      <w:r>
        <w:t xml:space="preserve">(или i r).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1"/>
    <w:p>
      <w:pPr>
        <w:pStyle w:val="CaptionedFigure"/>
      </w:pPr>
      <w:bookmarkStart w:id="107" w:name="fig:021"/>
      <w:r>
        <w:drawing>
          <wp:inline>
            <wp:extent cx="5334000" cy="1414130"/>
            <wp:effectExtent b="0" l="0" r="0" t="0"/>
            <wp:docPr descr="Figure 21: Просмотр содержимого регистров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Просмотр содержимого регистров</w:t>
      </w:r>
    </w:p>
    <w:bookmarkEnd w:id="0"/>
    <w:p>
      <w:pPr>
        <w:pStyle w:val="BodyText"/>
      </w:pPr>
      <w:r>
        <w:t xml:space="preserve">Выполняю 5 инструкций с помощью команды stepi (или si).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 и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</w:t>
      </w:r>
    </w:p>
    <w:p>
      <w:pPr>
        <w:pStyle w:val="BodyText"/>
      </w:pPr>
      <w:r>
        <w:t xml:space="preserve">Изменились значения регистров eax, ecx, edx, ebx.</w:t>
      </w:r>
    </w:p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4019106"/>
            <wp:effectExtent b="0" l="0" r="0" t="0"/>
            <wp:docPr descr="Figure 22: Выполнение 5 инструкций stepi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Выполнение 5 инструкций stepi</w:t>
      </w:r>
    </w:p>
    <w:bookmarkEnd w:id="0"/>
    <w:bookmarkStart w:id="0" w:name="fig:023"/>
    <w:p>
      <w:pPr>
        <w:pStyle w:val="CaptionedFigure"/>
      </w:pPr>
      <w:bookmarkStart w:id="115" w:name="fig:023"/>
      <w:r>
        <w:drawing>
          <wp:inline>
            <wp:extent cx="5334000" cy="1414130"/>
            <wp:effectExtent b="0" l="0" r="0" t="0"/>
            <wp:docPr descr="Figure 23: Просмотр содержимого регистров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Просмотр содержимого регистров</w:t>
      </w:r>
    </w:p>
    <w:bookmarkEnd w:id="0"/>
    <w:p>
      <w:pPr>
        <w:pStyle w:val="BodyText"/>
      </w:pPr>
      <w:r>
        <w:t xml:space="preserve">Смотрю значение переменной msg1 по имени.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24"/>
    <w:p>
      <w:pPr>
        <w:pStyle w:val="CaptionedFigure"/>
      </w:pPr>
      <w:bookmarkStart w:id="119" w:name="fig:024"/>
      <w:r>
        <w:drawing>
          <wp:inline>
            <wp:extent cx="5334000" cy="1414130"/>
            <wp:effectExtent b="0" l="0" r="0" t="0"/>
            <wp:docPr descr="Figure 24: Просмотр значения переменной msg1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24: Просмотр значения переменной msg1</w:t>
      </w:r>
    </w:p>
    <w:bookmarkEnd w:id="0"/>
    <w:p>
      <w:pPr>
        <w:pStyle w:val="BodyText"/>
      </w:pPr>
      <w:r>
        <w:t xml:space="preserve">Смотрю значение переменной msg2 по адресу, который определяю</w:t>
      </w:r>
      <w:r>
        <w:t xml:space="preserve"> </w:t>
      </w:r>
      <w:r>
        <w:t xml:space="preserve">по дизассемблированной инструкции. (на скрине я сначала случайно ввела не тот адрес)(рис.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</w:t>
      </w:r>
    </w:p>
    <w:bookmarkStart w:id="0" w:name="fig:025"/>
    <w:p>
      <w:pPr>
        <w:pStyle w:val="CaptionedFigure"/>
      </w:pPr>
      <w:bookmarkStart w:id="123" w:name="fig:025"/>
      <w:r>
        <w:drawing>
          <wp:inline>
            <wp:extent cx="5334000" cy="2017823"/>
            <wp:effectExtent b="0" l="0" r="0" t="0"/>
            <wp:docPr descr="Figure 25: Просмотр значения переменной msg2" title="" id="121" name="Picture"/>
            <a:graphic>
              <a:graphicData uri="http://schemas.openxmlformats.org/drawingml/2006/picture">
                <pic:pic>
                  <pic:nvPicPr>
                    <pic:cNvPr descr="image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25: Просмотр значения переменной msg2</w:t>
      </w:r>
    </w:p>
    <w:bookmarkEnd w:id="0"/>
    <w:p>
      <w:pPr>
        <w:pStyle w:val="BodyText"/>
      </w:pPr>
      <w:r>
        <w:t xml:space="preserve">Изменяю первый символ переменной msg1.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</w:t>
      </w:r>
    </w:p>
    <w:bookmarkStart w:id="0" w:name="fig:026"/>
    <w:p>
      <w:pPr>
        <w:pStyle w:val="CaptionedFigure"/>
      </w:pPr>
      <w:bookmarkStart w:id="127" w:name="fig:026"/>
      <w:r>
        <w:drawing>
          <wp:inline>
            <wp:extent cx="5334000" cy="686390"/>
            <wp:effectExtent b="0" l="0" r="0" t="0"/>
            <wp:docPr descr="Figure 26: Изменение символа" title="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26: Изменение символа</w:t>
      </w:r>
    </w:p>
    <w:bookmarkEnd w:id="0"/>
    <w:p>
      <w:pPr>
        <w:pStyle w:val="BodyText"/>
      </w:pPr>
      <w:r>
        <w:t xml:space="preserve">Изменяю символ переменной msg2.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</w:t>
      </w:r>
    </w:p>
    <w:bookmarkStart w:id="0" w:name="fig:027"/>
    <w:p>
      <w:pPr>
        <w:pStyle w:val="CaptionedFigure"/>
      </w:pPr>
      <w:bookmarkStart w:id="131" w:name="fig:027"/>
      <w:r>
        <w:drawing>
          <wp:inline>
            <wp:extent cx="5334000" cy="686390"/>
            <wp:effectExtent b="0" l="0" r="0" t="0"/>
            <wp:docPr descr="Figure 27: Изменение символа" title="" id="129" name="Picture"/>
            <a:graphic>
              <a:graphicData uri="http://schemas.openxmlformats.org/drawingml/2006/picture">
                <pic:pic>
                  <pic:nvPicPr>
                    <pic:cNvPr descr="image/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Изменение символа</w:t>
      </w:r>
    </w:p>
    <w:bookmarkEnd w:id="0"/>
    <w:p>
      <w:pPr>
        <w:pStyle w:val="BodyText"/>
      </w:pPr>
      <w:r>
        <w:t xml:space="preserve">Вывожу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edx. (рис.</w:t>
      </w:r>
      <w:r>
        <w:t xml:space="preserve"> </w:t>
      </w:r>
      <w:hyperlink w:anchor="fig:050">
        <w:r>
          <w:rPr>
            <w:rStyle w:val="Hyperlink"/>
          </w:rPr>
          <w:t xml:space="preserve">28</w:t>
        </w:r>
      </w:hyperlink>
      <w:r>
        <w:t xml:space="preserve">)</w:t>
      </w:r>
    </w:p>
    <w:bookmarkStart w:id="0" w:name="fig:050"/>
    <w:p>
      <w:pPr>
        <w:pStyle w:val="CaptionedFigure"/>
      </w:pPr>
      <w:bookmarkStart w:id="135" w:name="fig:050"/>
      <w:r>
        <w:drawing>
          <wp:inline>
            <wp:extent cx="5334000" cy="1037166"/>
            <wp:effectExtent b="0" l="0" r="0" t="0"/>
            <wp:docPr descr="Figure 28: Ввыод в различных форматах" title="" id="133" name="Picture"/>
            <a:graphic>
              <a:graphicData uri="http://schemas.openxmlformats.org/drawingml/2006/picture">
                <pic:pic>
                  <pic:nvPicPr>
                    <pic:cNvPr descr="image/50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28: Ввыод в различных форматах</w:t>
      </w:r>
    </w:p>
    <w:bookmarkEnd w:id="0"/>
    <w:p>
      <w:pPr>
        <w:pStyle w:val="BodyText"/>
      </w:pPr>
      <w:r>
        <w:t xml:space="preserve">С помощью команды set изменяю значение регистра ebx. (рис.</w:t>
      </w:r>
      <w:r>
        <w:t xml:space="preserve"> </w:t>
      </w:r>
      <w:hyperlink w:anchor="fig:028">
        <w:r>
          <w:rPr>
            <w:rStyle w:val="Hyperlink"/>
          </w:rPr>
          <w:t xml:space="preserve">29</w:t>
        </w:r>
      </w:hyperlink>
      <w:r>
        <w:t xml:space="preserve">)</w:t>
      </w:r>
    </w:p>
    <w:p>
      <w:pPr>
        <w:pStyle w:val="BodyText"/>
      </w:pPr>
      <w:r>
        <w:t xml:space="preserve">Разница вывода состоит в том, что в первом случае символ переводится в строковый вид.</w:t>
      </w:r>
    </w:p>
    <w:bookmarkStart w:id="0" w:name="fig:028"/>
    <w:p>
      <w:pPr>
        <w:pStyle w:val="CaptionedFigure"/>
      </w:pPr>
      <w:bookmarkStart w:id="139" w:name="fig:028"/>
      <w:r>
        <w:drawing>
          <wp:inline>
            <wp:extent cx="5334000" cy="1116418"/>
            <wp:effectExtent b="0" l="0" r="0" t="0"/>
            <wp:docPr descr="Figure 29: Изменение значения регистра" title="" id="137" name="Picture"/>
            <a:graphic>
              <a:graphicData uri="http://schemas.openxmlformats.org/drawingml/2006/picture">
                <pic:pic>
                  <pic:nvPicPr>
                    <pic:cNvPr descr="image/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29: Изменение значения регистра</w:t>
      </w:r>
    </w:p>
    <w:bookmarkEnd w:id="0"/>
    <w:p>
      <w:pPr>
        <w:pStyle w:val="BodyText"/>
      </w:pPr>
      <w:r>
        <w:t xml:space="preserve">Завершаю выполнение программы с помощью команды continue (сокращенно c)</w:t>
      </w:r>
      <w:r>
        <w:t xml:space="preserve"> </w:t>
      </w:r>
      <w:r>
        <w:t xml:space="preserve">и выхожу из GDB с помощью команды quit (сокращенно q). (рис.</w:t>
      </w:r>
      <w:r>
        <w:t xml:space="preserve"> </w:t>
      </w:r>
      <w:hyperlink w:anchor="fig:029">
        <w:r>
          <w:rPr>
            <w:rStyle w:val="Hyperlink"/>
          </w:rPr>
          <w:t xml:space="preserve">30</w:t>
        </w:r>
      </w:hyperlink>
      <w:r>
        <w:t xml:space="preserve">) и (рис.</w:t>
      </w:r>
      <w:r>
        <w:t xml:space="preserve"> </w:t>
      </w:r>
      <w:hyperlink w:anchor="fig:030">
        <w:r>
          <w:rPr>
            <w:rStyle w:val="Hyperlink"/>
          </w:rPr>
          <w:t xml:space="preserve">31</w:t>
        </w:r>
      </w:hyperlink>
      <w:r>
        <w:t xml:space="preserve">)</w:t>
      </w:r>
    </w:p>
    <w:bookmarkStart w:id="0" w:name="fig:029"/>
    <w:p>
      <w:pPr>
        <w:pStyle w:val="CaptionedFigure"/>
      </w:pPr>
      <w:bookmarkStart w:id="143" w:name="fig:029"/>
      <w:r>
        <w:drawing>
          <wp:inline>
            <wp:extent cx="5334000" cy="3944679"/>
            <wp:effectExtent b="0" l="0" r="0" t="0"/>
            <wp:docPr descr="Figure 30: Завершение программы" title="" id="141" name="Picture"/>
            <a:graphic>
              <a:graphicData uri="http://schemas.openxmlformats.org/drawingml/2006/picture">
                <pic:pic>
                  <pic:nvPicPr>
                    <pic:cNvPr descr="image/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30: Завершение программы</w:t>
      </w:r>
    </w:p>
    <w:bookmarkEnd w:id="0"/>
    <w:bookmarkStart w:id="0" w:name="fig:030"/>
    <w:p>
      <w:pPr>
        <w:pStyle w:val="CaptionedFigure"/>
      </w:pPr>
      <w:bookmarkStart w:id="147" w:name="fig:030"/>
      <w:r>
        <w:drawing>
          <wp:inline>
            <wp:extent cx="5334000" cy="951023"/>
            <wp:effectExtent b="0" l="0" r="0" t="0"/>
            <wp:docPr descr="Figure 31: Выход из gdb" title="" id="145" name="Picture"/>
            <a:graphic>
              <a:graphicData uri="http://schemas.openxmlformats.org/drawingml/2006/picture">
                <pic:pic>
                  <pic:nvPicPr>
                    <pic:cNvPr descr="image/3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31: Выход из gdb</w:t>
      </w:r>
    </w:p>
    <w:bookmarkEnd w:id="0"/>
    <w:bookmarkEnd w:id="148"/>
    <w:bookmarkStart w:id="173" w:name="X34484a9d02dddcc072527afae661c9b27116987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в файл с</w:t>
      </w:r>
      <w:r>
        <w:t xml:space="preserve"> </w:t>
      </w:r>
      <w:r>
        <w:t xml:space="preserve">именем lab09-3.asm.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</w:t>
      </w:r>
    </w:p>
    <w:bookmarkStart w:id="0" w:name="fig:032"/>
    <w:p>
      <w:pPr>
        <w:pStyle w:val="CaptionedFigure"/>
      </w:pPr>
      <w:bookmarkStart w:id="152" w:name="fig:032"/>
      <w:r>
        <w:drawing>
          <wp:inline>
            <wp:extent cx="5334000" cy="917944"/>
            <wp:effectExtent b="0" l="0" r="0" t="0"/>
            <wp:docPr descr="Figure 32: Копирование файла" title="" id="150" name="Picture"/>
            <a:graphic>
              <a:graphicData uri="http://schemas.openxmlformats.org/drawingml/2006/picture">
                <pic:pic>
                  <pic:nvPicPr>
                    <pic:cNvPr descr="image/3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32: Копирование файла</w:t>
      </w:r>
    </w:p>
    <w:bookmarkEnd w:id="0"/>
    <w:p>
      <w:pPr>
        <w:pStyle w:val="BodyText"/>
      </w:pPr>
      <w:r>
        <w:t xml:space="preserve">Создаю исполняемый файл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</w:t>
      </w:r>
    </w:p>
    <w:bookmarkStart w:id="0" w:name="fig:033"/>
    <w:p>
      <w:pPr>
        <w:pStyle w:val="CaptionedFigure"/>
      </w:pPr>
      <w:bookmarkStart w:id="156" w:name="fig:033"/>
      <w:r>
        <w:drawing>
          <wp:inline>
            <wp:extent cx="5334000" cy="380409"/>
            <wp:effectExtent b="0" l="0" r="0" t="0"/>
            <wp:docPr descr="Figure 33: Создание исполняемого файла" title="" id="154" name="Picture"/>
            <a:graphic>
              <a:graphicData uri="http://schemas.openxmlformats.org/drawingml/2006/picture">
                <pic:pic>
                  <pic:nvPicPr>
                    <pic:cNvPr descr="image/3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33: Создание исполняемого файла</w:t>
      </w:r>
    </w:p>
    <w:bookmarkEnd w:id="0"/>
    <w:p>
      <w:pPr>
        <w:pStyle w:val="BodyText"/>
      </w:pPr>
      <w:r>
        <w:t xml:space="preserve">Загружаю исполняемый файл в отладчик, указав аргументы.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</w:t>
      </w:r>
    </w:p>
    <w:bookmarkStart w:id="0" w:name="fig:034"/>
    <w:p>
      <w:pPr>
        <w:pStyle w:val="CaptionedFigure"/>
      </w:pPr>
      <w:bookmarkStart w:id="160" w:name="fig:034"/>
      <w:r>
        <w:drawing>
          <wp:inline>
            <wp:extent cx="5334000" cy="2671134"/>
            <wp:effectExtent b="0" l="0" r="0" t="0"/>
            <wp:docPr descr="Figure 34: Загрузка исполняемого файла в отладчик" title="" id="158" name="Picture"/>
            <a:graphic>
              <a:graphicData uri="http://schemas.openxmlformats.org/drawingml/2006/picture">
                <pic:pic>
                  <pic:nvPicPr>
                    <pic:cNvPr descr="image/34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34: Загрузка исполняемого файла в отладчик</w:t>
      </w:r>
    </w:p>
    <w:bookmarkEnd w:id="0"/>
    <w:p>
      <w:pPr>
        <w:pStyle w:val="BodyText"/>
      </w:pPr>
      <w:r>
        <w:t xml:space="preserve">Устанавливаю точку останова перед первой инструкцией в программе и запускаю</w:t>
      </w:r>
      <w:r>
        <w:t xml:space="preserve"> </w:t>
      </w:r>
      <w:r>
        <w:t xml:space="preserve">ее. 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</w:t>
      </w:r>
    </w:p>
    <w:bookmarkStart w:id="0" w:name="fig:035"/>
    <w:p>
      <w:pPr>
        <w:pStyle w:val="CaptionedFigure"/>
      </w:pPr>
      <w:bookmarkStart w:id="164" w:name="fig:035"/>
      <w:r>
        <w:drawing>
          <wp:inline>
            <wp:extent cx="5334000" cy="2232837"/>
            <wp:effectExtent b="0" l="0" r="0" t="0"/>
            <wp:docPr descr="Figure 35: Установка точки останова" title="" id="162" name="Picture"/>
            <a:graphic>
              <a:graphicData uri="http://schemas.openxmlformats.org/drawingml/2006/picture">
                <pic:pic>
                  <pic:nvPicPr>
                    <pic:cNvPr descr="image/35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35: Установка точки останова</w:t>
      </w:r>
    </w:p>
    <w:bookmarkEnd w:id="0"/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программы).(рис.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bookmarkStart w:id="0" w:name="fig:036"/>
    <w:p>
      <w:pPr>
        <w:pStyle w:val="CaptionedFigure"/>
      </w:pPr>
      <w:bookmarkStart w:id="168" w:name="fig:036"/>
      <w:r>
        <w:drawing>
          <wp:inline>
            <wp:extent cx="5334000" cy="487916"/>
            <wp:effectExtent b="0" l="0" r="0" t="0"/>
            <wp:docPr descr="Figure 36: Просмотр содержимого регистра" title="" id="166" name="Picture"/>
            <a:graphic>
              <a:graphicData uri="http://schemas.openxmlformats.org/drawingml/2006/picture">
                <pic:pic>
                  <pic:nvPicPr>
                    <pic:cNvPr descr="image/36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Figure 36: Просмотр содержимого регистра</w:t>
      </w:r>
    </w:p>
    <w:bookmarkEnd w:id="0"/>
    <w:p>
      <w:pPr>
        <w:pStyle w:val="BodyText"/>
      </w:pPr>
      <w:r>
        <w:t xml:space="preserve">Смотрю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т.д. 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</w:t>
      </w:r>
    </w:p>
    <w:p>
      <w:pPr>
        <w:pStyle w:val="BodyText"/>
      </w:pPr>
      <w:r>
        <w:t xml:space="preserve">Шаг изменения адреса равен 4, т.к. 4 - это отводимый размер памяти на ячейку и мы смотрим</w:t>
      </w:r>
      <w:r>
        <w:t xml:space="preserve"> </w:t>
      </w:r>
      <w:r>
        <w:t xml:space="preserve">содержимое ячеек.</w:t>
      </w:r>
    </w:p>
    <w:bookmarkStart w:id="0" w:name="fig:037"/>
    <w:p>
      <w:pPr>
        <w:pStyle w:val="CaptionedFigure"/>
      </w:pPr>
      <w:bookmarkStart w:id="172" w:name="fig:037"/>
      <w:r>
        <w:drawing>
          <wp:inline>
            <wp:extent cx="5334000" cy="1951665"/>
            <wp:effectExtent b="0" l="0" r="0" t="0"/>
            <wp:docPr descr="Figure 37: Просмотр остальных позиций стека" title="" id="170" name="Picture"/>
            <a:graphic>
              <a:graphicData uri="http://schemas.openxmlformats.org/drawingml/2006/picture">
                <pic:pic>
                  <pic:nvPicPr>
                    <pic:cNvPr descr="image/37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Figure 37: Просмотр остальных позиций стека</w:t>
      </w:r>
    </w:p>
    <w:bookmarkEnd w:id="0"/>
    <w:bookmarkEnd w:id="173"/>
    <w:bookmarkStart w:id="218" w:name="X33a5db1c0406ef43d93c9262044c6a22182ec0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Преобразовываю программу из лабораторной работы №8 (Задание №1 для самостоятельной работы),</w:t>
      </w:r>
      <w:r>
        <w:t xml:space="preserve"> </w:t>
      </w:r>
      <w:r>
        <w:t xml:space="preserve">реализовав вычисление значения функции f(x) как подпрограмму. 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</w:t>
      </w:r>
    </w:p>
    <w:bookmarkStart w:id="0" w:name="fig:038"/>
    <w:p>
      <w:pPr>
        <w:pStyle w:val="CaptionedFigure"/>
      </w:pPr>
      <w:bookmarkStart w:id="177" w:name="fig:038"/>
      <w:r>
        <w:drawing>
          <wp:inline>
            <wp:extent cx="5334000" cy="3179598"/>
            <wp:effectExtent b="0" l="0" r="0" t="0"/>
            <wp:docPr descr="Figure 38: Преобразование программы" title="" id="175" name="Picture"/>
            <a:graphic>
              <a:graphicData uri="http://schemas.openxmlformats.org/drawingml/2006/picture">
                <pic:pic>
                  <pic:nvPicPr>
                    <pic:cNvPr descr="image/38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Figure 38: Преобразование программы</w:t>
      </w:r>
    </w:p>
    <w:bookmarkEnd w:id="0"/>
    <w:p>
      <w:pPr>
        <w:pStyle w:val="BodyText"/>
      </w:pPr>
      <w:r>
        <w:t xml:space="preserve">Создаю исполняемый файл и запускаю его. (рис.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)</w:t>
      </w:r>
      <w:r>
        <w:t xml:space="preserve"> </w:t>
      </w:r>
      <w:r>
        <w:t xml:space="preserve">Программа работает корректно.</w:t>
      </w:r>
    </w:p>
    <w:bookmarkStart w:id="0" w:name="fig:039"/>
    <w:p>
      <w:pPr>
        <w:pStyle w:val="CaptionedFigure"/>
      </w:pPr>
      <w:bookmarkStart w:id="181" w:name="fig:039"/>
      <w:r>
        <w:drawing>
          <wp:inline>
            <wp:extent cx="5334000" cy="773633"/>
            <wp:effectExtent b="0" l="0" r="0" t="0"/>
            <wp:docPr descr="Figure 39: Создание исполняемого файла и его запуск" title="" id="179" name="Picture"/>
            <a:graphic>
              <a:graphicData uri="http://schemas.openxmlformats.org/drawingml/2006/picture">
                <pic:pic>
                  <pic:nvPicPr>
                    <pic:cNvPr descr="image/39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Figure 39: Создание исполняемого файла и его запуск</w:t>
      </w:r>
    </w:p>
    <w:bookmarkEnd w:id="0"/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pop ecx </w:t>
      </w:r>
      <w:r>
        <w:br/>
      </w:r>
      <w:r>
        <w:rPr>
          <w:rStyle w:val="VerbatimChar"/>
        </w:rPr>
        <w:t xml:space="preserve">pop edx</w:t>
      </w:r>
      <w:r>
        <w:br/>
      </w:r>
      <w:r>
        <w:rPr>
          <w:rStyle w:val="VerbatimChar"/>
        </w:rPr>
        <w:t xml:space="preserve">sub ecx,1</w:t>
      </w:r>
      <w:r>
        <w:br/>
      </w:r>
      <w:r>
        <w:rPr>
          <w:rStyle w:val="VerbatimChar"/>
        </w:rPr>
        <w:t xml:space="preserve">mov esi, 0</w:t>
      </w:r>
      <w:r>
        <w:br/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</w:t>
      </w:r>
      <w:r>
        <w:br/>
      </w:r>
      <w:r>
        <w:rPr>
          <w:rStyle w:val="VerbatimChar"/>
        </w:rPr>
        <w:t xml:space="preserve">jz _end</w:t>
      </w:r>
      <w:r>
        <w:br/>
      </w:r>
      <w:r>
        <w:rPr>
          <w:rStyle w:val="VerbatimChar"/>
        </w:rPr>
        <w:t xml:space="preserve">pop eax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_func</w:t>
      </w:r>
      <w:r>
        <w:br/>
      </w:r>
      <w:r>
        <w:rPr>
          <w:rStyle w:val="VerbatimChar"/>
        </w:rPr>
        <w:t xml:space="preserve">add esi,eax</w:t>
      </w:r>
      <w:r>
        <w:br/>
      </w:r>
      <w:r>
        <w:rPr>
          <w:rStyle w:val="VerbatimChar"/>
        </w:rPr>
        <w:t xml:space="preserve">loop next</w:t>
      </w:r>
      <w:r>
        <w:br/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_func:</w:t>
      </w:r>
      <w:r>
        <w:br/>
      </w:r>
      <w:r>
        <w:rPr>
          <w:rStyle w:val="VerbatimChar"/>
        </w:rPr>
        <w:t xml:space="preserve">add eax, 2</w:t>
      </w:r>
      <w:r>
        <w:br/>
      </w:r>
      <w:r>
        <w:rPr>
          <w:rStyle w:val="VerbatimChar"/>
        </w:rPr>
        <w:t xml:space="preserve">mov edi, 3</w:t>
      </w:r>
      <w:r>
        <w:br/>
      </w:r>
      <w:r>
        <w:rPr>
          <w:rStyle w:val="VerbatimChar"/>
        </w:rPr>
        <w:t xml:space="preserve">mul edi</w:t>
      </w:r>
      <w:r>
        <w:br/>
      </w:r>
      <w:r>
        <w:rPr>
          <w:rStyle w:val="VerbatimChar"/>
        </w:rPr>
        <w:t xml:space="preserve">ret</w:t>
      </w:r>
    </w:p>
    <w:p>
      <w:pPr>
        <w:pStyle w:val="FirstParagraph"/>
      </w:pPr>
      <w:r>
        <w:t xml:space="preserve">Создаю файл var7-2.asm и открываю его в редакторе. (рис.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</w:t>
      </w:r>
    </w:p>
    <w:bookmarkStart w:id="0" w:name="fig:040"/>
    <w:p>
      <w:pPr>
        <w:pStyle w:val="CaptionedFigure"/>
      </w:pPr>
      <w:bookmarkStart w:id="185" w:name="fig:040"/>
      <w:r>
        <w:drawing>
          <wp:inline>
            <wp:extent cx="5334000" cy="447893"/>
            <wp:effectExtent b="0" l="0" r="0" t="0"/>
            <wp:docPr descr="Figure 40: Создание файла var7-2.asm и открытие его в редакторе" title="" id="183" name="Picture"/>
            <a:graphic>
              <a:graphicData uri="http://schemas.openxmlformats.org/drawingml/2006/picture">
                <pic:pic>
                  <pic:nvPicPr>
                    <pic:cNvPr descr="image/40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Figure 40: Создание файла var7-2.asm и открытие его в редакторе</w:t>
      </w:r>
    </w:p>
    <w:bookmarkEnd w:id="0"/>
    <w:p>
      <w:pPr>
        <w:pStyle w:val="BodyText"/>
      </w:pPr>
      <w:r>
        <w:t xml:space="preserve">Ввожу текст программы вычисления выражения (3+2)*4+5 из листинга 9.3. 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)</w:t>
      </w:r>
    </w:p>
    <w:bookmarkStart w:id="0" w:name="fig:041"/>
    <w:p>
      <w:pPr>
        <w:pStyle w:val="CaptionedFigure"/>
      </w:pPr>
      <w:bookmarkStart w:id="189" w:name="fig:041"/>
      <w:r>
        <w:drawing>
          <wp:inline>
            <wp:extent cx="5334000" cy="2723526"/>
            <wp:effectExtent b="0" l="0" r="0" t="0"/>
            <wp:docPr descr="Figure 41: Ввод текста программы" title="" id="187" name="Picture"/>
            <a:graphic>
              <a:graphicData uri="http://schemas.openxmlformats.org/drawingml/2006/picture">
                <pic:pic>
                  <pic:nvPicPr>
                    <pic:cNvPr descr="image/41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Figure 41: Ввод текста программы</w:t>
      </w:r>
    </w:p>
    <w:bookmarkEnd w:id="0"/>
    <w:p>
      <w:pPr>
        <w:pStyle w:val="BodyText"/>
      </w:pPr>
      <w:r>
        <w:t xml:space="preserve">Создаю исполняемый файл и запускаю его. (рис.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)</w:t>
      </w:r>
      <w:r>
        <w:t xml:space="preserve"> </w:t>
      </w:r>
      <w:r>
        <w:t xml:space="preserve">Программа действительно работает некорректно.</w:t>
      </w:r>
    </w:p>
    <w:bookmarkStart w:id="0" w:name="fig:042"/>
    <w:p>
      <w:pPr>
        <w:pStyle w:val="CaptionedFigure"/>
      </w:pPr>
      <w:bookmarkStart w:id="193" w:name="fig:042"/>
      <w:r>
        <w:drawing>
          <wp:inline>
            <wp:extent cx="5334000" cy="754889"/>
            <wp:effectExtent b="0" l="0" r="0" t="0"/>
            <wp:docPr descr="Figure 42: Создание исполняемого файла и его запуск" title="" id="191" name="Picture"/>
            <a:graphic>
              <a:graphicData uri="http://schemas.openxmlformats.org/drawingml/2006/picture">
                <pic:pic>
                  <pic:nvPicPr>
                    <pic:cNvPr descr="image/42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Figure 42: Создание исполняемого файла и его запуск</w:t>
      </w:r>
    </w:p>
    <w:bookmarkEnd w:id="0"/>
    <w:p>
      <w:pPr>
        <w:pStyle w:val="BodyText"/>
      </w:pPr>
      <w:r>
        <w:t xml:space="preserve">Получаю исполняемый файл с добавлением отладочной информации,</w:t>
      </w:r>
      <w:r>
        <w:t xml:space="preserve"> </w:t>
      </w:r>
      <w:r>
        <w:t xml:space="preserve">для этого трансляцию программы провожу с ключом -g и загружаю исполняемый файл в отладчик gdb. (рис.</w:t>
      </w:r>
      <w:r>
        <w:t xml:space="preserve"> </w:t>
      </w:r>
      <w:hyperlink w:anchor="fig:043">
        <w:r>
          <w:rPr>
            <w:rStyle w:val="Hyperlink"/>
          </w:rPr>
          <w:t xml:space="preserve">43</w:t>
        </w:r>
      </w:hyperlink>
      <w:r>
        <w:t xml:space="preserve">)</w:t>
      </w:r>
    </w:p>
    <w:bookmarkStart w:id="0" w:name="fig:043"/>
    <w:p>
      <w:pPr>
        <w:pStyle w:val="CaptionedFigure"/>
      </w:pPr>
      <w:bookmarkStart w:id="197" w:name="fig:043"/>
      <w:r>
        <w:drawing>
          <wp:inline>
            <wp:extent cx="5334000" cy="2994671"/>
            <wp:effectExtent b="0" l="0" r="0" t="0"/>
            <wp:docPr descr="Figure 43: Получение исполняемого файла" title="" id="195" name="Picture"/>
            <a:graphic>
              <a:graphicData uri="http://schemas.openxmlformats.org/drawingml/2006/picture">
                <pic:pic>
                  <pic:nvPicPr>
                    <pic:cNvPr descr="image/43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Figure 43: Получение исполняемого файла</w:t>
      </w:r>
    </w:p>
    <w:bookmarkEnd w:id="0"/>
    <w:p>
      <w:pPr>
        <w:pStyle w:val="BodyText"/>
      </w:pPr>
      <w:r>
        <w:t xml:space="preserve">Запускаю программу и устанавливаю точку останова на метке _start,</w:t>
      </w:r>
      <w:r>
        <w:t xml:space="preserve"> </w:t>
      </w:r>
      <w:r>
        <w:t xml:space="preserve">чтобы было удобнее анализировать изменения регистров. (рис.</w:t>
      </w:r>
      <w:r>
        <w:t xml:space="preserve"> </w:t>
      </w:r>
      <w:hyperlink w:anchor="fig:044">
        <w:r>
          <w:rPr>
            <w:rStyle w:val="Hyperlink"/>
          </w:rPr>
          <w:t xml:space="preserve">44</w:t>
        </w:r>
      </w:hyperlink>
      <w:r>
        <w:t xml:space="preserve">)</w:t>
      </w:r>
    </w:p>
    <w:bookmarkStart w:id="0" w:name="fig:044"/>
    <w:p>
      <w:pPr>
        <w:pStyle w:val="CaptionedFigure"/>
      </w:pPr>
      <w:bookmarkStart w:id="201" w:name="fig:044"/>
      <w:r>
        <w:drawing>
          <wp:inline>
            <wp:extent cx="5334000" cy="1949440"/>
            <wp:effectExtent b="0" l="0" r="0" t="0"/>
            <wp:docPr descr="Figure 44: Запуск программы и установка брейкпоинта" title="" id="199" name="Picture"/>
            <a:graphic>
              <a:graphicData uri="http://schemas.openxmlformats.org/drawingml/2006/picture">
                <pic:pic>
                  <pic:nvPicPr>
                    <pic:cNvPr descr="image/44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Figure 44: Запуск программы и установка брейкпоинта</w:t>
      </w:r>
    </w:p>
    <w:bookmarkEnd w:id="0"/>
    <w:p>
      <w:pPr>
        <w:pStyle w:val="BodyText"/>
      </w:pPr>
      <w:r>
        <w:t xml:space="preserve">Первую ошибку я замечаю при изменении регистра eax на 8, такого быть не должно.</w:t>
      </w:r>
      <w:r>
        <w:t xml:space="preserve"> </w:t>
      </w:r>
      <w:r>
        <w:t xml:space="preserve">Мы должны были получить при умножении 20. (рис.</w:t>
      </w:r>
      <w:r>
        <w:t xml:space="preserve"> </w:t>
      </w:r>
      <w:hyperlink w:anchor="fig:045">
        <w:r>
          <w:rPr>
            <w:rStyle w:val="Hyperlink"/>
          </w:rPr>
          <w:t xml:space="preserve">45</w:t>
        </w:r>
      </w:hyperlink>
      <w:r>
        <w:t xml:space="preserve">)</w:t>
      </w:r>
    </w:p>
    <w:bookmarkStart w:id="0" w:name="fig:045"/>
    <w:p>
      <w:pPr>
        <w:pStyle w:val="CaptionedFigure"/>
      </w:pPr>
      <w:bookmarkStart w:id="205" w:name="fig:045"/>
      <w:r>
        <w:drawing>
          <wp:inline>
            <wp:extent cx="5334000" cy="3923766"/>
            <wp:effectExtent b="0" l="0" r="0" t="0"/>
            <wp:docPr descr="Figure 45: Просмотр изменения регистра" title="" id="203" name="Picture"/>
            <a:graphic>
              <a:graphicData uri="http://schemas.openxmlformats.org/drawingml/2006/picture">
                <pic:pic>
                  <pic:nvPicPr>
                    <pic:cNvPr descr="image/45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Figure 45: Просмотр изменения регистра</w:t>
      </w:r>
    </w:p>
    <w:bookmarkEnd w:id="0"/>
    <w:p>
      <w:pPr>
        <w:pStyle w:val="BodyText"/>
      </w:pPr>
      <w:r>
        <w:t xml:space="preserve">Далее ошибка при последнем действии, т.к. 5 складывается со значением ebx, в котором тоже 5,</w:t>
      </w:r>
      <w:r>
        <w:t xml:space="preserve"> </w:t>
      </w:r>
      <w:r>
        <w:t xml:space="preserve">в итоге получаем 10, в результате и выводится это значение. (рис.</w:t>
      </w:r>
      <w:r>
        <w:t xml:space="preserve"> </w:t>
      </w:r>
      <w:hyperlink w:anchor="fig:046">
        <w:r>
          <w:rPr>
            <w:rStyle w:val="Hyperlink"/>
          </w:rPr>
          <w:t xml:space="preserve">46</w:t>
        </w:r>
      </w:hyperlink>
      <w:r>
        <w:t xml:space="preserve">)</w:t>
      </w:r>
    </w:p>
    <w:bookmarkStart w:id="0" w:name="fig:046"/>
    <w:p>
      <w:pPr>
        <w:pStyle w:val="CaptionedFigure"/>
      </w:pPr>
      <w:bookmarkStart w:id="209" w:name="fig:046"/>
      <w:r>
        <w:drawing>
          <wp:inline>
            <wp:extent cx="5334000" cy="3923766"/>
            <wp:effectExtent b="0" l="0" r="0" t="0"/>
            <wp:docPr descr="Figure 46: Просмотр изменения регистра" title="" id="207" name="Picture"/>
            <a:graphic>
              <a:graphicData uri="http://schemas.openxmlformats.org/drawingml/2006/picture">
                <pic:pic>
                  <pic:nvPicPr>
                    <pic:cNvPr descr="image/46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Figure 46: Просмотр изменения регистра</w:t>
      </w:r>
    </w:p>
    <w:bookmarkEnd w:id="0"/>
    <w:p>
      <w:pPr>
        <w:pStyle w:val="BodyText"/>
      </w:pPr>
      <w:r>
        <w:t xml:space="preserve">Меняю текст программы таким образом, чтобы она работала корректно. (рис.</w:t>
      </w:r>
      <w:r>
        <w:t xml:space="preserve"> </w:t>
      </w:r>
      <w:hyperlink w:anchor="fig:047">
        <w:r>
          <w:rPr>
            <w:rStyle w:val="Hyperlink"/>
          </w:rPr>
          <w:t xml:space="preserve">47</w:t>
        </w:r>
      </w:hyperlink>
      <w:r>
        <w:t xml:space="preserve">)</w:t>
      </w:r>
    </w:p>
    <w:bookmarkStart w:id="0" w:name="fig:047"/>
    <w:p>
      <w:pPr>
        <w:pStyle w:val="CaptionedFigure"/>
      </w:pPr>
      <w:bookmarkStart w:id="213" w:name="fig:047"/>
      <w:r>
        <w:drawing>
          <wp:inline>
            <wp:extent cx="4521200" cy="5638800"/>
            <wp:effectExtent b="0" l="0" r="0" t="0"/>
            <wp:docPr descr="Figure 47: Изменение текста программы" title="" id="211" name="Picture"/>
            <a:graphic>
              <a:graphicData uri="http://schemas.openxmlformats.org/drawingml/2006/picture">
                <pic:pic>
                  <pic:nvPicPr>
                    <pic:cNvPr descr="image/47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Figure 47: Изменение текста программы</w:t>
      </w:r>
    </w:p>
    <w:bookmarkEnd w:id="0"/>
    <w:p>
      <w:pPr>
        <w:pStyle w:val="BodyText"/>
      </w:pPr>
      <w:r>
        <w:t xml:space="preserve">Создаю исполняемый файл и запускаю его. (рис.</w:t>
      </w:r>
      <w:r>
        <w:t xml:space="preserve"> </w:t>
      </w:r>
      <w:hyperlink w:anchor="fig:048">
        <w:r>
          <w:rPr>
            <w:rStyle w:val="Hyperlink"/>
          </w:rPr>
          <w:t xml:space="preserve">48</w:t>
        </w:r>
      </w:hyperlink>
      <w:r>
        <w:t xml:space="preserve">)</w:t>
      </w:r>
    </w:p>
    <w:p>
      <w:pPr>
        <w:pStyle w:val="BodyText"/>
      </w:pPr>
      <w:r>
        <w:t xml:space="preserve">Теперь программа работает корректно.</w:t>
      </w:r>
    </w:p>
    <w:bookmarkStart w:id="0" w:name="fig:048"/>
    <w:p>
      <w:pPr>
        <w:pStyle w:val="CaptionedFigure"/>
      </w:pPr>
      <w:bookmarkStart w:id="217" w:name="fig:048"/>
      <w:r>
        <w:drawing>
          <wp:inline>
            <wp:extent cx="5334000" cy="600898"/>
            <wp:effectExtent b="0" l="0" r="0" t="0"/>
            <wp:docPr descr="Figure 48: Создание исполняемого файла и его запуск" title="" id="215" name="Picture"/>
            <a:graphic>
              <a:graphicData uri="http://schemas.openxmlformats.org/drawingml/2006/picture">
                <pic:pic>
                  <pic:nvPicPr>
                    <pic:cNvPr descr="image/48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t xml:space="preserve">Figure 48: Создание исполняемого файла и его запуск</w:t>
      </w:r>
    </w:p>
    <w:bookmarkEnd w:id="0"/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eax, ebx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eax,5</w:t>
      </w:r>
      <w:r>
        <w:br/>
      </w:r>
      <w:r>
        <w:rPr>
          <w:rStyle w:val="VerbatimChar"/>
        </w:rPr>
        <w:t xml:space="preserve">mov edi,eax</w:t>
      </w:r>
      <w:r>
        <w:br/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bookmarkEnd w:id="218"/>
    <w:bookmarkEnd w:id="219"/>
    <w:bookmarkStart w:id="2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навыки написания программ с использованием подпрограмм и</w:t>
      </w:r>
      <w:r>
        <w:t xml:space="preserve"> </w:t>
      </w:r>
      <w:r>
        <w:t xml:space="preserve">познакомилась с методами отладки при помощи GDB и его основными возможностями.</w:t>
      </w:r>
    </w:p>
    <w:bookmarkEnd w:id="220"/>
    <w:bookmarkStart w:id="22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221">
        <w:r>
          <w:rPr>
            <w:rStyle w:val="Hyperlink"/>
          </w:rPr>
          <w:t xml:space="preserve">Архитектура ЭВМ</w:t>
        </w:r>
      </w:hyperlink>
    </w:p>
    <w:bookmarkEnd w:id="2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1" Target="media/rId31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35" Target="media/rId35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39" Target="media/rId39.png" /><Relationship Type="http://schemas.openxmlformats.org/officeDocument/2006/relationships/image" Id="rId132" Target="media/rId132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hyperlink" Id="rId22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Осина Виктория Александровна</dc:creator>
  <dc:language>ru-RU</dc:language>
  <cp:keywords/>
  <dcterms:created xsi:type="dcterms:W3CDTF">2023-12-09T21:26:09Z</dcterms:created>
  <dcterms:modified xsi:type="dcterms:W3CDTF">2023-12-09T21:26:09Z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