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5.png" ContentType="image/png"/>
  <Override PartName="/word/media/rId115.png" ContentType="image/png"/>
  <Override PartName="/word/media/rId39.png" ContentType="image/png"/>
  <Override PartName="/word/media/rId67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инструментами поиска файлов и фильтрации текстовых данных, а также 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еренаправление-ввода-выво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bookmarkEnd w:id="22"/>
    <w:bookmarkStart w:id="23" w:name="конвей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 Синтаксис</w:t>
      </w:r>
      <w:r>
        <w:t xml:space="preserve"> </w:t>
      </w:r>
      <w:r>
        <w:t xml:space="preserve">следующий:</w:t>
      </w:r>
    </w:p>
    <w:p>
      <w:pPr>
        <w:pStyle w:val="BodyText"/>
      </w:pPr>
      <w:r>
        <w:rPr>
          <w:rStyle w:val="VerbatimChar"/>
        </w:rPr>
        <w:t xml:space="preserve">команда 1 | команда 2</w:t>
      </w:r>
    </w:p>
    <w:p>
      <w:pPr>
        <w:pStyle w:val="BodyText"/>
      </w:pPr>
      <w:r>
        <w:t xml:space="preserve">это означает, что вывод команды 1 передастся на ввод команде 2</w:t>
      </w:r>
    </w:p>
    <w:bookmarkEnd w:id="23"/>
    <w:bookmarkStart w:id="24" w:name="поиск-файл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Поиск файла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rPr>
          <w:rStyle w:val="VerbatimChar"/>
        </w:rPr>
        <w:t xml:space="preserve">find путь [-опции]</w:t>
      </w:r>
    </w:p>
    <w:p>
      <w:pPr>
        <w:pStyle w:val="BodyText"/>
      </w:pPr>
      <w:r>
        <w:t xml:space="preserve">Путь определяет каталог, начиная с которого по всем подкаталогам будет вестись</w:t>
      </w:r>
      <w:r>
        <w:t xml:space="preserve"> </w:t>
      </w:r>
      <w:r>
        <w:t xml:space="preserve">поиск.</w:t>
      </w:r>
    </w:p>
    <w:bookmarkEnd w:id="24"/>
    <w:bookmarkStart w:id="25" w:name="фильтрация-текс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rPr>
          <w:rStyle w:val="VerbatimChar"/>
        </w:rPr>
        <w:t xml:space="preserve">grep строка имя_файла</w:t>
      </w:r>
    </w:p>
    <w:p>
      <w:pPr>
        <w:pStyle w:val="BodyText"/>
      </w:pP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</w:p>
    <w:bookmarkEnd w:id="25"/>
    <w:bookmarkStart w:id="26" w:name="проверка-использования-диск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rPr>
          <w:rStyle w:val="VerbatimChar"/>
        </w:rPr>
        <w:t xml:space="preserve">df [-опции] [файловая_система]</w:t>
      </w:r>
    </w:p>
    <w:p>
      <w:pPr>
        <w:pStyle w:val="BodyText"/>
      </w:pP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rPr>
          <w:rStyle w:val="VerbatimChar"/>
        </w:rPr>
        <w:t xml:space="preserve">du [-опции] [имя_файла...]</w:t>
      </w:r>
    </w:p>
    <w:p>
      <w:pPr>
        <w:pStyle w:val="BodyText"/>
      </w:pPr>
      <w:r>
        <w:t xml:space="preserve">На afs можно посмотреть использованное пространство командой</w:t>
      </w:r>
    </w:p>
    <w:p>
      <w:pPr>
        <w:pStyle w:val="BodyText"/>
      </w:pPr>
      <w:r>
        <w:rPr>
          <w:rStyle w:val="VerbatimChar"/>
        </w:rPr>
        <w:t xml:space="preserve">fs quota</w:t>
      </w:r>
    </w:p>
    <w:bookmarkEnd w:id="26"/>
    <w:bookmarkStart w:id="27" w:name="управление-задачами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Управление задачами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 Например:</w:t>
      </w:r>
    </w:p>
    <w:p>
      <w:pPr>
        <w:pStyle w:val="BodyText"/>
      </w:pPr>
      <w:r>
        <w:rPr>
          <w:rStyle w:val="VerbatimChar"/>
        </w:rPr>
        <w:t xml:space="preserve">gedit &amp;</w:t>
      </w:r>
    </w:p>
    <w:p>
      <w:pPr>
        <w:pStyle w:val="BodyText"/>
      </w:pPr>
      <w:r>
        <w:t xml:space="preserve">Будет запущен текстовой редактор gedit в фоновом режиме. Консоль при этом не будет</w:t>
      </w:r>
      <w:r>
        <w:t xml:space="preserve"> </w:t>
      </w:r>
      <w:r>
        <w:t xml:space="preserve">заблокирована.</w:t>
      </w:r>
      <w:r>
        <w:t xml:space="preserve"> </w:t>
      </w: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задач.</w:t>
      </w:r>
      <w:r>
        <w:t xml:space="preserve"> </w:t>
      </w:r>
      <w:r>
        <w:t xml:space="preserve">Для завершения задачи необходимо выполнить команду</w:t>
      </w:r>
    </w:p>
    <w:p>
      <w:pPr>
        <w:pStyle w:val="BodyText"/>
      </w:pPr>
      <w:r>
        <w:rPr>
          <w:rStyle w:val="VerbatimChar"/>
        </w:rPr>
        <w:t xml:space="preserve">kill %номер задачи</w:t>
      </w:r>
    </w:p>
    <w:bookmarkEnd w:id="27"/>
    <w:bookmarkStart w:id="28" w:name="управление-процессами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идентифи-</w:t>
      </w:r>
      <w:r>
        <w:t xml:space="preserve"> </w:t>
      </w:r>
      <w:r>
        <w:t xml:space="preserve">катором процесса, можно из любого окна командного интерпретатора.</w:t>
      </w:r>
    </w:p>
    <w:bookmarkEnd w:id="28"/>
    <w:bookmarkStart w:id="29" w:name="получение-информации-о-процессах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Получение информации о процессах</w:t>
      </w:r>
    </w:p>
    <w:p>
      <w:pPr>
        <w:pStyle w:val="FirstParagraph"/>
      </w:pPr>
      <w:r>
        <w:t xml:space="preserve">Команда ps используется для получения информации о процессах.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rPr>
          <w:rStyle w:val="VerbatimChar"/>
        </w:rPr>
        <w:t xml:space="preserve">ps [-опции]</w:t>
      </w:r>
    </w:p>
    <w:p>
      <w:pPr>
        <w:pStyle w:val="BodyText"/>
      </w:pPr>
      <w:r>
        <w:t xml:space="preserve">Для получения информации о процессах, управляемых вами и запущенных (работаю-</w:t>
      </w:r>
      <w:r>
        <w:t xml:space="preserve"> </w:t>
      </w:r>
      <w:r>
        <w:t xml:space="preserve">щих или остановленных) на терминале необходимо использовать опцию aux.</w:t>
      </w:r>
    </w:p>
    <w:p>
      <w:pPr>
        <w:pStyle w:val="BodyText"/>
      </w:pPr>
      <w:r>
        <w:rPr>
          <w:rStyle w:val="VerbatimChar"/>
        </w:rPr>
        <w:t xml:space="preserve">ps aux</w:t>
      </w:r>
    </w:p>
    <w:bookmarkEnd w:id="29"/>
    <w:bookmarkEnd w:id="30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Вход в систему у меня уже был осуществлен, поэтому сразу приступаю к следующему заданию. Записываю в файл file.txt названия файлов, содержащихся в каталоге /etc, при помощи перенаправления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, чтобы создать файл file.txt.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570716"/>
            <wp:effectExtent b="0" l="0" r="0" t="0"/>
            <wp:docPr descr="Figure 1: Запись названий файлов в новый файл" title="" id="32" name="Picture"/>
            <a:graphic>
              <a:graphicData uri="http://schemas.openxmlformats.org/drawingml/2006/picture">
                <pic:pic>
                  <pic:nvPicPr>
                    <pic:cNvPr descr="image/1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1: Запись названий файлов в новый файл</w:t>
      </w:r>
    </w:p>
    <w:bookmarkEnd w:id="0"/>
    <w:p>
      <w:pPr>
        <w:pStyle w:val="BodyText"/>
      </w:pPr>
      <w:r>
        <w:t xml:space="preserve">Затем дописываю в этот же файл названия файлов, содержащихся в моём домашнем каталоге, используя перенаправление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8" w:name="fig:002"/>
      <w:r>
        <w:drawing>
          <wp:inline>
            <wp:extent cx="5334000" cy="570716"/>
            <wp:effectExtent b="0" l="0" r="0" t="0"/>
            <wp:docPr descr="Figure 2: Запись названий файлов в уже созданный файл" title="" id="36" name="Picture"/>
            <a:graphic>
              <a:graphicData uri="http://schemas.openxmlformats.org/drawingml/2006/picture">
                <pic:pic>
                  <pic:nvPicPr>
                    <pic:cNvPr descr="image/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2: Запись названий файлов в уже созданный файл</w:t>
      </w:r>
    </w:p>
    <w:bookmarkEnd w:id="0"/>
    <w:p>
      <w:pPr>
        <w:pStyle w:val="BodyText"/>
      </w:pPr>
      <w:r>
        <w:t xml:space="preserve">Вывожу имена всех файлов из file.txt, имеющих расширение .conf, (рис. [</w:t>
      </w:r>
      <w:hyperlink w:anchor="fig:021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21"/>
    <w:p>
      <w:pPr>
        <w:pStyle w:val="CaptionedFigure"/>
      </w:pPr>
      <w:bookmarkStart w:id="42" w:name="fig:021"/>
      <w:r>
        <w:drawing>
          <wp:inline>
            <wp:extent cx="5334000" cy="1810774"/>
            <wp:effectExtent b="0" l="0" r="0" t="0"/>
            <wp:docPr descr="Figure 3: Вывод содержимиого файла file.txt" title="" id="40" name="Picture"/>
            <a:graphic>
              <a:graphicData uri="http://schemas.openxmlformats.org/drawingml/2006/picture">
                <pic:pic>
                  <pic:nvPicPr>
                    <pic:cNvPr descr="image/2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3: Вывод содержимиого файла file.txt</w:t>
      </w:r>
    </w:p>
    <w:bookmarkEnd w:id="0"/>
    <w:p>
      <w:pPr>
        <w:pStyle w:val="BodyText"/>
      </w:pPr>
      <w:r>
        <w:t xml:space="preserve">Теперь записываю их в новый текстовой файл conf.txt и при помощи команды head вывожу первые 10 имен для проверки.(рис. [</w:t>
      </w:r>
      <w:hyperlink w:anchor="fig:003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46" w:name="fig:003"/>
      <w:r>
        <w:drawing>
          <wp:inline>
            <wp:extent cx="5334000" cy="1861084"/>
            <wp:effectExtent b="0" l="0" r="0" t="0"/>
            <wp:docPr descr="Figure 4: Запись имен в новый файл и проверка" title="" id="44" name="Picture"/>
            <a:graphic>
              <a:graphicData uri="http://schemas.openxmlformats.org/drawingml/2006/picture">
                <pic:pic>
                  <pic:nvPicPr>
                    <pic:cNvPr descr="image/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4: Запись имен в новый файл и проверка</w:t>
      </w:r>
    </w:p>
    <w:bookmarkEnd w:id="0"/>
    <w:p>
      <w:pPr>
        <w:pStyle w:val="BodyText"/>
      </w:pPr>
      <w:r>
        <w:t xml:space="preserve">Определяю, какие файлы в моём домашнем каталоге имеют имена, начинающиеся</w:t>
      </w:r>
      <w:r>
        <w:t xml:space="preserve"> </w:t>
      </w:r>
      <w:r>
        <w:t xml:space="preserve">с символа c. (рис. [</w:t>
      </w:r>
      <w:hyperlink w:anchor="fig:004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50" w:name="fig:004"/>
      <w:r>
        <w:drawing>
          <wp:inline>
            <wp:extent cx="5334000" cy="737271"/>
            <wp:effectExtent b="0" l="0" r="0" t="0"/>
            <wp:docPr descr="Figure 5: Вывод файлов с именами, начинающимися на с" title="" id="48" name="Picture"/>
            <a:graphic>
              <a:graphicData uri="http://schemas.openxmlformats.org/drawingml/2006/picture">
                <pic:pic>
                  <pic:nvPicPr>
                    <pic:cNvPr descr="image/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Вывод файлов с именами, начинающимися на с</w:t>
      </w:r>
    </w:p>
    <w:bookmarkEnd w:id="0"/>
    <w:p>
      <w:pPr>
        <w:pStyle w:val="BodyText"/>
      </w:pPr>
      <w:r>
        <w:t xml:space="preserve">Ещё один вариант, с помощью которого можно определить имена файлов, начинающихся на с. (рис. [</w:t>
      </w:r>
      <w:hyperlink w:anchor="fig:005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54" w:name="fig:005"/>
      <w:r>
        <w:drawing>
          <wp:inline>
            <wp:extent cx="5334000" cy="671763"/>
            <wp:effectExtent b="0" l="0" r="0" t="0"/>
            <wp:docPr descr="Figure 6: Еще один варинат вывода" title="" id="52" name="Picture"/>
            <a:graphic>
              <a:graphicData uri="http://schemas.openxmlformats.org/drawingml/2006/picture">
                <pic:pic>
                  <pic:nvPicPr>
                    <pic:cNvPr descr="image/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6: Еще один варинат вывода</w:t>
      </w:r>
    </w:p>
    <w:bookmarkEnd w:id="0"/>
    <w:p>
      <w:pPr>
        <w:pStyle w:val="BodyText"/>
      </w:pPr>
      <w:r>
        <w:t xml:space="preserve">Вывожу на экран (по странично) имена файлов из каталога /etc, начинающиеся</w:t>
      </w:r>
      <w:r>
        <w:t xml:space="preserve"> </w:t>
      </w:r>
      <w:r>
        <w:t xml:space="preserve">с символа h. (рис. [</w:t>
      </w:r>
      <w:hyperlink w:anchor="fig:006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58" w:name="fig:006"/>
      <w:r>
        <w:drawing>
          <wp:inline>
            <wp:extent cx="5334000" cy="1683425"/>
            <wp:effectExtent b="0" l="0" r="0" t="0"/>
            <wp:docPr descr="Figure 7: Ввывод имен файлов, начинающихся с символа h" title="" id="56" name="Picture"/>
            <a:graphic>
              <a:graphicData uri="http://schemas.openxmlformats.org/drawingml/2006/picture">
                <pic:pic>
                  <pic:nvPicPr>
                    <pic:cNvPr descr="image/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7: Ввывод имен файлов, начинающихся с символа h</w:t>
      </w:r>
    </w:p>
    <w:bookmarkEnd w:id="0"/>
    <w:p>
      <w:pPr>
        <w:pStyle w:val="BodyText"/>
      </w:pPr>
      <w:r>
        <w:t xml:space="preserve">Запускаю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 (рис. [</w:t>
      </w:r>
      <w:hyperlink w:anchor="fig:007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62" w:name="fig:007"/>
      <w:r>
        <w:drawing>
          <wp:inline>
            <wp:extent cx="5334000" cy="605276"/>
            <wp:effectExtent b="0" l="0" r="0" t="0"/>
            <wp:docPr descr="Figure 8: Запуск процесса в фоновом режиме" title="" id="60" name="Picture"/>
            <a:graphic>
              <a:graphicData uri="http://schemas.openxmlformats.org/drawingml/2006/picture">
                <pic:pic>
                  <pic:nvPicPr>
                    <pic:cNvPr descr="image/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8: Запуск процесса в фоновом режиме</w:t>
      </w:r>
    </w:p>
    <w:bookmarkEnd w:id="0"/>
    <w:p>
      <w:pPr>
        <w:pStyle w:val="BodyText"/>
      </w:pPr>
      <w:r>
        <w:t xml:space="preserve">Удаляю файл ~/logfile.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66" w:name="fig:008"/>
      <w:r>
        <w:drawing>
          <wp:inline>
            <wp:extent cx="5334000" cy="887667"/>
            <wp:effectExtent b="0" l="0" r="0" t="0"/>
            <wp:docPr descr="Figure 9: Удаление файла" title="" id="64" name="Picture"/>
            <a:graphic>
              <a:graphicData uri="http://schemas.openxmlformats.org/drawingml/2006/picture">
                <pic:pic>
                  <pic:nvPicPr>
                    <pic:cNvPr descr="image/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9: Удаление файла</w:t>
      </w:r>
    </w:p>
    <w:bookmarkEnd w:id="0"/>
    <w:p>
      <w:pPr>
        <w:pStyle w:val="BodyText"/>
      </w:pPr>
      <w:r>
        <w:t xml:space="preserve">Запускаю из консоли в фоновом режиме редактор gedit. (рис. [</w:t>
      </w:r>
      <w:hyperlink w:anchor="fig:022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22"/>
    <w:p>
      <w:pPr>
        <w:pStyle w:val="CaptionedFigure"/>
      </w:pPr>
      <w:bookmarkStart w:id="70" w:name="fig:022"/>
      <w:r>
        <w:drawing>
          <wp:inline>
            <wp:extent cx="5334000" cy="245806"/>
            <wp:effectExtent b="0" l="0" r="0" t="0"/>
            <wp:docPr descr="Figure 10: Запуск редактора в фоновом режиме" title="" id="68" name="Picture"/>
            <a:graphic>
              <a:graphicData uri="http://schemas.openxmlformats.org/drawingml/2006/picture">
                <pic:pic>
                  <pic:nvPicPr>
                    <pic:cNvPr descr="image/2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Запуск редактора в фоновом режиме</w:t>
      </w:r>
    </w:p>
    <w:bookmarkEnd w:id="0"/>
    <w:p>
      <w:pPr>
        <w:pStyle w:val="BodyText"/>
      </w:pPr>
      <w:r>
        <w:t xml:space="preserve">Определяю идентификатор процесса gedit, используя команду ps, конвейер и фильтр</w:t>
      </w:r>
      <w:r>
        <w:t xml:space="preserve"> </w:t>
      </w:r>
      <w:r>
        <w:t xml:space="preserve">grep. (рис. [</w:t>
      </w:r>
      <w:hyperlink w:anchor="fig:009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74" w:name="fig:009"/>
      <w:r>
        <w:drawing>
          <wp:inline>
            <wp:extent cx="5334000" cy="543410"/>
            <wp:effectExtent b="0" l="0" r="0" t="0"/>
            <wp:docPr descr="Figure 11: Определение идентификатора процесса" title="" id="72" name="Picture"/>
            <a:graphic>
              <a:graphicData uri="http://schemas.openxmlformats.org/drawingml/2006/picture">
                <pic:pic>
                  <pic:nvPicPr>
                    <pic:cNvPr descr="image/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11: Определение идентификатора процесса</w:t>
      </w:r>
    </w:p>
    <w:bookmarkEnd w:id="0"/>
    <w:p>
      <w:pPr>
        <w:pStyle w:val="BodyText"/>
      </w:pPr>
      <w:r>
        <w:t xml:space="preserve">Ещё один способ, при помощи которого можно определить идентификатор. (рис. [</w:t>
      </w:r>
      <w:hyperlink w:anchor="fig:010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78" w:name="fig:010"/>
      <w:r>
        <w:drawing>
          <wp:inline>
            <wp:extent cx="4826000" cy="749300"/>
            <wp:effectExtent b="0" l="0" r="0" t="0"/>
            <wp:docPr descr="Figure 12: Определение идентификатора процесса" title="" id="76" name="Picture"/>
            <a:graphic>
              <a:graphicData uri="http://schemas.openxmlformats.org/drawingml/2006/picture">
                <pic:pic>
                  <pic:nvPicPr>
                    <pic:cNvPr descr="image/1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12: Определение идентификатора процесса</w:t>
      </w:r>
    </w:p>
    <w:bookmarkEnd w:id="0"/>
    <w:p>
      <w:pPr>
        <w:pStyle w:val="BodyText"/>
      </w:pPr>
      <w:r>
        <w:t xml:space="preserve">Читаю справку (man) команды kill (рис. [</w:t>
      </w:r>
      <w:hyperlink w:anchor="fig:011">
        <w:r>
          <w:rPr>
            <w:rStyle w:val="Hyperlink"/>
          </w:rPr>
          <w:t xml:space="preserve">13</w:t>
        </w:r>
      </w:hyperlink>
      <w:r>
        <w:t xml:space="preserve">]) и (рис. [</w:t>
      </w:r>
      <w:hyperlink w:anchor="fig:012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82" w:name="fig:011"/>
      <w:r>
        <w:drawing>
          <wp:inline>
            <wp:extent cx="4826000" cy="279400"/>
            <wp:effectExtent b="0" l="0" r="0" t="0"/>
            <wp:docPr descr="Figure 13: Название рисунка" title="" id="80" name="Picture"/>
            <a:graphic>
              <a:graphicData uri="http://schemas.openxmlformats.org/drawingml/2006/picture">
                <pic:pic>
                  <pic:nvPicPr>
                    <pic:cNvPr descr="image/1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13: Название рисунка</w:t>
      </w:r>
    </w:p>
    <w:bookmarkEnd w:id="0"/>
    <w:bookmarkStart w:id="0" w:name="fig:012"/>
    <w:p>
      <w:pPr>
        <w:pStyle w:val="CaptionedFigure"/>
      </w:pPr>
      <w:bookmarkStart w:id="86" w:name="fig:012"/>
      <w:r>
        <w:drawing>
          <wp:inline>
            <wp:extent cx="5334000" cy="3911166"/>
            <wp:effectExtent b="0" l="0" r="0" t="0"/>
            <wp:docPr descr="Figure 14: Название рисунка" title="" id="84" name="Picture"/>
            <a:graphic>
              <a:graphicData uri="http://schemas.openxmlformats.org/drawingml/2006/picture">
                <pic:pic>
                  <pic:nvPicPr>
                    <pic:cNvPr descr="image/1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14: Название рисунка</w:t>
      </w:r>
    </w:p>
    <w:bookmarkEnd w:id="0"/>
    <w:p>
      <w:pPr>
        <w:pStyle w:val="BodyText"/>
      </w:pPr>
      <w:r>
        <w:t xml:space="preserve">Использую команду kill для завершения процесса gedit. (рис. [</w:t>
      </w:r>
      <w:hyperlink w:anchor="fig:013">
        <w:r>
          <w:rPr>
            <w:rStyle w:val="Hyperlink"/>
          </w:rPr>
          <w:t xml:space="preserve">15</w:t>
        </w:r>
      </w:hyperlink>
      <w:r>
        <w:t xml:space="preserve">]) и (рис. [</w:t>
      </w:r>
      <w:hyperlink w:anchor="fig:014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90" w:name="fig:013"/>
      <w:r>
        <w:drawing>
          <wp:inline>
            <wp:extent cx="5092700" cy="584200"/>
            <wp:effectExtent b="0" l="0" r="0" t="0"/>
            <wp:docPr descr="Figure 15: Завершение процесса при помощи kill" title="" id="88" name="Picture"/>
            <a:graphic>
              <a:graphicData uri="http://schemas.openxmlformats.org/drawingml/2006/picture">
                <pic:pic>
                  <pic:nvPicPr>
                    <pic:cNvPr descr="image/1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15: Завершение процесса при помощи kill</w:t>
      </w:r>
    </w:p>
    <w:bookmarkEnd w:id="0"/>
    <w:bookmarkStart w:id="0" w:name="fig:014"/>
    <w:p>
      <w:pPr>
        <w:pStyle w:val="CaptionedFigure"/>
      </w:pPr>
      <w:bookmarkStart w:id="94" w:name="fig:014"/>
      <w:r>
        <w:drawing>
          <wp:inline>
            <wp:extent cx="4508500" cy="977900"/>
            <wp:effectExtent b="0" l="0" r="0" t="0"/>
            <wp:docPr descr="Figure 16: Процесс завершен" title="" id="92" name="Picture"/>
            <a:graphic>
              <a:graphicData uri="http://schemas.openxmlformats.org/drawingml/2006/picture">
                <pic:pic>
                  <pic:nvPicPr>
                    <pic:cNvPr descr="image/1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16: Процесс завершен</w:t>
      </w:r>
    </w:p>
    <w:bookmarkEnd w:id="0"/>
    <w:p>
      <w:pPr>
        <w:pStyle w:val="BodyText"/>
      </w:pPr>
      <w:r>
        <w:t xml:space="preserve">Читаю справку команды df. (рис. [</w:t>
      </w:r>
      <w:hyperlink w:anchor="fig:015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98" w:name="fig:015"/>
      <w:r>
        <w:drawing>
          <wp:inline>
            <wp:extent cx="5334000" cy="3906408"/>
            <wp:effectExtent b="0" l="0" r="0" t="0"/>
            <wp:docPr descr="Figure 17: Чтение справки" title="" id="96" name="Picture"/>
            <a:graphic>
              <a:graphicData uri="http://schemas.openxmlformats.org/drawingml/2006/picture">
                <pic:pic>
                  <pic:nvPicPr>
                    <pic:cNvPr descr="image/1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17: Чтение справки</w:t>
      </w:r>
    </w:p>
    <w:bookmarkEnd w:id="0"/>
    <w:p>
      <w:pPr>
        <w:pStyle w:val="BodyText"/>
      </w:pPr>
      <w:r>
        <w:t xml:space="preserve">Читаю справку команды du. (рис. [</w:t>
      </w:r>
      <w:hyperlink w:anchor="fig:016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102" w:name="fig:016"/>
      <w:r>
        <w:drawing>
          <wp:inline>
            <wp:extent cx="5334000" cy="3831823"/>
            <wp:effectExtent b="0" l="0" r="0" t="0"/>
            <wp:docPr descr="Figure 18: Чтение справки" title="" id="100" name="Picture"/>
            <a:graphic>
              <a:graphicData uri="http://schemas.openxmlformats.org/drawingml/2006/picture">
                <pic:pic>
                  <pic:nvPicPr>
                    <pic:cNvPr descr="image/1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18: Чтение справки</w:t>
      </w:r>
    </w:p>
    <w:bookmarkEnd w:id="0"/>
    <w:p>
      <w:pPr>
        <w:pStyle w:val="BodyText"/>
      </w:pPr>
      <w:r>
        <w:t xml:space="preserve">Выполняю команду df. (рис. [</w:t>
      </w:r>
      <w:hyperlink w:anchor="fig:017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106" w:name="fig:017"/>
      <w:r>
        <w:drawing>
          <wp:inline>
            <wp:extent cx="5334000" cy="2003471"/>
            <wp:effectExtent b="0" l="0" r="0" t="0"/>
            <wp:docPr descr="Figure 19: Выполнение команды df" title="" id="104" name="Picture"/>
            <a:graphic>
              <a:graphicData uri="http://schemas.openxmlformats.org/drawingml/2006/picture">
                <pic:pic>
                  <pic:nvPicPr>
                    <pic:cNvPr descr="image/1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19: Выполнение команды df</w:t>
      </w:r>
    </w:p>
    <w:bookmarkEnd w:id="0"/>
    <w:p>
      <w:pPr>
        <w:pStyle w:val="BodyText"/>
      </w:pPr>
      <w:r>
        <w:t xml:space="preserve">Выполняю команду du. (рис. [</w:t>
      </w:r>
      <w:hyperlink w:anchor="fig:018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110" w:name="fig:018"/>
      <w:r>
        <w:drawing>
          <wp:inline>
            <wp:extent cx="5334000" cy="1979563"/>
            <wp:effectExtent b="0" l="0" r="0" t="0"/>
            <wp:docPr descr="Figure 20: Выполнение команды du" title="" id="108" name="Picture"/>
            <a:graphic>
              <a:graphicData uri="http://schemas.openxmlformats.org/drawingml/2006/picture">
                <pic:pic>
                  <pic:nvPicPr>
                    <pic:cNvPr descr="image/1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20: Выполнение команды du</w:t>
      </w:r>
    </w:p>
    <w:bookmarkEnd w:id="0"/>
    <w:p>
      <w:pPr>
        <w:pStyle w:val="BodyText"/>
      </w:pPr>
      <w:r>
        <w:t xml:space="preserve">Читаю справку команды find. (рис. [</w:t>
      </w:r>
      <w:hyperlink w:anchor="fig:019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114" w:name="fig:019"/>
      <w:r>
        <w:drawing>
          <wp:inline>
            <wp:extent cx="5334000" cy="1979563"/>
            <wp:effectExtent b="0" l="0" r="0" t="0"/>
            <wp:docPr descr="Figure 21: Чтение справки команды find" title="" id="112" name="Picture"/>
            <a:graphic>
              <a:graphicData uri="http://schemas.openxmlformats.org/drawingml/2006/picture">
                <pic:pic>
                  <pic:nvPicPr>
                    <pic:cNvPr descr="image/19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21: Чтение справки команды find</w:t>
      </w:r>
    </w:p>
    <w:bookmarkEnd w:id="0"/>
    <w:p>
      <w:pPr>
        <w:pStyle w:val="BodyText"/>
      </w:pPr>
      <w:r>
        <w:t xml:space="preserve">Вводу имена всех директорий, имеющихся в моём домашнем каталоге. (рис. [</w:t>
      </w:r>
      <w:hyperlink w:anchor="fig:020">
        <w:r>
          <w:rPr>
            <w:rStyle w:val="Hyperlink"/>
          </w:rPr>
          <w:t xml:space="preserve">22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118" w:name="fig:020"/>
      <w:r>
        <w:drawing>
          <wp:inline>
            <wp:extent cx="5334000" cy="1508541"/>
            <wp:effectExtent b="0" l="0" r="0" t="0"/>
            <wp:docPr descr="Figure 22: Вывод имен директорий" title="" id="116" name="Picture"/>
            <a:graphic>
              <a:graphicData uri="http://schemas.openxmlformats.org/drawingml/2006/picture">
                <pic:pic>
                  <pic:nvPicPr>
                    <pic:cNvPr descr="image/20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22: Вывод имен директорий</w:t>
      </w:r>
    </w:p>
    <w:bookmarkEnd w:id="0"/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ознакомилась с инструментами поиска файлов и фильтрации текстовых данныхм 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120"/>
    <w:bookmarkStart w:id="121" w:name="список-литературы"/>
    <w:p>
      <w:pPr>
        <w:pStyle w:val="Heading1"/>
      </w:pPr>
      <w:r>
        <w:t xml:space="preserve">Список литературы</w:t>
      </w:r>
    </w:p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5" Target="media/rId35.png" /><Relationship Type="http://schemas.openxmlformats.org/officeDocument/2006/relationships/image" Id="rId115" Target="media/rId115.png" /><Relationship Type="http://schemas.openxmlformats.org/officeDocument/2006/relationships/image" Id="rId39" Target="media/rId39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№8</dc:title>
  <dc:creator>Осина Виктория Александровна</dc:creator>
  <dc:language>ru-RU</dc:language>
  <cp:keywords/>
  <dcterms:created xsi:type="dcterms:W3CDTF">2024-03-28T16:06:12Z</dcterms:created>
  <dcterms:modified xsi:type="dcterms:W3CDTF">2024-03-28T16:06:12Z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