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20" w:before="0" w:line="300" w:lineRule="atLeast"/>
        <w:jc w:val="center"/>
      </w:pPr>
      <w:r>
        <w:rPr>
          <w:rFonts w:ascii="David" w:cs="David" w:eastAsia="David" w:hAnsi="David"/>
          <w:b/>
          <w:bCs/>
          <w:color w:val="0E7490"/>
          <w:sz w:val="40"/>
          <w:szCs w:val="40"/>
          <w:rtl/>
        </w:rPr>
        <w:t xml:space="preserve">חדר בריחה אנדוקריני: מסמך לבקרה רפואית</w:t>
      </w:r>
    </w:p>
    <w:p>
      <w:pPr>
        <w:bidi/>
        <w:spacing w:after="240" w:before="0" w:line="300" w:lineRule="atLeast"/>
        <w:jc w:val="center"/>
      </w:pPr>
      <w:r>
        <w:rPr>
          <w:rFonts w:ascii="David" w:cs="David" w:eastAsia="David" w:hAnsi="David"/>
          <w:color w:val="475569"/>
          <w:sz w:val="22"/>
          <w:szCs w:val="22"/>
          <w:rtl/>
        </w:rPr>
        <w:t xml:space="preserve">"משמרת לילה במחלקה הפנימית" · כיתה י״א, מדעי הבריאות · גרסה 1.0</w:t>
      </w:r>
    </w:p>
    <w:p>
      <w:pPr>
        <w:pStyle w:val="Heading1"/>
        <w:keepNext/>
        <w:bidi/>
        <w:spacing w:after="120" w:before="240" w:line="300" w:lineRule="atLeast"/>
        <w:jc w:val="left"/>
      </w:pPr>
      <w:r>
        <w:rPr>
          <w:rFonts w:ascii="David" w:cs="David" w:eastAsia="David" w:hAnsi="David"/>
          <w:b/>
          <w:bCs/>
          <w:sz w:val="32"/>
          <w:szCs w:val="32"/>
          <w:rtl/>
        </w:rPr>
        <w:t xml:space="preserve">1. מטרת המסמך והוראות לבקר</w:t>
      </w:r>
    </w:p>
    <w:p>
      <w:pPr>
        <w:bidi/>
        <w:spacing w:after="100" w:before="0" w:line="300" w:lineRule="atLeast"/>
        <w:jc w:val="left"/>
      </w:pPr>
      <w:r>
        <w:rPr>
          <w:rFonts w:ascii="David" w:cs="David" w:eastAsia="David" w:hAnsi="David"/>
          <w:sz w:val="22"/>
          <w:szCs w:val="22"/>
          <w:rtl/>
        </w:rPr>
        <w:t xml:space="preserve">המסמך מרכז את כל התוכן הרפואי של המשחק: תיאורי החולים, השאלות, התשובות הנכונות, ההסברים שמוצגים לתלמיד והרמזים. הוא נוצר אוטומטית מקובץ התוכן של המשחק (</w:t>
      </w:r>
      <w:r>
        <w:rPr>
          <w:rFonts w:ascii="David" w:cs="David" w:eastAsia="David" w:hAnsi="David"/>
          <w:sz w:val="22"/>
          <w:szCs w:val="22"/>
        </w:rPr>
        <w:t xml:space="preserve">js/content.js</w:t>
      </w:r>
      <w:r>
        <w:rPr>
          <w:rFonts w:ascii="David" w:cs="David" w:eastAsia="David" w:hAnsi="David"/>
          <w:sz w:val="22"/>
          <w:szCs w:val="22"/>
          <w:rtl/>
        </w:rPr>
        <w:t xml:space="preserve">), ולכן הוא תואם בדיוק למה שהתלמידים רואים.</w:t>
      </w:r>
    </w:p>
    <w:p>
      <w:pPr>
        <w:bidi/>
        <w:spacing w:after="40" w:before="0" w:line="300" w:lineRule="atLeast"/>
        <w:jc w:val="left"/>
      </w:pPr>
      <w:r>
        <w:rPr>
          <w:rFonts w:ascii="David" w:cs="David" w:eastAsia="David" w:hAnsi="David"/>
          <w:b/>
          <w:bCs/>
          <w:sz w:val="22"/>
          <w:szCs w:val="22"/>
          <w:rtl/>
        </w:rPr>
        <w:t xml:space="preserve">מה מתבקש מהבקר:</w:t>
      </w:r>
    </w:p>
    <w:p>
      <w:pPr>
        <w:bidi/>
        <w:spacing w:after="40" w:before="0" w:line="300" w:lineRule="atLeast"/>
        <w:jc w:val="left"/>
      </w:pPr>
      <w:r>
        <w:rPr>
          <w:rFonts w:ascii="David" w:cs="David" w:eastAsia="David" w:hAnsi="David"/>
          <w:sz w:val="22"/>
          <w:szCs w:val="22"/>
          <w:rtl/>
        </w:rPr>
        <w:t xml:space="preserve">• לוודא שכל אבחנה, ערך מעבדה וטיפול נכונים ומדויקים ברמת תיכון.</w:t>
      </w:r>
    </w:p>
    <w:p>
      <w:pPr>
        <w:bidi/>
        <w:spacing w:after="40" w:before="0" w:line="300" w:lineRule="atLeast"/>
        <w:jc w:val="left"/>
      </w:pPr>
      <w:r>
        <w:rPr>
          <w:rFonts w:ascii="David" w:cs="David" w:eastAsia="David" w:hAnsi="David"/>
          <w:sz w:val="22"/>
          <w:szCs w:val="22"/>
          <w:rtl/>
        </w:rPr>
        <w:t xml:space="preserve">• לסמן ניסוחים שעלולים להטעות או לפשט יתר על המידה.</w:t>
      </w:r>
    </w:p>
    <w:p>
      <w:pPr>
        <w:bidi/>
        <w:spacing w:after="40" w:before="0" w:line="300" w:lineRule="atLeast"/>
        <w:jc w:val="left"/>
      </w:pPr>
      <w:r>
        <w:rPr>
          <w:rFonts w:ascii="David" w:cs="David" w:eastAsia="David" w:hAnsi="David"/>
          <w:sz w:val="22"/>
          <w:szCs w:val="22"/>
          <w:rtl/>
        </w:rPr>
        <w:t xml:space="preserve">• לוודא שתשובה אחת בלבד (או הקבוצה המדויקת) נכונה בכל שאלה, ושאין מסיח שגם הוא סביר רפואית.</w:t>
      </w:r>
    </w:p>
    <w:p>
      <w:pPr>
        <w:bidi/>
        <w:spacing w:after="40" w:before="0" w:line="300" w:lineRule="atLeast"/>
        <w:jc w:val="left"/>
      </w:pPr>
      <w:r>
        <w:rPr>
          <w:rFonts w:ascii="David" w:cs="David" w:eastAsia="David" w:hAnsi="David"/>
          <w:sz w:val="22"/>
          <w:szCs w:val="22"/>
          <w:rtl/>
        </w:rPr>
        <w:t xml:space="preserve">• לבדוק ברשימות התשובות הפתוחות אם חסרה הגדרה מקובלת (במסמך מופיעות חמש התשובות הראשונות מכל רשימה).</w:t>
      </w:r>
    </w:p>
    <w:p>
      <w:pPr>
        <w:bidi/>
        <w:spacing w:after="40" w:before="0" w:line="300" w:lineRule="atLeast"/>
        <w:jc w:val="left"/>
      </w:pPr>
      <w:r>
        <w:rPr>
          <w:rFonts w:ascii="David" w:cs="David" w:eastAsia="David" w:hAnsi="David"/>
          <w:sz w:val="22"/>
          <w:szCs w:val="22"/>
          <w:rtl/>
        </w:rPr>
        <w:t xml:space="preserve">• לכתוב הערות בעמודה האחרונה בכל טבלה, ובסוף כל תחנה.</w:t>
      </w:r>
    </w:p>
    <w:p>
      <w:pPr>
        <w:bidi/>
        <w:spacing w:after="100" w:before="80" w:line="300" w:lineRule="atLeast"/>
        <w:jc w:val="left"/>
      </w:pPr>
      <w:r>
        <w:rPr>
          <w:rFonts w:ascii="David" w:cs="David" w:eastAsia="David" w:hAnsi="David"/>
          <w:color w:val="475569"/>
          <w:sz w:val="22"/>
          <w:szCs w:val="22"/>
          <w:rtl/>
        </w:rPr>
        <w:t xml:space="preserve">מקרא: ✓ מסמן את התשובה הנכונה. ✗ מסמן מסיח שגוי.</w:t>
      </w:r>
    </w:p>
    <w:p>
      <w:pPr>
        <w:pStyle w:val="Heading1"/>
        <w:keepNext/>
        <w:bidi/>
        <w:spacing w:after="120" w:before="240" w:line="300" w:lineRule="atLeast"/>
        <w:jc w:val="left"/>
      </w:pPr>
      <w:r>
        <w:rPr>
          <w:rFonts w:ascii="David" w:cs="David" w:eastAsia="David" w:hAnsi="David"/>
          <w:b/>
          <w:bCs/>
          <w:sz w:val="32"/>
          <w:szCs w:val="32"/>
          <w:rtl/>
        </w:rPr>
        <w:t xml:space="preserve">2. נקודות שמבקשים לבדוק במיוחד</w:t>
      </w:r>
    </w:p>
    <w:p>
      <w:pPr>
        <w:bidi/>
        <w:spacing w:after="80" w:before="0" w:line="300" w:lineRule="atLeast"/>
        <w:jc w:val="left"/>
      </w:pPr>
      <w:r>
        <w:rPr>
          <w:rFonts w:ascii="David" w:cs="David" w:eastAsia="David" w:hAnsi="David"/>
          <w:sz w:val="22"/>
          <w:szCs w:val="22"/>
          <w:rtl/>
        </w:rPr>
        <w:t xml:space="preserve">אלה הנקודות שבהן אני (בונה המשחק) פחות בטוח, או שבהן הפשטתי מתוך שיקולי רמה:</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איפה</w:t>
            </w:r>
          </w:p>
        </w:tc>
        <w:tc>
          <w:tcPr>
            <w:tcW w:type="dxa" w:w="77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מה לבדוק</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7</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התחנה עוצבה כמחלת אדיסון ראשונית (פיגמנטציה בלשון ובחניכיים, </w:t>
            </w:r>
            <w:r>
              <w:rPr>
                <w:rFonts w:ascii="David" w:cs="David" w:eastAsia="David" w:hAnsi="David"/>
                <w:sz w:val="20"/>
                <w:szCs w:val="20"/>
              </w:rPr>
              <w:t xml:space="preserve">ACTH</w:t>
            </w:r>
            <w:r>
              <w:rPr>
                <w:rFonts w:ascii="David" w:cs="David" w:eastAsia="David" w:hAnsi="David"/>
                <w:sz w:val="20"/>
                <w:szCs w:val="20"/>
                <w:rtl/>
              </w:rPr>
              <w:t xml:space="preserve"> גבוה, קורטיזול נמוך). בגרסת הטופס המקורית הייתה גם היסטוריה של סטרואידים, שהתאימה יותר לאי־ספיקה משנית ולכן הוסרה. האם הממצאים (נתרן נמוך, אשלגן גבוה, תשוקה למלח, פיגמנטציה בקפלי כף היד) והטיפול (הידרוקורטיזון + פלודרוקורטיזון) נכונים?</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7</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חידת ההתאמה מול אי־ספיקה משנית (אחרי סטרואידים): </w:t>
            </w:r>
            <w:r>
              <w:rPr>
                <w:rFonts w:ascii="David" w:cs="David" w:eastAsia="David" w:hAnsi="David"/>
                <w:sz w:val="20"/>
                <w:szCs w:val="20"/>
              </w:rPr>
              <w:t xml:space="preserve">ACTH</w:t>
            </w:r>
            <w:r>
              <w:rPr>
                <w:rFonts w:ascii="David" w:cs="David" w:eastAsia="David" w:hAnsi="David"/>
                <w:sz w:val="20"/>
                <w:szCs w:val="20"/>
                <w:rtl/>
              </w:rPr>
              <w:t xml:space="preserve"> נמוך, ללא פיגמנטציה, הצטמקות האדרנל. האם הניסוחים מדויקים?</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1</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השרשרת "פרולקטין ← עיכוב </w:t>
            </w:r>
            <w:r>
              <w:rPr>
                <w:rFonts w:ascii="David" w:cs="David" w:eastAsia="David" w:hAnsi="David"/>
                <w:sz w:val="20"/>
                <w:szCs w:val="20"/>
              </w:rPr>
              <w:t xml:space="preserve">GnRH</w:t>
            </w:r>
            <w:r>
              <w:rPr>
                <w:rFonts w:ascii="David" w:cs="David" w:eastAsia="David" w:hAnsi="David"/>
                <w:sz w:val="20"/>
                <w:szCs w:val="20"/>
                <w:rtl/>
              </w:rPr>
              <w:t xml:space="preserve"> ← ירידה ב־</w:t>
            </w:r>
            <w:r>
              <w:rPr>
                <w:rFonts w:ascii="David" w:cs="David" w:eastAsia="David" w:hAnsi="David"/>
                <w:sz w:val="20"/>
                <w:szCs w:val="20"/>
              </w:rPr>
              <w:t xml:space="preserve">LH/FSH</w:t>
            </w:r>
            <w:r>
              <w:rPr>
                <w:rFonts w:ascii="David" w:cs="David" w:eastAsia="David" w:hAnsi="David"/>
                <w:sz w:val="20"/>
                <w:szCs w:val="20"/>
                <w:rtl/>
              </w:rPr>
              <w:t xml:space="preserve"> ← ירידה בטסטוסטרון" היא פישוט. הנחתי שהתמונה מראה גינקומסטיה, בעוד שבטופס המקורי הייתה גם האפשרות </w:t>
            </w:r>
            <w:r>
              <w:rPr>
                <w:rFonts w:ascii="David" w:cs="David" w:eastAsia="David" w:hAnsi="David"/>
                <w:sz w:val="20"/>
                <w:szCs w:val="20"/>
              </w:rPr>
              <w:t xml:space="preserve">galactorrhea.</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2</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לא כללתי </w:t>
            </w:r>
            <w:r>
              <w:rPr>
                <w:rFonts w:ascii="David" w:cs="David" w:eastAsia="David" w:hAnsi="David"/>
                <w:sz w:val="20"/>
                <w:szCs w:val="20"/>
              </w:rPr>
              <w:t xml:space="preserve">IGF-1</w:t>
            </w:r>
            <w:r>
              <w:rPr>
                <w:rFonts w:ascii="David" w:cs="David" w:eastAsia="David" w:hAnsi="David"/>
                <w:sz w:val="20"/>
                <w:szCs w:val="20"/>
                <w:rtl/>
              </w:rPr>
              <w:t xml:space="preserve"> או מבחן העמסת גלוקוז (</w:t>
            </w:r>
            <w:r>
              <w:rPr>
                <w:rFonts w:ascii="David" w:cs="David" w:eastAsia="David" w:hAnsi="David"/>
                <w:sz w:val="20"/>
                <w:szCs w:val="20"/>
              </w:rPr>
              <w:t xml:space="preserve">OGTT</w:t>
            </w:r>
            <w:r>
              <w:rPr>
                <w:rFonts w:ascii="David" w:cs="David" w:eastAsia="David" w:hAnsi="David"/>
                <w:sz w:val="20"/>
                <w:szCs w:val="20"/>
                <w:rtl/>
              </w:rPr>
              <w:t xml:space="preserve">) לאבחון, ולא בעיות ראייה (</w:t>
            </w:r>
            <w:r>
              <w:rPr>
                <w:rFonts w:ascii="David" w:cs="David" w:eastAsia="David" w:hAnsi="David"/>
                <w:sz w:val="20"/>
                <w:szCs w:val="20"/>
              </w:rPr>
              <w:t xml:space="preserve">hemianopia</w:t>
            </w:r>
            <w:r>
              <w:rPr>
                <w:rFonts w:ascii="David" w:cs="David" w:eastAsia="David" w:hAnsi="David"/>
                <w:sz w:val="20"/>
                <w:szCs w:val="20"/>
                <w:rtl/>
              </w:rPr>
              <w:t xml:space="preserve">). הטיפול מוגבל לניתוח ולאנלוגים לסומטוסטטין. האם להוסיף משהו מזה?</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3</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האבחנה מבוססת על תמונה קלינית ו־</w:t>
            </w:r>
            <w:r>
              <w:rPr>
                <w:rFonts w:ascii="David" w:cs="David" w:eastAsia="David" w:hAnsi="David"/>
                <w:sz w:val="20"/>
                <w:szCs w:val="20"/>
              </w:rPr>
              <w:t xml:space="preserve">TSH</w:t>
            </w:r>
            <w:r>
              <w:rPr>
                <w:rFonts w:ascii="David" w:cs="David" w:eastAsia="David" w:hAnsi="David"/>
                <w:sz w:val="20"/>
                <w:szCs w:val="20"/>
                <w:rtl/>
              </w:rPr>
              <w:t xml:space="preserve"> גבוה. נוגדני </w:t>
            </w:r>
            <w:r>
              <w:rPr>
                <w:rFonts w:ascii="David" w:cs="David" w:eastAsia="David" w:hAnsi="David"/>
                <w:sz w:val="20"/>
                <w:szCs w:val="20"/>
              </w:rPr>
              <w:t xml:space="preserve">anti-TPO</w:t>
            </w:r>
            <w:r>
              <w:rPr>
                <w:rFonts w:ascii="David" w:cs="David" w:eastAsia="David" w:hAnsi="David"/>
                <w:sz w:val="20"/>
                <w:szCs w:val="20"/>
                <w:rtl/>
              </w:rPr>
              <w:t xml:space="preserve"> מוזכרים רק בהסבר.</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4</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הטיפול כולל שישה מסיחים: ארבעה נכונים (מתימזול, חוסמי בטא, יוד רדיואקטיבי, ניתוח) ושניים שגויים. האם מתאים לקבוע את כולם כ"נכונים", או שחלקם נבחרים לפי מצב החולה?</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5</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הסבר שאחרי הניתוח לגידול </w:t>
            </w:r>
            <w:r>
              <w:rPr>
                <w:rFonts w:ascii="David" w:cs="David" w:eastAsia="David" w:hAnsi="David"/>
                <w:sz w:val="20"/>
                <w:szCs w:val="20"/>
              </w:rPr>
              <w:t xml:space="preserve">ACTH</w:t>
            </w:r>
            <w:r>
              <w:rPr>
                <w:rFonts w:ascii="David" w:cs="David" w:eastAsia="David" w:hAnsi="David"/>
                <w:sz w:val="20"/>
                <w:szCs w:val="20"/>
                <w:rtl/>
              </w:rPr>
              <w:t xml:space="preserve"> אקטופי נותנים סטרואידים עד התאוששות הציר: האם זה מדויק לגידול ריאה? ייתכן שהניסוח המקורי מתייחס יותר לניתוח היפופיזה.</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6</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החולה מעשנת הרבה, והיא נמצאת עם דופק איטי ולחץ דם גבוה (מהטופס המקורי). האם זה עלול לבלבל לגבי גידול ריאה המפריש </w:t>
            </w:r>
            <w:r>
              <w:rPr>
                <w:rFonts w:ascii="David" w:cs="David" w:eastAsia="David" w:hAnsi="David"/>
                <w:sz w:val="20"/>
                <w:szCs w:val="20"/>
              </w:rPr>
              <w:t xml:space="preserve">PTHrP</w:t>
            </w:r>
            <w:r>
              <w:rPr>
                <w:rFonts w:ascii="David" w:cs="David" w:eastAsia="David" w:hAnsi="David"/>
                <w:sz w:val="20"/>
                <w:szCs w:val="20"/>
                <w:rtl/>
              </w:rPr>
              <w:t xml:space="preserve">? ה־</w:t>
            </w:r>
            <w:r>
              <w:rPr>
                <w:rFonts w:ascii="David" w:cs="David" w:eastAsia="David" w:hAnsi="David"/>
                <w:sz w:val="20"/>
                <w:szCs w:val="20"/>
              </w:rPr>
              <w:t xml:space="preserve">PTH</w:t>
            </w:r>
            <w:r>
              <w:rPr>
                <w:rFonts w:ascii="David" w:cs="David" w:eastAsia="David" w:hAnsi="David"/>
                <w:sz w:val="20"/>
                <w:szCs w:val="20"/>
                <w:rtl/>
              </w:rPr>
              <w:t xml:space="preserve"> בשאלה גבוה, ולכן מדובר בראשוני. האם הטיפול הראשוני כולל משתנים (לופ) רק אחרי נוזלים?</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תחנה 8</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סכרת תפלה מרכזית אחרי חבלת ראש. האם הערכים (נתרן 152, אוסמולריות שתן נמוכה, גלוקוז 90) והטיפול בדסמופרסין מדויקים? נזכר רק בהסבר ההבדל מסכרת תפלה נפרוגנית.</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כללי</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ערכי הסימנים החיוניים (דופק, לחץ דם, חום) שבמוניטור של כל חולה הם ערכים שבחרתי כדי להתאים לתמונה. האם הם סבירים?</w:t>
            </w:r>
          </w:p>
        </w:tc>
      </w:tr>
      <w:tr>
        <w:tc>
          <w:tcPr>
            <w:tcW w:type="dxa" w:w="13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כללי</w:t>
            </w:r>
          </w:p>
        </w:tc>
        <w:tc>
          <w:tcPr>
            <w:tcW w:type="dxa" w:w="77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נוסחי התשובות הפתוחות מתעלמים מרווחים וניקוד. האם יש שמות תרופות נוספים שצריך לקבל?</w:t>
            </w:r>
          </w:p>
        </w:tc>
      </w:tr>
    </w:tbl>
    <w:p>
      <w:pPr>
        <w:pStyle w:val="Heading1"/>
        <w:keepNext/>
        <w:bidi/>
        <w:spacing w:after="120" w:before="240" w:line="300" w:lineRule="atLeast"/>
        <w:jc w:val="left"/>
      </w:pPr>
      <w:r>
        <w:rPr>
          <w:rFonts w:ascii="David" w:cs="David" w:eastAsia="David" w:hAnsi="David"/>
          <w:b/>
          <w:bCs/>
          <w:sz w:val="32"/>
          <w:szCs w:val="32"/>
          <w:rtl/>
        </w:rPr>
        <w:t xml:space="preserve">3. סיכום תחנות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000"/>
        <w:gridCol w:w="2000"/>
        <w:gridCol w:w="26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1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חולה</w:t>
            </w:r>
          </w:p>
        </w:tc>
        <w:tc>
          <w:tcPr>
            <w:tcW w:type="dxa" w:w="20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20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26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א.י. · גבר, בן 38</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פרולקטינומה (מיקרואדנומה בהיפופיזה)</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פרולקטין, עודף</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אגוניסט לדופמין (קברגולין / ברומוקריפטין)</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ד.ל. · גבר, בן 45</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אקרומגליה (אדנומה מפרישת הורמון גדילה)</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הורמון גדילה (</w:t>
            </w:r>
            <w:r>
              <w:rPr>
                <w:rFonts w:ascii="David" w:cs="David" w:eastAsia="David" w:hAnsi="David"/>
                <w:sz w:val="20"/>
                <w:szCs w:val="20"/>
              </w:rPr>
              <w:t xml:space="preserve">GH</w:t>
            </w:r>
            <w:r>
              <w:rPr>
                <w:rFonts w:ascii="David" w:cs="David" w:eastAsia="David" w:hAnsi="David"/>
                <w:sz w:val="20"/>
                <w:szCs w:val="20"/>
                <w:rtl/>
              </w:rPr>
              <w:t xml:space="preserve">), עודף</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ניתוח להסרת האדנומה / אנלוגים לסומטוסטטין</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ש.א. · אישה, בת 20</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תת־פעילות בלוטת התריס מסוג השימוטו (אוטואימונית)</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TSH</w:t>
            </w:r>
            <w:r>
              <w:rPr>
                <w:rFonts w:ascii="David" w:cs="David" w:eastAsia="David" w:hAnsi="David"/>
                <w:sz w:val="20"/>
                <w:szCs w:val="20"/>
                <w:rtl/>
              </w:rPr>
              <w:t xml:space="preserve"> גבוה; </w:t>
            </w:r>
            <w:r>
              <w:rPr>
                <w:rFonts w:ascii="David" w:cs="David" w:eastAsia="David" w:hAnsi="David"/>
                <w:sz w:val="20"/>
                <w:szCs w:val="20"/>
              </w:rPr>
              <w:t xml:space="preserve">T3</w:t>
            </w:r>
            <w:r>
              <w:rPr>
                <w:rFonts w:ascii="David" w:cs="David" w:eastAsia="David" w:hAnsi="David"/>
                <w:sz w:val="20"/>
                <w:szCs w:val="20"/>
                <w:rtl/>
              </w:rPr>
              <w:t xml:space="preserve"> ו־</w:t>
            </w:r>
            <w:r>
              <w:rPr>
                <w:rFonts w:ascii="David" w:cs="David" w:eastAsia="David" w:hAnsi="David"/>
                <w:sz w:val="20"/>
                <w:szCs w:val="20"/>
              </w:rPr>
              <w:t xml:space="preserve">T4</w:t>
            </w:r>
            <w:r>
              <w:rPr>
                <w:rFonts w:ascii="David" w:cs="David" w:eastAsia="David" w:hAnsi="David"/>
                <w:sz w:val="20"/>
                <w:szCs w:val="20"/>
                <w:rtl/>
              </w:rPr>
              <w:t xml:space="preserve"> נמוכים</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אלתרוקסין (</w:t>
            </w:r>
            <w:r>
              <w:rPr>
                <w:rFonts w:ascii="David" w:cs="David" w:eastAsia="David" w:hAnsi="David"/>
                <w:sz w:val="20"/>
                <w:szCs w:val="20"/>
              </w:rPr>
              <w:t xml:space="preserve">T4</w:t>
            </w:r>
            <w:r>
              <w:rPr>
                <w:rFonts w:ascii="David" w:cs="David" w:eastAsia="David" w:hAnsi="David"/>
                <w:sz w:val="20"/>
                <w:szCs w:val="20"/>
                <w:rtl/>
              </w:rPr>
              <w:t xml:space="preserve"> סינתטי)</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4</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נ.ר. · אישה, בת 29</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מחלת גרייבס (יתר־פעילות בלוטת התריס אוטואימונית)</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TSH</w:t>
            </w:r>
            <w:r>
              <w:rPr>
                <w:rFonts w:ascii="David" w:cs="David" w:eastAsia="David" w:hAnsi="David"/>
                <w:sz w:val="20"/>
                <w:szCs w:val="20"/>
                <w:rtl/>
              </w:rPr>
              <w:t xml:space="preserve"> נמוך; </w:t>
            </w:r>
            <w:r>
              <w:rPr>
                <w:rFonts w:ascii="David" w:cs="David" w:eastAsia="David" w:hAnsi="David"/>
                <w:sz w:val="20"/>
                <w:szCs w:val="20"/>
              </w:rPr>
              <w:t xml:space="preserve">T3</w:t>
            </w:r>
            <w:r>
              <w:rPr>
                <w:rFonts w:ascii="David" w:cs="David" w:eastAsia="David" w:hAnsi="David"/>
                <w:sz w:val="20"/>
                <w:szCs w:val="20"/>
                <w:rtl/>
              </w:rPr>
              <w:t xml:space="preserve"> ו־</w:t>
            </w:r>
            <w:r>
              <w:rPr>
                <w:rFonts w:ascii="David" w:cs="David" w:eastAsia="David" w:hAnsi="David"/>
                <w:sz w:val="20"/>
                <w:szCs w:val="20"/>
              </w:rPr>
              <w:t xml:space="preserve">T4</w:t>
            </w:r>
            <w:r>
              <w:rPr>
                <w:rFonts w:ascii="David" w:cs="David" w:eastAsia="David" w:hAnsi="David"/>
                <w:sz w:val="20"/>
                <w:szCs w:val="20"/>
                <w:rtl/>
              </w:rPr>
              <w:t xml:space="preserve"> גבוהים</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תרופות נוגדות תריס, חוסמי בטא, יוד רדיואקטיבי או ניתוח</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5</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ל.ש. · אישה, בת 53</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תסמונת קושינג מסוג </w:t>
            </w:r>
            <w:r>
              <w:rPr>
                <w:rFonts w:ascii="David" w:cs="David" w:eastAsia="David" w:hAnsi="David"/>
                <w:b/>
                <w:bCs/>
                <w:sz w:val="20"/>
                <w:szCs w:val="20"/>
              </w:rPr>
              <w:t xml:space="preserve">ACTH</w:t>
            </w:r>
            <w:r>
              <w:rPr>
                <w:rFonts w:ascii="David" w:cs="David" w:eastAsia="David" w:hAnsi="David"/>
                <w:b/>
                <w:bCs/>
                <w:sz w:val="20"/>
                <w:szCs w:val="20"/>
                <w:rtl/>
              </w:rPr>
              <w:t xml:space="preserve"> אקטופי (גידול ריאה)</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קורטיזול גבוה; </w:t>
            </w:r>
            <w:r>
              <w:rPr>
                <w:rFonts w:ascii="David" w:cs="David" w:eastAsia="David" w:hAnsi="David"/>
                <w:sz w:val="20"/>
                <w:szCs w:val="20"/>
              </w:rPr>
              <w:t xml:space="preserve">ACTH</w:t>
            </w:r>
            <w:r>
              <w:rPr>
                <w:rFonts w:ascii="David" w:cs="David" w:eastAsia="David" w:hAnsi="David"/>
                <w:sz w:val="20"/>
                <w:szCs w:val="20"/>
                <w:rtl/>
              </w:rPr>
              <w:t xml:space="preserve"> גבוה שאינו מדוכא בדקסמתזון</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ניתוח להסרת גידול הריאה ואחריו גלוקוקורטיקואידים</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6</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ת.פ. · אישה, בת 44</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היפרפראתירואידיזם (</w:t>
            </w:r>
            <w:r>
              <w:rPr>
                <w:rFonts w:ascii="David" w:cs="David" w:eastAsia="David" w:hAnsi="David"/>
                <w:b/>
                <w:bCs/>
                <w:sz w:val="20"/>
                <w:szCs w:val="20"/>
              </w:rPr>
              <w:t xml:space="preserve">PTH</w:t>
            </w:r>
            <w:r>
              <w:rPr>
                <w:rFonts w:ascii="David" w:cs="David" w:eastAsia="David" w:hAnsi="David"/>
                <w:b/>
                <w:bCs/>
                <w:sz w:val="20"/>
                <w:szCs w:val="20"/>
                <w:rtl/>
              </w:rPr>
              <w:t xml:space="preserve"> גבוה, סידן גבוה)</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PTH</w:t>
            </w:r>
            <w:r>
              <w:rPr>
                <w:rFonts w:ascii="David" w:cs="David" w:eastAsia="David" w:hAnsi="David"/>
                <w:sz w:val="20"/>
                <w:szCs w:val="20"/>
                <w:rtl/>
              </w:rPr>
              <w:t xml:space="preserve"> גבוה, סידן גבוה</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עירוי נוזלים, משתנים ופראתירואידקטומיה (ניתוח להסרת רוב הפראתירואיד)</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7</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מ.א. · אישה, בת 41</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מחלת אדיסון (אי־ספיקת אדרנל ראשונית, אוטואימונית)</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קורטיזול נמוך, </w:t>
            </w:r>
            <w:r>
              <w:rPr>
                <w:rFonts w:ascii="David" w:cs="David" w:eastAsia="David" w:hAnsi="David"/>
                <w:sz w:val="20"/>
                <w:szCs w:val="20"/>
              </w:rPr>
              <w:t xml:space="preserve">ACTH</w:t>
            </w:r>
            <w:r>
              <w:rPr>
                <w:rFonts w:ascii="David" w:cs="David" w:eastAsia="David" w:hAnsi="David"/>
                <w:sz w:val="20"/>
                <w:szCs w:val="20"/>
                <w:rtl/>
              </w:rPr>
              <w:t xml:space="preserve"> גבוה, אלדוסטרון נמוך</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החלפת קורטיזול (הידרוקורטיזון) ופלודרוקורטיזון, מינון מוגבר בלחץ ובניתוח</w:t>
            </w:r>
          </w:p>
        </w:tc>
      </w:tr>
      <w:t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8</w:t>
            </w:r>
          </w:p>
        </w:tc>
        <w:tc>
          <w:tcPr>
            <w:tcW w:type="dxa" w:w="1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ר.ג. · גבר, בן 22</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סכרת תפלה מרכזית (חוסר ב־</w:t>
            </w:r>
            <w:r>
              <w:rPr>
                <w:rFonts w:ascii="David" w:cs="David" w:eastAsia="David" w:hAnsi="David"/>
                <w:b/>
                <w:bCs/>
                <w:sz w:val="20"/>
                <w:szCs w:val="20"/>
              </w:rPr>
              <w:t xml:space="preserve">ADH</w:t>
            </w:r>
            <w:r>
              <w:rPr>
                <w:rFonts w:ascii="David" w:cs="David" w:eastAsia="David" w:hAnsi="David"/>
                <w:b/>
                <w:bCs/>
                <w:sz w:val="20"/>
                <w:szCs w:val="20"/>
                <w:rtl/>
              </w:rPr>
              <w:t xml:space="preserve">)</w:t>
            </w:r>
          </w:p>
        </w:tc>
        <w:tc>
          <w:tcPr>
            <w:tcW w:type="dxa" w:w="20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ADH</w:t>
            </w:r>
            <w:r>
              <w:rPr>
                <w:rFonts w:ascii="David" w:cs="David" w:eastAsia="David" w:hAnsi="David"/>
                <w:sz w:val="20"/>
                <w:szCs w:val="20"/>
                <w:rtl/>
              </w:rPr>
              <w:t xml:space="preserve"> (וזופרסין), חוסר</w:t>
            </w:r>
          </w:p>
        </w:tc>
        <w:tc>
          <w:tcPr>
            <w:tcW w:type="dxa" w:w="26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דסמופרסין (</w:t>
            </w:r>
            <w:r>
              <w:rPr>
                <w:rFonts w:ascii="David" w:cs="David" w:eastAsia="David" w:hAnsi="David"/>
                <w:sz w:val="20"/>
                <w:szCs w:val="20"/>
              </w:rPr>
              <w:t xml:space="preserve">ADH</w:t>
            </w:r>
            <w:r>
              <w:rPr>
                <w:rFonts w:ascii="David" w:cs="David" w:eastAsia="David" w:hAnsi="David"/>
                <w:sz w:val="20"/>
                <w:szCs w:val="20"/>
                <w:rtl/>
              </w:rPr>
              <w:t xml:space="preserve"> סינתטי) ושתייה מספקת</w:t>
            </w:r>
          </w:p>
        </w:tc>
      </w:tr>
    </w:tbl>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1: המטופל שמתבייש</w:t>
      </w:r>
    </w:p>
    <w:p>
      <w:pPr>
        <w:bidi/>
        <w:spacing w:after="80" w:before="0" w:line="300" w:lineRule="atLeast"/>
        <w:jc w:val="left"/>
      </w:pPr>
      <w:r>
        <w:rPr>
          <w:rFonts w:ascii="David" w:cs="David" w:eastAsia="David" w:hAnsi="David"/>
          <w:color w:val="475569"/>
          <w:sz w:val="22"/>
          <w:szCs w:val="22"/>
          <w:rtl/>
        </w:rPr>
        <w:t xml:space="preserve">מרפאה, חדר 1 · א.י., גבר, בן 38</w:t>
      </w:r>
    </w:p>
    <w:p>
      <w:pPr>
        <w:bidi/>
        <w:spacing w:after="80" w:before="0" w:line="300" w:lineRule="atLeast"/>
        <w:jc w:val="left"/>
      </w:pPr>
      <w:r>
        <w:rPr>
          <w:rFonts w:ascii="David" w:cs="David" w:eastAsia="David" w:hAnsi="David"/>
          <w:sz w:val="22"/>
          <w:szCs w:val="22"/>
          <w:rtl/>
        </w:rPr>
        <w:t xml:space="preserve">סימנים חיוניים במוניטור: דופק 74 · לחץ דם 128/82 · סטורציה 98% · חום 36.7°</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פרולקטינומה (מיקרואדנומה בהיפופיזה)</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פרולקטין, עודף</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אגוניסט לדופמין (קברגולין / ברומוקריפטין)</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בחדר 1 מחכה א.י., בן 38, בהפניה מרופא המשפחה. כאבי ראש שהולכים ומתגברים כבר חודשים, ירידה בחשק המיני ואין־אונות לסירוגין. לא נוטל תרופות באופן קבוע.</w:t>
      </w:r>
    </w:p>
    <w:p>
      <w:pPr>
        <w:bidi/>
        <w:spacing w:after="60" w:before="0" w:line="300" w:lineRule="atLeast"/>
        <w:jc w:val="left"/>
      </w:pPr>
      <w:r>
        <w:rPr>
          <w:rFonts w:ascii="David" w:cs="David" w:eastAsia="David" w:hAnsi="David"/>
          <w:sz w:val="21"/>
          <w:szCs w:val="21"/>
          <w:rtl/>
        </w:rPr>
        <w:t xml:space="preserve">נעמה: ביקשתי שיוריד את החולצה לבדיקה והוא מתבייש. משהו שם לא מסתדר לי.</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המעבדה מדווחת שהורמון אחד יצא גבוה. לפי התמונה הקלינית, מי החשוד המרכזי?</w:t>
            </w:r>
          </w:p>
          <w:p>
            <w:pPr>
              <w:bidi/>
              <w:spacing w:after="30" w:before="0" w:line="300" w:lineRule="atLeast"/>
              <w:jc w:val="left"/>
            </w:pPr>
            <w:r>
              <w:rPr>
                <w:rFonts w:ascii="David" w:cs="David" w:eastAsia="David" w:hAnsi="David"/>
                <w:b w:val="false"/>
                <w:bCs w:val="false"/>
                <w:color w:val="475569"/>
                <w:sz w:val="19"/>
                <w:szCs w:val="19"/>
                <w:rtl/>
              </w:rPr>
              <w:t xml:space="preserve">✗  הורמון גדילה (</w:t>
            </w:r>
            <w:r>
              <w:rPr>
                <w:rFonts w:ascii="David" w:cs="David" w:eastAsia="David" w:hAnsi="David"/>
                <w:b w:val="false"/>
                <w:bCs w:val="false"/>
                <w:color w:val="475569"/>
                <w:sz w:val="19"/>
                <w:szCs w:val="19"/>
              </w:rPr>
              <w:t xml:space="preserve">GH</w:t>
            </w:r>
            <w:r>
              <w:rPr>
                <w:rFonts w:ascii="David" w:cs="David" w:eastAsia="David" w:hAnsi="David"/>
                <w:b w:val="false"/>
                <w:bCs w:val="false"/>
                <w:color w:val="475569"/>
                <w:sz w:val="19"/>
                <w:szCs w:val="19"/>
                <w:rtl/>
              </w:rPr>
              <w:t xml:space="preserve">)</w:t>
            </w:r>
          </w:p>
          <w:p>
            <w:pPr>
              <w:bidi/>
              <w:spacing w:after="30" w:before="0" w:line="300" w:lineRule="atLeast"/>
              <w:jc w:val="left"/>
            </w:pPr>
            <w:r>
              <w:rPr>
                <w:rFonts w:ascii="David" w:cs="David" w:eastAsia="David" w:hAnsi="David"/>
                <w:b/>
                <w:bCs/>
                <w:color w:val="047857"/>
                <w:sz w:val="19"/>
                <w:szCs w:val="19"/>
                <w:rtl/>
              </w:rPr>
              <w:t xml:space="preserve">✓  פרולקטין</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p>
          <w:p>
            <w:pPr>
              <w:bidi/>
              <w:spacing w:after="30" w:before="0" w:line="300" w:lineRule="atLeast"/>
              <w:jc w:val="left"/>
            </w:pPr>
            <w:r>
              <w:rPr>
                <w:rFonts w:ascii="David" w:cs="David" w:eastAsia="David" w:hAnsi="David"/>
                <w:b w:val="false"/>
                <w:bCs w:val="false"/>
                <w:color w:val="475569"/>
                <w:sz w:val="19"/>
                <w:szCs w:val="19"/>
                <w:rtl/>
              </w:rPr>
              <w:t xml:space="preserve">✗  קורטיזול</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פרולקטין גבוה מעכב את ההורמונים שמווסתים את תפקוד האשכים, ולכן יורדים החשק המיני והתפקוד המיני. כאבי הראש נובעים מהגידול עצמו בהיפופיזה.</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ירידה בחשק המיני וגם ממצא מוזר בחזה. חפשו הורמון שמעכב את ההורמונים המיניים.</w:t>
            </w:r>
          </w:p>
          <w:p>
            <w:pPr>
              <w:bidi/>
              <w:spacing w:after="20" w:before="0" w:line="300" w:lineRule="atLeast"/>
              <w:jc w:val="left"/>
            </w:pPr>
            <w:r>
              <w:rPr>
                <w:rFonts w:ascii="David" w:cs="David" w:eastAsia="David" w:hAnsi="David"/>
                <w:color w:val="475569"/>
                <w:sz w:val="17"/>
                <w:szCs w:val="17"/>
                <w:rtl/>
              </w:rPr>
              <w:t xml:space="preserve">2. זה ההורמון שאחראי על ייצור חלב אצל אישה מיניקה.</w:t>
            </w:r>
          </w:p>
          <w:p>
            <w:pPr>
              <w:bidi/>
              <w:spacing w:after="20" w:before="0" w:line="300" w:lineRule="atLeast"/>
              <w:jc w:val="left"/>
            </w:pPr>
            <w:r>
              <w:rPr>
                <w:rFonts w:ascii="David" w:cs="David" w:eastAsia="David" w:hAnsi="David"/>
                <w:color w:val="475569"/>
                <w:sz w:val="17"/>
                <w:szCs w:val="17"/>
                <w:rtl/>
              </w:rPr>
              <w:t xml:space="preserve">3. פרולקטין.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40" w:before="0" w:line="300" w:lineRule="atLeast"/>
              <w:jc w:val="left"/>
            </w:pPr>
            <w:r>
              <w:rPr>
                <w:rFonts w:ascii="David" w:cs="David" w:eastAsia="David" w:hAnsi="David"/>
                <w:i/>
                <w:iCs/>
                <w:color w:val="0E7490"/>
                <w:sz w:val="18"/>
                <w:szCs w:val="18"/>
                <w:rtl/>
              </w:rPr>
              <w:t xml:space="preserve">מידע שנחשף: 🔬 מנהל המעבדה מוסר את התוצאה: </w:t>
            </w:r>
            <w:r>
              <w:rPr>
                <w:rFonts w:ascii="David" w:cs="David" w:eastAsia="David" w:hAnsi="David"/>
                <w:i/>
                <w:iCs/>
                <w:color w:val="0E7490"/>
                <w:sz w:val="18"/>
                <w:szCs w:val="18"/>
              </w:rPr>
              <w:t xml:space="preserve">Prolactin</w:t>
            </w:r>
            <w:r>
              <w:rPr>
                <w:rFonts w:ascii="David" w:cs="David" w:eastAsia="David" w:hAnsi="David"/>
                <w:i/>
                <w:iCs/>
                <w:color w:val="0E7490"/>
                <w:sz w:val="18"/>
                <w:szCs w:val="18"/>
                <w:rtl/>
              </w:rPr>
              <w:t xml:space="preserve"> = 650 </w:t>
            </w:r>
            <w:r>
              <w:rPr>
                <w:rFonts w:ascii="David" w:cs="David" w:eastAsia="David" w:hAnsi="David"/>
                <w:i/>
                <w:iCs/>
                <w:color w:val="0E7490"/>
                <w:sz w:val="18"/>
                <w:szCs w:val="18"/>
              </w:rPr>
              <w:t xml:space="preserve">ng/ml</w:t>
            </w:r>
            <w:r>
              <w:rPr>
                <w:rFonts w:ascii="David" w:cs="David" w:eastAsia="David" w:hAnsi="David"/>
                <w:i/>
                <w:iCs/>
                <w:color w:val="0E7490"/>
                <w:sz w:val="18"/>
                <w:szCs w:val="18"/>
                <w:rtl/>
              </w:rPr>
              <w:t xml:space="preserve"> (טווח תקין: 3.4–26.1).</w:t>
            </w:r>
          </w:p>
          <w:p>
            <w:pPr>
              <w:bidi/>
              <w:spacing w:after="40" w:before="0" w:line="300" w:lineRule="atLeast"/>
              <w:jc w:val="left"/>
            </w:pPr>
            <w:r>
              <w:rPr>
                <w:rFonts w:ascii="David" w:cs="David" w:eastAsia="David" w:hAnsi="David"/>
                <w:i/>
                <w:iCs/>
                <w:color w:val="0E7490"/>
                <w:sz w:val="18"/>
                <w:szCs w:val="18"/>
                <w:rtl/>
              </w:rPr>
              <w:t xml:space="preserve">מידע שנחשף: שכנעתי אותו להסיר את החולצה. זה מה שראיתי:</w:t>
            </w:r>
          </w:p>
          <w:p>
            <w:pPr>
              <w:bidi/>
              <w:spacing w:after="40" w:before="0" w:line="300" w:lineRule="atLeast"/>
              <w:jc w:val="left"/>
            </w:pPr>
            <w:r>
              <w:rPr>
                <w:rFonts w:ascii="David" w:cs="David" w:eastAsia="David" w:hAnsi="David"/>
                <w:i/>
                <w:iCs/>
                <w:color w:val="0E7490"/>
                <w:sz w:val="18"/>
                <w:szCs w:val="18"/>
                <w:rtl/>
              </w:rPr>
              <w:t xml:space="preserve">🖼 חזה של גבר עם הגדלת רקמת בלוטת החלב משני הצדדים</w:t>
            </w:r>
          </w:p>
          <w:p>
            <w:pPr>
              <w:bidi/>
              <w:spacing w:after="60" w:before="0" w:line="300" w:lineRule="atLeast"/>
              <w:jc w:val="left"/>
            </w:pPr>
            <w:r>
              <w:rPr>
                <w:rFonts w:ascii="David" w:cs="David" w:eastAsia="David" w:hAnsi="David"/>
                <w:b/>
                <w:bCs/>
                <w:sz w:val="20"/>
                <w:szCs w:val="20"/>
                <w:rtl/>
              </w:rPr>
              <w:t xml:space="preserve">התופעה שבתמונה מכונה:</w:t>
            </w:r>
          </w:p>
          <w:p>
            <w:pPr>
              <w:bidi/>
              <w:spacing w:after="30" w:before="0" w:line="300" w:lineRule="atLeast"/>
              <w:jc w:val="left"/>
            </w:pPr>
            <w:r>
              <w:rPr>
                <w:rFonts w:ascii="David" w:cs="David" w:eastAsia="David" w:hAnsi="David"/>
                <w:b/>
                <w:bCs/>
                <w:color w:val="047857"/>
                <w:sz w:val="19"/>
                <w:szCs w:val="19"/>
                <w:rtl/>
              </w:rPr>
              <w:t xml:space="preserve">✓  </w:t>
            </w:r>
            <w:r>
              <w:rPr>
                <w:rFonts w:ascii="David" w:cs="David" w:eastAsia="David" w:hAnsi="David"/>
                <w:b/>
                <w:bCs/>
                <w:color w:val="047857"/>
                <w:sz w:val="19"/>
                <w:szCs w:val="19"/>
              </w:rPr>
              <w:t xml:space="preserve">Gynecomastia</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Galactorrhea</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Goiter</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Acromegaly</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Pr>
              <w:t xml:space="preserve">Gynecomastia</w:t>
            </w:r>
            <w:r>
              <w:rPr>
                <w:rFonts w:ascii="David" w:cs="David" w:eastAsia="David" w:hAnsi="David"/>
                <w:sz w:val="19"/>
                <w:szCs w:val="19"/>
                <w:rtl/>
              </w:rPr>
              <w:t xml:space="preserve"> היא הגדלת רקמת בלוטת החלב אצל גבר. </w:t>
            </w:r>
            <w:r>
              <w:rPr>
                <w:rFonts w:ascii="David" w:cs="David" w:eastAsia="David" w:hAnsi="David"/>
                <w:sz w:val="19"/>
                <w:szCs w:val="19"/>
              </w:rPr>
              <w:t xml:space="preserve">Galactorrhea</w:t>
            </w:r>
            <w:r>
              <w:rPr>
                <w:rFonts w:ascii="David" w:cs="David" w:eastAsia="David" w:hAnsi="David"/>
                <w:sz w:val="19"/>
                <w:szCs w:val="19"/>
                <w:rtl/>
              </w:rPr>
              <w:t xml:space="preserve"> היא הפרשת חלב, </w:t>
            </w:r>
            <w:r>
              <w:rPr>
                <w:rFonts w:ascii="David" w:cs="David" w:eastAsia="David" w:hAnsi="David"/>
                <w:sz w:val="19"/>
                <w:szCs w:val="19"/>
              </w:rPr>
              <w:t xml:space="preserve">Goiter</w:t>
            </w:r>
            <w:r>
              <w:rPr>
                <w:rFonts w:ascii="David" w:cs="David" w:eastAsia="David" w:hAnsi="David"/>
                <w:sz w:val="19"/>
                <w:szCs w:val="19"/>
                <w:rtl/>
              </w:rPr>
              <w:t xml:space="preserve"> היא זפק, ו־</w:t>
            </w:r>
            <w:r>
              <w:rPr>
                <w:rFonts w:ascii="David" w:cs="David" w:eastAsia="David" w:hAnsi="David"/>
                <w:sz w:val="19"/>
                <w:szCs w:val="19"/>
              </w:rPr>
              <w:t xml:space="preserve">Acromegaly</w:t>
            </w:r>
            <w:r>
              <w:rPr>
                <w:rFonts w:ascii="David" w:cs="David" w:eastAsia="David" w:hAnsi="David"/>
                <w:sz w:val="19"/>
                <w:szCs w:val="19"/>
                <w:rtl/>
              </w:rPr>
              <w:t xml:space="preserve"> היא מחלת הורמון גדילה בבגרות.</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גבר עם חזה מוגדל. איזו מהמילים מתארת הגדלה של חזה גברי?</w:t>
            </w:r>
          </w:p>
          <w:p>
            <w:pPr>
              <w:bidi/>
              <w:spacing w:after="20" w:before="0" w:line="300" w:lineRule="atLeast"/>
              <w:jc w:val="left"/>
            </w:pPr>
            <w:r>
              <w:rPr>
                <w:rFonts w:ascii="David" w:cs="David" w:eastAsia="David" w:hAnsi="David"/>
                <w:color w:val="475569"/>
                <w:sz w:val="17"/>
                <w:szCs w:val="17"/>
                <w:rtl/>
              </w:rPr>
              <w:t xml:space="preserve">2. </w:t>
            </w:r>
            <w:r>
              <w:rPr>
                <w:rFonts w:ascii="David" w:cs="David" w:eastAsia="David" w:hAnsi="David"/>
                <w:color w:val="475569"/>
                <w:sz w:val="17"/>
                <w:szCs w:val="17"/>
              </w:rPr>
              <w:t xml:space="preserve">Gyneco</w:t>
            </w:r>
            <w:r>
              <w:rPr>
                <w:rFonts w:ascii="David" w:cs="David" w:eastAsia="David" w:hAnsi="David"/>
                <w:color w:val="475569"/>
                <w:sz w:val="17"/>
                <w:szCs w:val="17"/>
                <w:rtl/>
              </w:rPr>
              <w:t xml:space="preserve"> = אישה, </w:t>
            </w:r>
            <w:r>
              <w:rPr>
                <w:rFonts w:ascii="David" w:cs="David" w:eastAsia="David" w:hAnsi="David"/>
                <w:color w:val="475569"/>
                <w:sz w:val="17"/>
                <w:szCs w:val="17"/>
              </w:rPr>
              <w:t xml:space="preserve">mastia</w:t>
            </w:r>
            <w:r>
              <w:rPr>
                <w:rFonts w:ascii="David" w:cs="David" w:eastAsia="David" w:hAnsi="David"/>
                <w:color w:val="475569"/>
                <w:sz w:val="17"/>
                <w:szCs w:val="17"/>
                <w:rtl/>
              </w:rPr>
              <w:t xml:space="preserve"> = חזה, "חזה נשי".</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Gynecomastia.</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סידור שרשרת</w:t>
            </w:r>
          </w:p>
          <w:p>
            <w:pPr>
              <w:bidi/>
              <w:spacing w:after="60" w:before="0" w:line="300" w:lineRule="atLeast"/>
              <w:jc w:val="left"/>
            </w:pPr>
            <w:r>
              <w:rPr>
                <w:rFonts w:ascii="David" w:cs="David" w:eastAsia="David" w:hAnsi="David"/>
                <w:b/>
                <w:bCs/>
                <w:sz w:val="20"/>
                <w:szCs w:val="20"/>
                <w:rtl/>
              </w:rPr>
              <w:t xml:space="preserve">הסבירו את הקשר: סדרו את השרשרת שמובילה מהגידול לירידה בחשק המיני.</w:t>
            </w:r>
          </w:p>
          <w:p>
            <w:pPr>
              <w:bidi/>
              <w:spacing w:after="30" w:before="0" w:line="300" w:lineRule="atLeast"/>
              <w:jc w:val="left"/>
            </w:pPr>
            <w:r>
              <w:rPr>
                <w:rFonts w:ascii="David" w:cs="David" w:eastAsia="David" w:hAnsi="David"/>
                <w:color w:val="047857"/>
                <w:sz w:val="19"/>
                <w:szCs w:val="19"/>
                <w:rtl/>
              </w:rPr>
              <w:t xml:space="preserve">1. גידול בהיפופיזה מפריש פרולקטין בעודף</w:t>
            </w:r>
          </w:p>
          <w:p>
            <w:pPr>
              <w:bidi/>
              <w:spacing w:after="30" w:before="0" w:line="300" w:lineRule="atLeast"/>
              <w:jc w:val="left"/>
            </w:pPr>
            <w:r>
              <w:rPr>
                <w:rFonts w:ascii="David" w:cs="David" w:eastAsia="David" w:hAnsi="David"/>
                <w:color w:val="047857"/>
                <w:sz w:val="19"/>
                <w:szCs w:val="19"/>
                <w:rtl/>
              </w:rPr>
              <w:t xml:space="preserve">2. רמת הפרולקטין בדם גבוהה</w:t>
            </w:r>
          </w:p>
          <w:p>
            <w:pPr>
              <w:bidi/>
              <w:spacing w:after="30" w:before="0" w:line="300" w:lineRule="atLeast"/>
              <w:jc w:val="left"/>
            </w:pPr>
            <w:r>
              <w:rPr>
                <w:rFonts w:ascii="David" w:cs="David" w:eastAsia="David" w:hAnsi="David"/>
                <w:color w:val="047857"/>
                <w:sz w:val="19"/>
                <w:szCs w:val="19"/>
                <w:rtl/>
              </w:rPr>
              <w:t xml:space="preserve">3. עיכוב הפרשת </w:t>
            </w:r>
            <w:r>
              <w:rPr>
                <w:rFonts w:ascii="David" w:cs="David" w:eastAsia="David" w:hAnsi="David"/>
                <w:color w:val="047857"/>
                <w:sz w:val="19"/>
                <w:szCs w:val="19"/>
              </w:rPr>
              <w:t xml:space="preserve">GnRH</w:t>
            </w:r>
            <w:r>
              <w:rPr>
                <w:rFonts w:ascii="David" w:cs="David" w:eastAsia="David" w:hAnsi="David"/>
                <w:color w:val="047857"/>
                <w:sz w:val="19"/>
                <w:szCs w:val="19"/>
                <w:rtl/>
              </w:rPr>
              <w:t xml:space="preserve"> מההיפותלמוס</w:t>
            </w:r>
          </w:p>
          <w:p>
            <w:pPr>
              <w:bidi/>
              <w:spacing w:after="30" w:before="0" w:line="300" w:lineRule="atLeast"/>
              <w:jc w:val="left"/>
            </w:pPr>
            <w:r>
              <w:rPr>
                <w:rFonts w:ascii="David" w:cs="David" w:eastAsia="David" w:hAnsi="David"/>
                <w:color w:val="047857"/>
                <w:sz w:val="19"/>
                <w:szCs w:val="19"/>
                <w:rtl/>
              </w:rPr>
              <w:t xml:space="preserve">4. ירידה ב־</w:t>
            </w:r>
            <w:r>
              <w:rPr>
                <w:rFonts w:ascii="David" w:cs="David" w:eastAsia="David" w:hAnsi="David"/>
                <w:color w:val="047857"/>
                <w:sz w:val="19"/>
                <w:szCs w:val="19"/>
              </w:rPr>
              <w:t xml:space="preserve">LH</w:t>
            </w:r>
            <w:r>
              <w:rPr>
                <w:rFonts w:ascii="David" w:cs="David" w:eastAsia="David" w:hAnsi="David"/>
                <w:color w:val="047857"/>
                <w:sz w:val="19"/>
                <w:szCs w:val="19"/>
                <w:rtl/>
              </w:rPr>
              <w:t xml:space="preserve"> וב־</w:t>
            </w:r>
            <w:r>
              <w:rPr>
                <w:rFonts w:ascii="David" w:cs="David" w:eastAsia="David" w:hAnsi="David"/>
                <w:color w:val="047857"/>
                <w:sz w:val="19"/>
                <w:szCs w:val="19"/>
              </w:rPr>
              <w:t xml:space="preserve">FSH</w:t>
            </w:r>
            <w:r>
              <w:rPr>
                <w:rFonts w:ascii="David" w:cs="David" w:eastAsia="David" w:hAnsi="David"/>
                <w:color w:val="047857"/>
                <w:sz w:val="19"/>
                <w:szCs w:val="19"/>
                <w:rtl/>
              </w:rPr>
              <w:t xml:space="preserve"> מההיפופיזה</w:t>
            </w:r>
          </w:p>
          <w:p>
            <w:pPr>
              <w:bidi/>
              <w:spacing w:after="30" w:before="0" w:line="300" w:lineRule="atLeast"/>
              <w:jc w:val="left"/>
            </w:pPr>
            <w:r>
              <w:rPr>
                <w:rFonts w:ascii="David" w:cs="David" w:eastAsia="David" w:hAnsi="David"/>
                <w:color w:val="047857"/>
                <w:sz w:val="19"/>
                <w:szCs w:val="19"/>
                <w:rtl/>
              </w:rPr>
              <w:t xml:space="preserve">5. ירידה בטסטוסטרון, ולכן ירידה בחשק ואין־אונות</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זו שרשרת של עיכוב לאורך הציר היפותלמוס–היפופיזה–אשך. ההורמון שבעודף משבש את הציר כולו.</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התחילו בגידול והסיימו בתסמין שהמטופל מתאר.</w:t>
            </w:r>
          </w:p>
          <w:p>
            <w:pPr>
              <w:bidi/>
              <w:spacing w:after="20" w:before="0" w:line="300" w:lineRule="atLeast"/>
              <w:jc w:val="left"/>
            </w:pPr>
            <w:r>
              <w:rPr>
                <w:rFonts w:ascii="David" w:cs="David" w:eastAsia="David" w:hAnsi="David"/>
                <w:color w:val="475569"/>
                <w:sz w:val="17"/>
                <w:szCs w:val="17"/>
                <w:rtl/>
              </w:rPr>
              <w:t xml:space="preserve">2. ההורמון הגבוה מעכב את ההיפותלמוס, ואז ההיפופיזה, ואז האשך.</w:t>
            </w:r>
          </w:p>
          <w:p>
            <w:pPr>
              <w:bidi/>
              <w:spacing w:after="20" w:before="0" w:line="300" w:lineRule="atLeast"/>
              <w:jc w:val="left"/>
            </w:pPr>
            <w:r>
              <w:rPr>
                <w:rFonts w:ascii="David" w:cs="David" w:eastAsia="David" w:hAnsi="David"/>
                <w:color w:val="475569"/>
                <w:sz w:val="17"/>
                <w:szCs w:val="17"/>
                <w:rtl/>
              </w:rPr>
              <w:t xml:space="preserve">3. גידול ← פרולקטין גבוה ← </w:t>
            </w:r>
            <w:r>
              <w:rPr>
                <w:rFonts w:ascii="David" w:cs="David" w:eastAsia="David" w:hAnsi="David"/>
                <w:color w:val="475569"/>
                <w:sz w:val="17"/>
                <w:szCs w:val="17"/>
              </w:rPr>
              <w:t xml:space="preserve">GnRH</w:t>
            </w:r>
            <w:r>
              <w:rPr>
                <w:rFonts w:ascii="David" w:cs="David" w:eastAsia="David" w:hAnsi="David"/>
                <w:color w:val="475569"/>
                <w:sz w:val="17"/>
                <w:szCs w:val="17"/>
                <w:rtl/>
              </w:rPr>
              <w:t xml:space="preserve"> יורד ← </w:t>
            </w:r>
            <w:r>
              <w:rPr>
                <w:rFonts w:ascii="David" w:cs="David" w:eastAsia="David" w:hAnsi="David"/>
                <w:color w:val="475569"/>
                <w:sz w:val="17"/>
                <w:szCs w:val="17"/>
              </w:rPr>
              <w:t xml:space="preserve">LH/FSH</w:t>
            </w:r>
            <w:r>
              <w:rPr>
                <w:rFonts w:ascii="David" w:cs="David" w:eastAsia="David" w:hAnsi="David"/>
                <w:color w:val="475569"/>
                <w:sz w:val="17"/>
                <w:szCs w:val="17"/>
                <w:rtl/>
              </w:rPr>
              <w:t xml:space="preserve"> יורדים ← טסטוסטרון יורד ← תסמינים.</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4</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כתיבה חופשית</w:t>
            </w:r>
          </w:p>
          <w:p>
            <w:pPr>
              <w:bidi/>
              <w:spacing w:after="40" w:before="0" w:line="300" w:lineRule="atLeast"/>
              <w:jc w:val="left"/>
            </w:pPr>
            <w:r>
              <w:rPr>
                <w:rFonts w:ascii="David" w:cs="David" w:eastAsia="David" w:hAnsi="David"/>
                <w:i/>
                <w:iCs/>
                <w:color w:val="0E7490"/>
                <w:sz w:val="18"/>
                <w:szCs w:val="18"/>
                <w:rtl/>
              </w:rPr>
              <w:t xml:space="preserve">מידע שנחשף: 🧲 </w:t>
            </w:r>
            <w:r>
              <w:rPr>
                <w:rFonts w:ascii="David" w:cs="David" w:eastAsia="David" w:hAnsi="David"/>
                <w:i/>
                <w:iCs/>
                <w:color w:val="0E7490"/>
                <w:sz w:val="18"/>
                <w:szCs w:val="18"/>
              </w:rPr>
              <w:t xml:space="preserve">MRI</w:t>
            </w:r>
            <w:r>
              <w:rPr>
                <w:rFonts w:ascii="David" w:cs="David" w:eastAsia="David" w:hAnsi="David"/>
                <w:i/>
                <w:iCs/>
                <w:color w:val="0E7490"/>
                <w:sz w:val="18"/>
                <w:szCs w:val="18"/>
                <w:rtl/>
              </w:rPr>
              <w:t xml:space="preserve"> מצא מיקרואדנומה בקוטר 3 מ״מ. הנוירוכירורג החליט לא לנתח, אלא להתחיל בטיפול תרופתי.</w:t>
            </w:r>
          </w:p>
          <w:p>
            <w:pPr>
              <w:bidi/>
              <w:spacing w:after="40" w:before="0" w:line="300" w:lineRule="atLeast"/>
              <w:jc w:val="left"/>
            </w:pPr>
            <w:r>
              <w:rPr>
                <w:rFonts w:ascii="David" w:cs="David" w:eastAsia="David" w:hAnsi="David"/>
                <w:i/>
                <w:iCs/>
                <w:color w:val="0E7490"/>
                <w:sz w:val="18"/>
                <w:szCs w:val="18"/>
                <w:rtl/>
              </w:rPr>
              <w:t xml:space="preserve">מידע שנחשף: התרופה היא חומר דמוי דופמין. הדופמין הוא האות שמעכב הפרשת פרולקטין.</w:t>
            </w:r>
          </w:p>
          <w:p>
            <w:pPr>
              <w:bidi/>
              <w:spacing w:after="60" w:before="0" w:line="300" w:lineRule="atLeast"/>
              <w:jc w:val="left"/>
            </w:pPr>
            <w:r>
              <w:rPr>
                <w:rFonts w:ascii="David" w:cs="David" w:eastAsia="David" w:hAnsi="David"/>
                <w:b/>
                <w:bCs/>
                <w:sz w:val="20"/>
                <w:szCs w:val="20"/>
                <w:rtl/>
              </w:rPr>
              <w:t xml:space="preserve">איזו תרופה תרשמו? (שם התרופה)</w:t>
            </w:r>
          </w:p>
          <w:p>
            <w:pPr>
              <w:bidi/>
              <w:spacing w:after="30" w:before="0" w:line="300" w:lineRule="atLeast"/>
              <w:jc w:val="left"/>
            </w:pPr>
            <w:r>
              <w:rPr>
                <w:rFonts w:ascii="David" w:cs="David" w:eastAsia="David" w:hAnsi="David"/>
                <w:color w:val="047857"/>
                <w:sz w:val="19"/>
                <w:szCs w:val="19"/>
                <w:rtl/>
              </w:rPr>
              <w:t xml:space="preserve">שם התרופה: ✓ קברגולין / קבר גולין / </w:t>
            </w:r>
            <w:r>
              <w:rPr>
                <w:rFonts w:ascii="David" w:cs="David" w:eastAsia="David" w:hAnsi="David"/>
                <w:color w:val="047857"/>
                <w:sz w:val="19"/>
                <w:szCs w:val="19"/>
              </w:rPr>
              <w:t xml:space="preserve">cabergoline</w:t>
            </w:r>
            <w:r>
              <w:rPr>
                <w:rFonts w:ascii="David" w:cs="David" w:eastAsia="David" w:hAnsi="David"/>
                <w:color w:val="047857"/>
                <w:sz w:val="19"/>
                <w:szCs w:val="19"/>
                <w:rtl/>
              </w:rPr>
              <w:t xml:space="preserve"> / דוסטינקס / </w:t>
            </w:r>
            <w:r>
              <w:rPr>
                <w:rFonts w:ascii="David" w:cs="David" w:eastAsia="David" w:hAnsi="David"/>
                <w:color w:val="047857"/>
                <w:sz w:val="19"/>
                <w:szCs w:val="19"/>
              </w:rPr>
              <w:t xml:space="preserve">dostinex</w:t>
            </w:r>
            <w:r>
              <w:rPr>
                <w:rFonts w:ascii="David" w:cs="David" w:eastAsia="David" w:hAnsi="David"/>
                <w:color w:val="047857"/>
                <w:sz w:val="19"/>
                <w:szCs w:val="19"/>
                <w:rtl/>
              </w:rPr>
              <w:t xml:space="preserve"> …</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קברגולין וברומוקריפטין הן אגוניסטיות לקולטן הדופמין. הן מחקות את הדופמין, מעכבות את הפרשת הפרולקטין ומכווצות את האדנומה. לרוב אין צורך בניתוח.</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זו תרופה שנקראת "אגוניסט לדופמין".</w:t>
            </w:r>
          </w:p>
          <w:p>
            <w:pPr>
              <w:bidi/>
              <w:spacing w:after="20" w:before="0" w:line="300" w:lineRule="atLeast"/>
              <w:jc w:val="left"/>
            </w:pPr>
            <w:r>
              <w:rPr>
                <w:rFonts w:ascii="David" w:cs="David" w:eastAsia="David" w:hAnsi="David"/>
                <w:color w:val="475569"/>
                <w:sz w:val="17"/>
                <w:szCs w:val="17"/>
                <w:rtl/>
              </w:rPr>
              <w:t xml:space="preserve">2. שמה מתחיל ב־קבר... או ב־ברומו...</w:t>
            </w:r>
          </w:p>
          <w:p>
            <w:pPr>
              <w:bidi/>
              <w:spacing w:after="20" w:before="0" w:line="300" w:lineRule="atLeast"/>
              <w:jc w:val="left"/>
            </w:pPr>
            <w:r>
              <w:rPr>
                <w:rFonts w:ascii="David" w:cs="David" w:eastAsia="David" w:hAnsi="David"/>
                <w:color w:val="475569"/>
                <w:sz w:val="17"/>
                <w:szCs w:val="17"/>
                <w:rtl/>
              </w:rPr>
              <w:t xml:space="preserve">3. קברגולין (או ברומוקריפטין).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2: הטבעת שכבר לא נכנסת</w:t>
      </w:r>
    </w:p>
    <w:p>
      <w:pPr>
        <w:bidi/>
        <w:spacing w:after="80" w:before="0" w:line="300" w:lineRule="atLeast"/>
        <w:jc w:val="left"/>
      </w:pPr>
      <w:r>
        <w:rPr>
          <w:rFonts w:ascii="David" w:cs="David" w:eastAsia="David" w:hAnsi="David"/>
          <w:color w:val="475569"/>
          <w:sz w:val="22"/>
          <w:szCs w:val="22"/>
          <w:rtl/>
        </w:rPr>
        <w:t xml:space="preserve">מרפאה, חדר 2 · ד.ל., גבר, בן 45</w:t>
      </w:r>
    </w:p>
    <w:p>
      <w:pPr>
        <w:bidi/>
        <w:spacing w:after="80" w:before="0" w:line="300" w:lineRule="atLeast"/>
        <w:jc w:val="left"/>
      </w:pPr>
      <w:r>
        <w:rPr>
          <w:rFonts w:ascii="David" w:cs="David" w:eastAsia="David" w:hAnsi="David"/>
          <w:sz w:val="22"/>
          <w:szCs w:val="22"/>
          <w:rtl/>
        </w:rPr>
        <w:t xml:space="preserve">סימנים חיוניים במוניטור: דופק 78 · לחץ דם 150/92 · סטורציה 97% · חום 36.8°</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אקרומגליה (אדנומה מפרישת הורמון גדילה)</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הורמון גדילה (</w:t>
            </w:r>
            <w:r>
              <w:rPr>
                <w:rFonts w:ascii="David" w:cs="David" w:eastAsia="David" w:hAnsi="David"/>
                <w:sz w:val="20"/>
                <w:szCs w:val="20"/>
              </w:rPr>
              <w:t xml:space="preserve">GH</w:t>
            </w:r>
            <w:r>
              <w:rPr>
                <w:rFonts w:ascii="David" w:cs="David" w:eastAsia="David" w:hAnsi="David"/>
                <w:sz w:val="20"/>
                <w:szCs w:val="20"/>
                <w:rtl/>
              </w:rPr>
              <w:t xml:space="preserve">), עודף</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ניתוח להסרת האדנומה / אנלוגים לסומטוסטטין</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ד.ל., בן 45. התלונן על כאבי ראש והזעה מרובה. אשתו מספרת שהוא נוחר בלילות.</w:t>
      </w:r>
    </w:p>
    <w:p>
      <w:pPr>
        <w:bidi/>
        <w:spacing w:after="60" w:before="0" w:line="300" w:lineRule="atLeast"/>
        <w:jc w:val="left"/>
      </w:pPr>
      <w:r>
        <w:rPr>
          <w:rFonts w:ascii="David" w:cs="David" w:eastAsia="David" w:hAnsi="David"/>
          <w:sz w:val="21"/>
          <w:szCs w:val="21"/>
          <w:rtl/>
        </w:rPr>
        <w:t xml:space="preserve">נעמה: הוא סיפר שבשנים האחרונות הטבעת כבר לא נכנסת לו על האצבע, ושהוא עבר ממידת נעל 42 ל־46. הוא הראה לי תמונה מהדרכון מלפני עשר שנים. הפנים שלו השתנו.</w:t>
      </w:r>
    </w:p>
    <w:p>
      <w:pPr>
        <w:bidi/>
        <w:spacing w:after="60" w:before="0" w:line="300" w:lineRule="atLeast"/>
        <w:jc w:val="left"/>
      </w:pPr>
      <w:r>
        <w:rPr>
          <w:rFonts w:ascii="David" w:cs="David" w:eastAsia="David" w:hAnsi="David"/>
          <w:color w:val="475569"/>
          <w:sz w:val="20"/>
          <w:szCs w:val="20"/>
          <w:rtl/>
        </w:rPr>
        <w:t xml:space="preserve">🖼 תמונה: פנים עם מצח בולט, לסת תחתונה בולטת ואף רחב לצד תמונת הדרכון הישנה</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מפת גוף</w:t>
            </w:r>
          </w:p>
          <w:p>
            <w:pPr>
              <w:bidi/>
              <w:spacing w:after="60" w:before="0" w:line="300" w:lineRule="atLeast"/>
              <w:jc w:val="left"/>
            </w:pPr>
            <w:r>
              <w:rPr>
                <w:rFonts w:ascii="David" w:cs="David" w:eastAsia="David" w:hAnsi="David"/>
                <w:b/>
                <w:bCs/>
                <w:sz w:val="20"/>
                <w:szCs w:val="20"/>
                <w:rtl/>
              </w:rPr>
              <w:t xml:space="preserve">בבדיקה הגופנית, באילו אזורים בגוף תחפשו שינויים אופייניים? (סמנו את כולם)</w:t>
            </w:r>
          </w:p>
          <w:p>
            <w:pPr>
              <w:bidi/>
              <w:spacing w:after="30" w:before="0" w:line="300" w:lineRule="atLeast"/>
              <w:jc w:val="left"/>
            </w:pPr>
            <w:r>
              <w:rPr>
                <w:rFonts w:ascii="David" w:cs="David" w:eastAsia="David" w:hAnsi="David"/>
                <w:sz w:val="19"/>
                <w:szCs w:val="19"/>
                <w:rtl/>
              </w:rPr>
              <w:t xml:space="preserve">מפת גוף. אזורים אפשריים: פנים, צוואר, חזה, בטן, ידיים, רגליים</w:t>
            </w:r>
          </w:p>
          <w:p>
            <w:pPr>
              <w:bidi/>
              <w:spacing w:after="30" w:before="0" w:line="300" w:lineRule="atLeast"/>
              <w:jc w:val="left"/>
            </w:pPr>
            <w:r>
              <w:rPr>
                <w:rFonts w:ascii="David" w:cs="David" w:eastAsia="David" w:hAnsi="David"/>
                <w:b/>
                <w:bCs/>
                <w:color w:val="047857"/>
                <w:sz w:val="19"/>
                <w:szCs w:val="19"/>
                <w:rtl/>
              </w:rPr>
              <w:t xml:space="preserve">נכון: פנים, ידיים, רגליים</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עודף הורמון גדילה אחרי סגירת לוחות הגדילה גורם להגדלת העצמות והרקמות הרכות בפנים (מצח ולסת בולטים, אף רחב), בכפות הידיים ובכפות הרגליים.</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חשבו על הדברים שהמטופל סיפר: טבעת, נעליים, תמונה בדרכון.</w:t>
            </w:r>
          </w:p>
          <w:p>
            <w:pPr>
              <w:bidi/>
              <w:spacing w:after="20" w:before="0" w:line="300" w:lineRule="atLeast"/>
              <w:jc w:val="left"/>
            </w:pPr>
            <w:r>
              <w:rPr>
                <w:rFonts w:ascii="David" w:cs="David" w:eastAsia="David" w:hAnsi="David"/>
                <w:color w:val="475569"/>
                <w:sz w:val="17"/>
                <w:szCs w:val="17"/>
                <w:rtl/>
              </w:rPr>
              <w:t xml:space="preserve">2. שלושה אזורים: ראש, ידיים ורגליים.</w:t>
            </w:r>
          </w:p>
          <w:p>
            <w:pPr>
              <w:bidi/>
              <w:spacing w:after="20" w:before="0" w:line="300" w:lineRule="atLeast"/>
              <w:jc w:val="left"/>
            </w:pPr>
            <w:r>
              <w:rPr>
                <w:rFonts w:ascii="David" w:cs="David" w:eastAsia="David" w:hAnsi="David"/>
                <w:color w:val="475569"/>
                <w:sz w:val="17"/>
                <w:szCs w:val="17"/>
                <w:rtl/>
              </w:rPr>
              <w:t xml:space="preserve">3. פנים, ידיים, רגליים.</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איזה משפט נכון לגבי המחלה הזאת?</w:t>
            </w:r>
          </w:p>
          <w:p>
            <w:pPr>
              <w:bidi/>
              <w:spacing w:after="30" w:before="0" w:line="300" w:lineRule="atLeast"/>
              <w:jc w:val="left"/>
            </w:pPr>
            <w:r>
              <w:rPr>
                <w:rFonts w:ascii="David" w:cs="David" w:eastAsia="David" w:hAnsi="David"/>
                <w:b/>
                <w:bCs/>
                <w:color w:val="047857"/>
                <w:sz w:val="19"/>
                <w:szCs w:val="19"/>
                <w:rtl/>
              </w:rPr>
              <w:t xml:space="preserve">✓  אדנומה בהיפופיזה הקדמית מפרישה הורמון גדילה בעודף. אצל מבוגר זה גורם לאקרומגליה, ואצל ילד שלוחות הגדילה שלו עוד פתוחות זה גורם לענקות (גיגנטיזם).</w:t>
            </w:r>
          </w:p>
          <w:p>
            <w:pPr>
              <w:bidi/>
              <w:spacing w:after="30" w:before="0" w:line="300" w:lineRule="atLeast"/>
              <w:jc w:val="left"/>
            </w:pPr>
            <w:r>
              <w:rPr>
                <w:rFonts w:ascii="David" w:cs="David" w:eastAsia="David" w:hAnsi="David"/>
                <w:b w:val="false"/>
                <w:bCs w:val="false"/>
                <w:color w:val="475569"/>
                <w:sz w:val="19"/>
                <w:szCs w:val="19"/>
                <w:rtl/>
              </w:rPr>
              <w:t xml:space="preserve">✗  גידול בבלוטת התריס מפריש הורמון גדילה בעודף, וגורם לענקות בגיל מבוגר.</w:t>
            </w:r>
          </w:p>
          <w:p>
            <w:pPr>
              <w:bidi/>
              <w:spacing w:after="30" w:before="0" w:line="300" w:lineRule="atLeast"/>
              <w:jc w:val="left"/>
            </w:pPr>
            <w:r>
              <w:rPr>
                <w:rFonts w:ascii="David" w:cs="David" w:eastAsia="David" w:hAnsi="David"/>
                <w:b w:val="false"/>
                <w:bCs w:val="false"/>
                <w:color w:val="475569"/>
                <w:sz w:val="19"/>
                <w:szCs w:val="19"/>
                <w:rtl/>
              </w:rPr>
              <w:t xml:space="preserve">✗  חוסר בהורמון גדילה בגיל מבוגר גורם להתרחבות הידיים והרגליים.</w:t>
            </w:r>
          </w:p>
          <w:p>
            <w:pPr>
              <w:bidi/>
              <w:spacing w:after="30" w:before="0" w:line="300" w:lineRule="atLeast"/>
              <w:jc w:val="left"/>
            </w:pPr>
            <w:r>
              <w:rPr>
                <w:rFonts w:ascii="David" w:cs="David" w:eastAsia="David" w:hAnsi="David"/>
                <w:b w:val="false"/>
                <w:bCs w:val="false"/>
                <w:color w:val="475569"/>
                <w:sz w:val="19"/>
                <w:szCs w:val="19"/>
                <w:rtl/>
              </w:rPr>
              <w:t xml:space="preserve">✗  עודף קורטיזול גורם להתרחבות העצמות בפנים ובידיים.</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הורמון גדילה מופרש מההיפופיזה הקדמית. אותו עודף גורם לשני מצבים שונים, בהתאם לשאלה אם לוחות הגדילה בעצמות עדיין פתוחים (ילדות) או כבר סגורים (בגרות).</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היכן מופרש הורמון גדילה? בלוטת התריס, האדרנל או ההיפופיזה?</w:t>
            </w:r>
          </w:p>
          <w:p>
            <w:pPr>
              <w:bidi/>
              <w:spacing w:after="20" w:before="0" w:line="300" w:lineRule="atLeast"/>
              <w:jc w:val="left"/>
            </w:pPr>
            <w:r>
              <w:rPr>
                <w:rFonts w:ascii="David" w:cs="David" w:eastAsia="David" w:hAnsi="David"/>
                <w:color w:val="475569"/>
                <w:sz w:val="17"/>
                <w:szCs w:val="17"/>
                <w:rtl/>
              </w:rPr>
              <w:t xml:space="preserve">2. ההבדל בין שתי המחלות הוא הגיל שבו העודף מתחיל.</w:t>
            </w:r>
          </w:p>
          <w:p>
            <w:pPr>
              <w:bidi/>
              <w:spacing w:after="20" w:before="0" w:line="300" w:lineRule="atLeast"/>
              <w:jc w:val="left"/>
            </w:pPr>
            <w:r>
              <w:rPr>
                <w:rFonts w:ascii="David" w:cs="David" w:eastAsia="David" w:hAnsi="David"/>
                <w:color w:val="475569"/>
                <w:sz w:val="17"/>
                <w:szCs w:val="17"/>
                <w:rtl/>
              </w:rPr>
              <w:t xml:space="preserve">3. התשובה הראשונה.</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מרובה</w:t>
            </w:r>
          </w:p>
          <w:p>
            <w:pPr>
              <w:bidi/>
              <w:spacing w:after="60" w:before="0" w:line="300" w:lineRule="atLeast"/>
              <w:jc w:val="left"/>
            </w:pPr>
            <w:r>
              <w:rPr>
                <w:rFonts w:ascii="David" w:cs="David" w:eastAsia="David" w:hAnsi="David"/>
                <w:b/>
                <w:bCs/>
                <w:sz w:val="20"/>
                <w:szCs w:val="20"/>
                <w:rtl/>
              </w:rPr>
              <w:t xml:space="preserve">אילו מהטיפולים הבאים מתאימים? (סמנו את כולם)</w:t>
            </w:r>
          </w:p>
          <w:p>
            <w:pPr>
              <w:bidi/>
              <w:spacing w:after="30" w:before="0" w:line="300" w:lineRule="atLeast"/>
              <w:jc w:val="left"/>
            </w:pPr>
            <w:r>
              <w:rPr>
                <w:rFonts w:ascii="David" w:cs="David" w:eastAsia="David" w:hAnsi="David"/>
                <w:b/>
                <w:bCs/>
                <w:color w:val="047857"/>
                <w:sz w:val="19"/>
                <w:szCs w:val="19"/>
                <w:rtl/>
              </w:rPr>
              <w:t xml:space="preserve">✓  ניתוח דרך האף להסרת האדנומה</w:t>
            </w:r>
          </w:p>
          <w:p>
            <w:pPr>
              <w:bidi/>
              <w:spacing w:after="30" w:before="0" w:line="300" w:lineRule="atLeast"/>
              <w:jc w:val="left"/>
            </w:pPr>
            <w:r>
              <w:rPr>
                <w:rFonts w:ascii="David" w:cs="David" w:eastAsia="David" w:hAnsi="David"/>
                <w:b/>
                <w:bCs/>
                <w:color w:val="047857"/>
                <w:sz w:val="19"/>
                <w:szCs w:val="19"/>
                <w:rtl/>
              </w:rPr>
              <w:t xml:space="preserve">✓  אנלוגים לסומטוסטטין (מעכבים הפרשת </w:t>
            </w:r>
            <w:r>
              <w:rPr>
                <w:rFonts w:ascii="David" w:cs="David" w:eastAsia="David" w:hAnsi="David"/>
                <w:b/>
                <w:bCs/>
                <w:color w:val="047857"/>
                <w:sz w:val="19"/>
                <w:szCs w:val="19"/>
              </w:rPr>
              <w:t xml:space="preserve">GH</w:t>
            </w:r>
            <w:r>
              <w:rPr>
                <w:rFonts w:ascii="David" w:cs="David" w:eastAsia="David" w:hAnsi="David"/>
                <w:b/>
                <w:bCs/>
                <w:color w:val="047857"/>
                <w:sz w:val="19"/>
                <w:szCs w:val="19"/>
                <w:rtl/>
              </w:rPr>
              <w:t xml:space="preserve">)</w:t>
            </w:r>
          </w:p>
          <w:p>
            <w:pPr>
              <w:bidi/>
              <w:spacing w:after="30" w:before="0" w:line="300" w:lineRule="atLeast"/>
              <w:jc w:val="left"/>
            </w:pPr>
            <w:r>
              <w:rPr>
                <w:rFonts w:ascii="David" w:cs="David" w:eastAsia="David" w:hAnsi="David"/>
                <w:b w:val="false"/>
                <w:bCs w:val="false"/>
                <w:color w:val="475569"/>
                <w:sz w:val="19"/>
                <w:szCs w:val="19"/>
                <w:rtl/>
              </w:rPr>
              <w:t xml:space="preserve">✗  אלתרוקסין (תחליף הורמון בלוטת התריס)</w:t>
            </w:r>
          </w:p>
          <w:p>
            <w:pPr>
              <w:bidi/>
              <w:spacing w:after="30" w:before="0" w:line="300" w:lineRule="atLeast"/>
              <w:jc w:val="left"/>
            </w:pPr>
            <w:r>
              <w:rPr>
                <w:rFonts w:ascii="David" w:cs="David" w:eastAsia="David" w:hAnsi="David"/>
                <w:b w:val="false"/>
                <w:bCs w:val="false"/>
                <w:color w:val="475569"/>
                <w:sz w:val="19"/>
                <w:szCs w:val="19"/>
                <w:rtl/>
              </w:rPr>
              <w:t xml:space="preserve">✗  יוד רדיואקטיבי</w:t>
            </w:r>
          </w:p>
          <w:p>
            <w:pPr>
              <w:bidi/>
              <w:spacing w:after="30" w:before="0" w:line="300" w:lineRule="atLeast"/>
              <w:jc w:val="left"/>
            </w:pPr>
            <w:r>
              <w:rPr>
                <w:rFonts w:ascii="David" w:cs="David" w:eastAsia="David" w:hAnsi="David"/>
                <w:b w:val="false"/>
                <w:bCs w:val="false"/>
                <w:color w:val="475569"/>
                <w:sz w:val="19"/>
                <w:szCs w:val="19"/>
                <w:rtl/>
              </w:rPr>
              <w:t xml:space="preserve">✗  דסמופרסין</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הטיפול הראשון הוא ניתוח להסרת האדנומה דרך האף. כשאי אפשר לנתח או כשנשאר גידול, נותנים אנלוגים לסומטוסטטין, ההורמון המעכב.</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יש שני טיפולים שפועלים ישירות על הגידול או על הפרשת </w:t>
            </w:r>
            <w:r>
              <w:rPr>
                <w:rFonts w:ascii="David" w:cs="David" w:eastAsia="David" w:hAnsi="David"/>
                <w:color w:val="475569"/>
                <w:sz w:val="17"/>
                <w:szCs w:val="17"/>
              </w:rPr>
              <w:t xml:space="preserve">GH.</w:t>
            </w:r>
          </w:p>
          <w:p>
            <w:pPr>
              <w:bidi/>
              <w:spacing w:after="20" w:before="0" w:line="300" w:lineRule="atLeast"/>
              <w:jc w:val="left"/>
            </w:pPr>
            <w:r>
              <w:rPr>
                <w:rFonts w:ascii="David" w:cs="David" w:eastAsia="David" w:hAnsi="David"/>
                <w:color w:val="475569"/>
                <w:sz w:val="17"/>
                <w:szCs w:val="17"/>
                <w:rtl/>
              </w:rPr>
              <w:t xml:space="preserve">2. אלתרוקסין ויוד רדיואקטיבי הם טיפולים בבלוטת התריס. דסמופרסין הוא </w:t>
            </w:r>
            <w:r>
              <w:rPr>
                <w:rFonts w:ascii="David" w:cs="David" w:eastAsia="David" w:hAnsi="David"/>
                <w:color w:val="475569"/>
                <w:sz w:val="17"/>
                <w:szCs w:val="17"/>
              </w:rPr>
              <w:t xml:space="preserve">ADH</w:t>
            </w:r>
            <w:r>
              <w:rPr>
                <w:rFonts w:ascii="David" w:cs="David" w:eastAsia="David" w:hAnsi="David"/>
                <w:color w:val="475569"/>
                <w:sz w:val="17"/>
                <w:szCs w:val="17"/>
                <w:rtl/>
              </w:rPr>
              <w:t xml:space="preserve"> סינתטי.</w:t>
            </w:r>
          </w:p>
          <w:p>
            <w:pPr>
              <w:bidi/>
              <w:spacing w:after="20" w:before="0" w:line="300" w:lineRule="atLeast"/>
              <w:jc w:val="left"/>
            </w:pPr>
            <w:r>
              <w:rPr>
                <w:rFonts w:ascii="David" w:cs="David" w:eastAsia="David" w:hAnsi="David"/>
                <w:color w:val="475569"/>
                <w:sz w:val="17"/>
                <w:szCs w:val="17"/>
                <w:rtl/>
              </w:rPr>
              <w:t xml:space="preserve">3. ניתוח דרך האף ואנלוגים לסומטוסטטין.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3: זו שמבקשת לכבות את המזגן</w:t>
      </w:r>
    </w:p>
    <w:p>
      <w:pPr>
        <w:bidi/>
        <w:spacing w:after="80" w:before="0" w:line="300" w:lineRule="atLeast"/>
        <w:jc w:val="left"/>
      </w:pPr>
      <w:r>
        <w:rPr>
          <w:rFonts w:ascii="David" w:cs="David" w:eastAsia="David" w:hAnsi="David"/>
          <w:color w:val="475569"/>
          <w:sz w:val="22"/>
          <w:szCs w:val="22"/>
          <w:rtl/>
        </w:rPr>
        <w:t xml:space="preserve">מרפאה, חדר 3 · ש.א., אישה, בת 20</w:t>
      </w:r>
    </w:p>
    <w:p>
      <w:pPr>
        <w:bidi/>
        <w:spacing w:after="80" w:before="0" w:line="300" w:lineRule="atLeast"/>
        <w:jc w:val="left"/>
      </w:pPr>
      <w:r>
        <w:rPr>
          <w:rFonts w:ascii="David" w:cs="David" w:eastAsia="David" w:hAnsi="David"/>
          <w:sz w:val="22"/>
          <w:szCs w:val="22"/>
          <w:rtl/>
        </w:rPr>
        <w:t xml:space="preserve">סימנים חיוניים במוניטור: דופק 45 · לחץ דם 105/70 · סטורציה 98% · חום 36°</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תת־פעילות בלוטת התריס מסוג השימוטו (אוטואימונית)</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TSH</w:t>
            </w:r>
            <w:r>
              <w:rPr>
                <w:rFonts w:ascii="David" w:cs="David" w:eastAsia="David" w:hAnsi="David"/>
                <w:sz w:val="20"/>
                <w:szCs w:val="20"/>
                <w:rtl/>
              </w:rPr>
              <w:t xml:space="preserve"> גבוה; </w:t>
            </w:r>
            <w:r>
              <w:rPr>
                <w:rFonts w:ascii="David" w:cs="David" w:eastAsia="David" w:hAnsi="David"/>
                <w:sz w:val="20"/>
                <w:szCs w:val="20"/>
              </w:rPr>
              <w:t xml:space="preserve">T3</w:t>
            </w:r>
            <w:r>
              <w:rPr>
                <w:rFonts w:ascii="David" w:cs="David" w:eastAsia="David" w:hAnsi="David"/>
                <w:sz w:val="20"/>
                <w:szCs w:val="20"/>
                <w:rtl/>
              </w:rPr>
              <w:t xml:space="preserve"> ו־</w:t>
            </w:r>
            <w:r>
              <w:rPr>
                <w:rFonts w:ascii="David" w:cs="David" w:eastAsia="David" w:hAnsi="David"/>
                <w:sz w:val="20"/>
                <w:szCs w:val="20"/>
              </w:rPr>
              <w:t xml:space="preserve">T4</w:t>
            </w:r>
            <w:r>
              <w:rPr>
                <w:rFonts w:ascii="David" w:cs="David" w:eastAsia="David" w:hAnsi="David"/>
                <w:sz w:val="20"/>
                <w:szCs w:val="20"/>
                <w:rtl/>
              </w:rPr>
              <w:t xml:space="preserve"> נמוכים</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אלתרוקסין (</w:t>
            </w:r>
            <w:r>
              <w:rPr>
                <w:rFonts w:ascii="David" w:cs="David" w:eastAsia="David" w:hAnsi="David"/>
                <w:sz w:val="20"/>
                <w:szCs w:val="20"/>
              </w:rPr>
              <w:t xml:space="preserve">T4</w:t>
            </w:r>
            <w:r>
              <w:rPr>
                <w:rFonts w:ascii="David" w:cs="David" w:eastAsia="David" w:hAnsi="David"/>
                <w:sz w:val="20"/>
                <w:szCs w:val="20"/>
                <w:rtl/>
              </w:rPr>
              <w:t xml:space="preserve"> סינתטי)</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ש.א., בת 20. כבר בכניסה ביקשה לכבות את המזגן כי קר לה. מתארת עייפות, חולשה כללית, חוסר תאבון, ובכל זאת עלייה במשקל. שיער נושר.</w:t>
      </w:r>
    </w:p>
    <w:p>
      <w:pPr>
        <w:bidi/>
        <w:spacing w:after="60" w:before="0" w:line="300" w:lineRule="atLeast"/>
        <w:jc w:val="left"/>
      </w:pPr>
      <w:r>
        <w:rPr>
          <w:rFonts w:ascii="David" w:cs="David" w:eastAsia="David" w:hAnsi="David"/>
          <w:sz w:val="21"/>
          <w:szCs w:val="21"/>
          <w:rtl/>
        </w:rPr>
        <w:t xml:space="preserve">נעמה: בבדיקה: עור יבש ודופק של 45 פעימות בדקה.</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מפת גוף</w:t>
            </w:r>
          </w:p>
          <w:p>
            <w:pPr>
              <w:bidi/>
              <w:spacing w:after="60" w:before="0" w:line="300" w:lineRule="atLeast"/>
              <w:jc w:val="left"/>
            </w:pPr>
            <w:r>
              <w:rPr>
                <w:rFonts w:ascii="David" w:cs="David" w:eastAsia="David" w:hAnsi="David"/>
                <w:b/>
                <w:bCs/>
                <w:sz w:val="20"/>
                <w:szCs w:val="20"/>
                <w:rtl/>
              </w:rPr>
              <w:t xml:space="preserve">איזה אזור בגוף נבדוק ראשון כדי לבדוק את הבלוטה שחשודה כאן?</w:t>
            </w:r>
          </w:p>
          <w:p>
            <w:pPr>
              <w:bidi/>
              <w:spacing w:after="30" w:before="0" w:line="300" w:lineRule="atLeast"/>
              <w:jc w:val="left"/>
            </w:pPr>
            <w:r>
              <w:rPr>
                <w:rFonts w:ascii="David" w:cs="David" w:eastAsia="David" w:hAnsi="David"/>
                <w:sz w:val="19"/>
                <w:szCs w:val="19"/>
                <w:rtl/>
              </w:rPr>
              <w:t xml:space="preserve">מפת גוף. אזורים אפשריים: פנים, צוואר, חזה, בטן, ידיים, רגליים</w:t>
            </w:r>
          </w:p>
          <w:p>
            <w:pPr>
              <w:bidi/>
              <w:spacing w:after="30" w:before="0" w:line="300" w:lineRule="atLeast"/>
              <w:jc w:val="left"/>
            </w:pPr>
            <w:r>
              <w:rPr>
                <w:rFonts w:ascii="David" w:cs="David" w:eastAsia="David" w:hAnsi="David"/>
                <w:b/>
                <w:bCs/>
                <w:color w:val="047857"/>
                <w:sz w:val="19"/>
                <w:szCs w:val="19"/>
                <w:rtl/>
              </w:rPr>
              <w:t xml:space="preserve">נכון: צוואר</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בלוטת התריס נמצאת בחזית הצוואר. בבדיקה ממששים אותה ובודקים אם יש בה הגדלה (זפק) או גושים.</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זו בלוטת התריס, והיא נמצאת בחלק הקדמי של הגוף, מתחת ללסת.</w:t>
            </w:r>
          </w:p>
          <w:p>
            <w:pPr>
              <w:bidi/>
              <w:spacing w:after="20" w:before="0" w:line="300" w:lineRule="atLeast"/>
              <w:jc w:val="left"/>
            </w:pPr>
            <w:r>
              <w:rPr>
                <w:rFonts w:ascii="David" w:cs="David" w:eastAsia="David" w:hAnsi="David"/>
                <w:color w:val="475569"/>
                <w:sz w:val="17"/>
                <w:szCs w:val="17"/>
                <w:rtl/>
              </w:rPr>
              <w:t xml:space="preserve">2. היא יושבת מתחת לגרגרת.</w:t>
            </w:r>
          </w:p>
          <w:p>
            <w:pPr>
              <w:bidi/>
              <w:spacing w:after="20" w:before="0" w:line="300" w:lineRule="atLeast"/>
              <w:jc w:val="left"/>
            </w:pPr>
            <w:r>
              <w:rPr>
                <w:rFonts w:ascii="David" w:cs="David" w:eastAsia="David" w:hAnsi="David"/>
                <w:color w:val="475569"/>
                <w:sz w:val="17"/>
                <w:szCs w:val="17"/>
                <w:rtl/>
              </w:rPr>
              <w:t xml:space="preserve">3. צוואר.</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40" w:before="0" w:line="300" w:lineRule="atLeast"/>
              <w:jc w:val="left"/>
            </w:pPr>
            <w:r>
              <w:rPr>
                <w:rFonts w:ascii="David" w:cs="David" w:eastAsia="David" w:hAnsi="David"/>
                <w:i/>
                <w:iCs/>
                <w:color w:val="0E7490"/>
                <w:sz w:val="18"/>
                <w:szCs w:val="18"/>
                <w:rtl/>
              </w:rPr>
              <w:t xml:space="preserve">מידע שנחשף: בבדיקה שמתי לב לנפיחות בעפעפיים (בתמונה).</w:t>
            </w:r>
          </w:p>
          <w:p>
            <w:pPr>
              <w:bidi/>
              <w:spacing w:after="40" w:before="0" w:line="300" w:lineRule="atLeast"/>
              <w:jc w:val="left"/>
            </w:pPr>
            <w:r>
              <w:rPr>
                <w:rFonts w:ascii="David" w:cs="David" w:eastAsia="David" w:hAnsi="David"/>
                <w:i/>
                <w:iCs/>
                <w:color w:val="0E7490"/>
                <w:sz w:val="18"/>
                <w:szCs w:val="18"/>
                <w:rtl/>
              </w:rPr>
              <w:t xml:space="preserve">🖼 נפיחות סביב העיניים ופנים נפוחות במבט כללי</w:t>
            </w:r>
          </w:p>
          <w:p>
            <w:pPr>
              <w:bidi/>
              <w:spacing w:after="60" w:before="0" w:line="300" w:lineRule="atLeast"/>
              <w:jc w:val="left"/>
            </w:pPr>
            <w:r>
              <w:rPr>
                <w:rFonts w:ascii="David" w:cs="David" w:eastAsia="David" w:hAnsi="David"/>
                <w:b/>
                <w:bCs/>
                <w:sz w:val="20"/>
                <w:szCs w:val="20"/>
                <w:rtl/>
              </w:rPr>
              <w:t xml:space="preserve">מה תצפו למצוא בבדיקות הדם?</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r>
              <w:rPr>
                <w:rFonts w:ascii="David" w:cs="David" w:eastAsia="David" w:hAnsi="David"/>
                <w:b w:val="false"/>
                <w:bCs w:val="false"/>
                <w:color w:val="475569"/>
                <w:sz w:val="19"/>
                <w:szCs w:val="19"/>
                <w:rtl/>
              </w:rPr>
              <w:t xml:space="preserve"> גבוה, </w:t>
            </w:r>
            <w:r>
              <w:rPr>
                <w:rFonts w:ascii="David" w:cs="David" w:eastAsia="David" w:hAnsi="David"/>
                <w:b w:val="false"/>
                <w:bCs w:val="false"/>
                <w:color w:val="475569"/>
                <w:sz w:val="19"/>
                <w:szCs w:val="19"/>
              </w:rPr>
              <w:t xml:space="preserve">T3</w:t>
            </w:r>
            <w:r>
              <w:rPr>
                <w:rFonts w:ascii="David" w:cs="David" w:eastAsia="David" w:hAnsi="David"/>
                <w:b w:val="false"/>
                <w:bCs w:val="false"/>
                <w:color w:val="475569"/>
                <w:sz w:val="19"/>
                <w:szCs w:val="19"/>
                <w:rtl/>
              </w:rPr>
              <w:t xml:space="preserve"> ו־</w:t>
            </w:r>
            <w:r>
              <w:rPr>
                <w:rFonts w:ascii="David" w:cs="David" w:eastAsia="David" w:hAnsi="David"/>
                <w:b w:val="false"/>
                <w:bCs w:val="false"/>
                <w:color w:val="475569"/>
                <w:sz w:val="19"/>
                <w:szCs w:val="19"/>
              </w:rPr>
              <w:t xml:space="preserve">T4</w:t>
            </w:r>
            <w:r>
              <w:rPr>
                <w:rFonts w:ascii="David" w:cs="David" w:eastAsia="David" w:hAnsi="David"/>
                <w:b w:val="false"/>
                <w:bCs w:val="false"/>
                <w:color w:val="475569"/>
                <w:sz w:val="19"/>
                <w:szCs w:val="19"/>
                <w:rtl/>
              </w:rPr>
              <w:t xml:space="preserve"> גבוהים</w:t>
            </w:r>
          </w:p>
          <w:p>
            <w:pPr>
              <w:bidi/>
              <w:spacing w:after="30" w:before="0" w:line="300" w:lineRule="atLeast"/>
              <w:jc w:val="left"/>
            </w:pPr>
            <w:r>
              <w:rPr>
                <w:rFonts w:ascii="David" w:cs="David" w:eastAsia="David" w:hAnsi="David"/>
                <w:b/>
                <w:bCs/>
                <w:color w:val="047857"/>
                <w:sz w:val="19"/>
                <w:szCs w:val="19"/>
                <w:rtl/>
              </w:rPr>
              <w:t xml:space="preserve">✓  </w:t>
            </w:r>
            <w:r>
              <w:rPr>
                <w:rFonts w:ascii="David" w:cs="David" w:eastAsia="David" w:hAnsi="David"/>
                <w:b/>
                <w:bCs/>
                <w:color w:val="047857"/>
                <w:sz w:val="19"/>
                <w:szCs w:val="19"/>
              </w:rPr>
              <w:t xml:space="preserve">TSH</w:t>
            </w:r>
            <w:r>
              <w:rPr>
                <w:rFonts w:ascii="David" w:cs="David" w:eastAsia="David" w:hAnsi="David"/>
                <w:b/>
                <w:bCs/>
                <w:color w:val="047857"/>
                <w:sz w:val="19"/>
                <w:szCs w:val="19"/>
                <w:rtl/>
              </w:rPr>
              <w:t xml:space="preserve"> גבוה, </w:t>
            </w:r>
            <w:r>
              <w:rPr>
                <w:rFonts w:ascii="David" w:cs="David" w:eastAsia="David" w:hAnsi="David"/>
                <w:b/>
                <w:bCs/>
                <w:color w:val="047857"/>
                <w:sz w:val="19"/>
                <w:szCs w:val="19"/>
              </w:rPr>
              <w:t xml:space="preserve">T3</w:t>
            </w:r>
            <w:r>
              <w:rPr>
                <w:rFonts w:ascii="David" w:cs="David" w:eastAsia="David" w:hAnsi="David"/>
                <w:b/>
                <w:bCs/>
                <w:color w:val="047857"/>
                <w:sz w:val="19"/>
                <w:szCs w:val="19"/>
                <w:rtl/>
              </w:rPr>
              <w:t xml:space="preserve"> ו־</w:t>
            </w:r>
            <w:r>
              <w:rPr>
                <w:rFonts w:ascii="David" w:cs="David" w:eastAsia="David" w:hAnsi="David"/>
                <w:b/>
                <w:bCs/>
                <w:color w:val="047857"/>
                <w:sz w:val="19"/>
                <w:szCs w:val="19"/>
              </w:rPr>
              <w:t xml:space="preserve">T4</w:t>
            </w:r>
            <w:r>
              <w:rPr>
                <w:rFonts w:ascii="David" w:cs="David" w:eastAsia="David" w:hAnsi="David"/>
                <w:b/>
                <w:bCs/>
                <w:color w:val="047857"/>
                <w:sz w:val="19"/>
                <w:szCs w:val="19"/>
                <w:rtl/>
              </w:rPr>
              <w:t xml:space="preserve"> נמוכים</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r>
              <w:rPr>
                <w:rFonts w:ascii="David" w:cs="David" w:eastAsia="David" w:hAnsi="David"/>
                <w:b w:val="false"/>
                <w:bCs w:val="false"/>
                <w:color w:val="475569"/>
                <w:sz w:val="19"/>
                <w:szCs w:val="19"/>
                <w:rtl/>
              </w:rPr>
              <w:t xml:space="preserve"> נמוך, </w:t>
            </w:r>
            <w:r>
              <w:rPr>
                <w:rFonts w:ascii="David" w:cs="David" w:eastAsia="David" w:hAnsi="David"/>
                <w:b w:val="false"/>
                <w:bCs w:val="false"/>
                <w:color w:val="475569"/>
                <w:sz w:val="19"/>
                <w:szCs w:val="19"/>
              </w:rPr>
              <w:t xml:space="preserve">T3</w:t>
            </w:r>
            <w:r>
              <w:rPr>
                <w:rFonts w:ascii="David" w:cs="David" w:eastAsia="David" w:hAnsi="David"/>
                <w:b w:val="false"/>
                <w:bCs w:val="false"/>
                <w:color w:val="475569"/>
                <w:sz w:val="19"/>
                <w:szCs w:val="19"/>
                <w:rtl/>
              </w:rPr>
              <w:t xml:space="preserve"> ו־</w:t>
            </w:r>
            <w:r>
              <w:rPr>
                <w:rFonts w:ascii="David" w:cs="David" w:eastAsia="David" w:hAnsi="David"/>
                <w:b w:val="false"/>
                <w:bCs w:val="false"/>
                <w:color w:val="475569"/>
                <w:sz w:val="19"/>
                <w:szCs w:val="19"/>
              </w:rPr>
              <w:t xml:space="preserve">T4</w:t>
            </w:r>
            <w:r>
              <w:rPr>
                <w:rFonts w:ascii="David" w:cs="David" w:eastAsia="David" w:hAnsi="David"/>
                <w:b w:val="false"/>
                <w:bCs w:val="false"/>
                <w:color w:val="475569"/>
                <w:sz w:val="19"/>
                <w:szCs w:val="19"/>
                <w:rtl/>
              </w:rPr>
              <w:t xml:space="preserve"> גבוהים</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r>
              <w:rPr>
                <w:rFonts w:ascii="David" w:cs="David" w:eastAsia="David" w:hAnsi="David"/>
                <w:b w:val="false"/>
                <w:bCs w:val="false"/>
                <w:color w:val="475569"/>
                <w:sz w:val="19"/>
                <w:szCs w:val="19"/>
                <w:rtl/>
              </w:rPr>
              <w:t xml:space="preserve"> נמוך, </w:t>
            </w:r>
            <w:r>
              <w:rPr>
                <w:rFonts w:ascii="David" w:cs="David" w:eastAsia="David" w:hAnsi="David"/>
                <w:b w:val="false"/>
                <w:bCs w:val="false"/>
                <w:color w:val="475569"/>
                <w:sz w:val="19"/>
                <w:szCs w:val="19"/>
              </w:rPr>
              <w:t xml:space="preserve">T3</w:t>
            </w:r>
            <w:r>
              <w:rPr>
                <w:rFonts w:ascii="David" w:cs="David" w:eastAsia="David" w:hAnsi="David"/>
                <w:b w:val="false"/>
                <w:bCs w:val="false"/>
                <w:color w:val="475569"/>
                <w:sz w:val="19"/>
                <w:szCs w:val="19"/>
                <w:rtl/>
              </w:rPr>
              <w:t xml:space="preserve"> ו־</w:t>
            </w:r>
            <w:r>
              <w:rPr>
                <w:rFonts w:ascii="David" w:cs="David" w:eastAsia="David" w:hAnsi="David"/>
                <w:b w:val="false"/>
                <w:bCs w:val="false"/>
                <w:color w:val="475569"/>
                <w:sz w:val="19"/>
                <w:szCs w:val="19"/>
              </w:rPr>
              <w:t xml:space="preserve">T4</w:t>
            </w:r>
            <w:r>
              <w:rPr>
                <w:rFonts w:ascii="David" w:cs="David" w:eastAsia="David" w:hAnsi="David"/>
                <w:b w:val="false"/>
                <w:bCs w:val="false"/>
                <w:color w:val="475569"/>
                <w:sz w:val="19"/>
                <w:szCs w:val="19"/>
                <w:rtl/>
              </w:rPr>
              <w:t xml:space="preserve"> נמוכים</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הבלוטה לא מייצרת מספיק </w:t>
            </w:r>
            <w:r>
              <w:rPr>
                <w:rFonts w:ascii="David" w:cs="David" w:eastAsia="David" w:hAnsi="David"/>
                <w:sz w:val="19"/>
                <w:szCs w:val="19"/>
              </w:rPr>
              <w:t xml:space="preserve">T3</w:t>
            </w:r>
            <w:r>
              <w:rPr>
                <w:rFonts w:ascii="David" w:cs="David" w:eastAsia="David" w:hAnsi="David"/>
                <w:sz w:val="19"/>
                <w:szCs w:val="19"/>
                <w:rtl/>
              </w:rPr>
              <w:t xml:space="preserve"> ו־</w:t>
            </w:r>
            <w:r>
              <w:rPr>
                <w:rFonts w:ascii="David" w:cs="David" w:eastAsia="David" w:hAnsi="David"/>
                <w:sz w:val="19"/>
                <w:szCs w:val="19"/>
              </w:rPr>
              <w:t xml:space="preserve">T4.</w:t>
            </w:r>
            <w:r>
              <w:rPr>
                <w:rFonts w:ascii="David" w:cs="David" w:eastAsia="David" w:hAnsi="David"/>
                <w:sz w:val="19"/>
                <w:szCs w:val="19"/>
                <w:rtl/>
              </w:rPr>
              <w:t xml:space="preserve"> בגלל המשוב השלילי, ההיפופיזה לא מקבלת "די!" ולכן מפרישה יותר </w:t>
            </w:r>
            <w:r>
              <w:rPr>
                <w:rFonts w:ascii="David" w:cs="David" w:eastAsia="David" w:hAnsi="David"/>
                <w:sz w:val="19"/>
                <w:szCs w:val="19"/>
              </w:rPr>
              <w:t xml:space="preserve">TSH</w:t>
            </w:r>
            <w:r>
              <w:rPr>
                <w:rFonts w:ascii="David" w:cs="David" w:eastAsia="David" w:hAnsi="David"/>
                <w:sz w:val="19"/>
                <w:szCs w:val="19"/>
                <w:rtl/>
              </w:rPr>
              <w:t xml:space="preserve"> בניסיון לעורר את הבלוטה.</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כל התסמינים (קור, האטה, עלייה במשקל) הם של תת־פעילות. מה קורה לרמות </w:t>
            </w:r>
            <w:r>
              <w:rPr>
                <w:rFonts w:ascii="David" w:cs="David" w:eastAsia="David" w:hAnsi="David"/>
                <w:color w:val="475569"/>
                <w:sz w:val="17"/>
                <w:szCs w:val="17"/>
              </w:rPr>
              <w:t xml:space="preserve">T3</w:t>
            </w:r>
            <w:r>
              <w:rPr>
                <w:rFonts w:ascii="David" w:cs="David" w:eastAsia="David" w:hAnsi="David"/>
                <w:color w:val="475569"/>
                <w:sz w:val="17"/>
                <w:szCs w:val="17"/>
                <w:rtl/>
              </w:rPr>
              <w:t xml:space="preserve"> ו־</w:t>
            </w:r>
            <w:r>
              <w:rPr>
                <w:rFonts w:ascii="David" w:cs="David" w:eastAsia="David" w:hAnsi="David"/>
                <w:color w:val="475569"/>
                <w:sz w:val="17"/>
                <w:szCs w:val="17"/>
              </w:rPr>
              <w:t xml:space="preserve">T4</w:t>
            </w:r>
            <w:r>
              <w:rPr>
                <w:rFonts w:ascii="David" w:cs="David" w:eastAsia="David" w:hAnsi="David"/>
                <w:color w:val="475569"/>
                <w:sz w:val="17"/>
                <w:szCs w:val="17"/>
                <w:rtl/>
              </w:rPr>
              <w:t xml:space="preserve">?</w:t>
            </w:r>
          </w:p>
          <w:p>
            <w:pPr>
              <w:bidi/>
              <w:spacing w:after="20" w:before="0" w:line="300" w:lineRule="atLeast"/>
              <w:jc w:val="left"/>
            </w:pPr>
            <w:r>
              <w:rPr>
                <w:rFonts w:ascii="David" w:cs="David" w:eastAsia="David" w:hAnsi="David"/>
                <w:color w:val="475569"/>
                <w:sz w:val="17"/>
                <w:szCs w:val="17"/>
                <w:rtl/>
              </w:rPr>
              <w:t xml:space="preserve">2. כש־</w:t>
            </w:r>
            <w:r>
              <w:rPr>
                <w:rFonts w:ascii="David" w:cs="David" w:eastAsia="David" w:hAnsi="David"/>
                <w:color w:val="475569"/>
                <w:sz w:val="17"/>
                <w:szCs w:val="17"/>
              </w:rPr>
              <w:t xml:space="preserve">T4</w:t>
            </w:r>
            <w:r>
              <w:rPr>
                <w:rFonts w:ascii="David" w:cs="David" w:eastAsia="David" w:hAnsi="David"/>
                <w:color w:val="475569"/>
                <w:sz w:val="17"/>
                <w:szCs w:val="17"/>
                <w:rtl/>
              </w:rPr>
              <w:t xml:space="preserve"> נמוך, ההיפופיזה "לוחצת חזק יותר". מה קורה ל־</w:t>
            </w:r>
            <w:r>
              <w:rPr>
                <w:rFonts w:ascii="David" w:cs="David" w:eastAsia="David" w:hAnsi="David"/>
                <w:color w:val="475569"/>
                <w:sz w:val="17"/>
                <w:szCs w:val="17"/>
              </w:rPr>
              <w:t xml:space="preserve">TSH</w:t>
            </w:r>
            <w:r>
              <w:rPr>
                <w:rFonts w:ascii="David" w:cs="David" w:eastAsia="David" w:hAnsi="David"/>
                <w:color w:val="475569"/>
                <w:sz w:val="17"/>
                <w:szCs w:val="17"/>
                <w:rtl/>
              </w:rPr>
              <w:t xml:space="preserve">?</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TSH</w:t>
            </w:r>
            <w:r>
              <w:rPr>
                <w:rFonts w:ascii="David" w:cs="David" w:eastAsia="David" w:hAnsi="David"/>
                <w:color w:val="475569"/>
                <w:sz w:val="17"/>
                <w:szCs w:val="17"/>
                <w:rtl/>
              </w:rPr>
              <w:t xml:space="preserve"> גבוה, </w:t>
            </w:r>
            <w:r>
              <w:rPr>
                <w:rFonts w:ascii="David" w:cs="David" w:eastAsia="David" w:hAnsi="David"/>
                <w:color w:val="475569"/>
                <w:sz w:val="17"/>
                <w:szCs w:val="17"/>
              </w:rPr>
              <w:t xml:space="preserve">T3</w:t>
            </w:r>
            <w:r>
              <w:rPr>
                <w:rFonts w:ascii="David" w:cs="David" w:eastAsia="David" w:hAnsi="David"/>
                <w:color w:val="475569"/>
                <w:sz w:val="17"/>
                <w:szCs w:val="17"/>
                <w:rtl/>
              </w:rPr>
              <w:t xml:space="preserve"> ו־</w:t>
            </w:r>
            <w:r>
              <w:rPr>
                <w:rFonts w:ascii="David" w:cs="David" w:eastAsia="David" w:hAnsi="David"/>
                <w:color w:val="475569"/>
                <w:sz w:val="17"/>
                <w:szCs w:val="17"/>
              </w:rPr>
              <w:t xml:space="preserve">T4</w:t>
            </w:r>
            <w:r>
              <w:rPr>
                <w:rFonts w:ascii="David" w:cs="David" w:eastAsia="David" w:hAnsi="David"/>
                <w:color w:val="475569"/>
                <w:sz w:val="17"/>
                <w:szCs w:val="17"/>
                <w:rtl/>
              </w:rPr>
              <w:t xml:space="preserve"> נמוכים.</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כתיבה חופשית</w:t>
            </w:r>
          </w:p>
          <w:p>
            <w:pPr>
              <w:bidi/>
              <w:spacing w:after="60" w:before="0" w:line="300" w:lineRule="atLeast"/>
              <w:jc w:val="left"/>
            </w:pPr>
            <w:r>
              <w:rPr>
                <w:rFonts w:ascii="David" w:cs="David" w:eastAsia="David" w:hAnsi="David"/>
                <w:b/>
                <w:bCs/>
                <w:sz w:val="20"/>
                <w:szCs w:val="20"/>
                <w:rtl/>
              </w:rPr>
              <w:t xml:space="preserve">שם המחלה ככל הנראה, והתרופה שתרשמו לה:</w:t>
            </w:r>
          </w:p>
          <w:p>
            <w:pPr>
              <w:bidi/>
              <w:spacing w:after="30" w:before="0" w:line="300" w:lineRule="atLeast"/>
              <w:jc w:val="left"/>
            </w:pPr>
            <w:r>
              <w:rPr>
                <w:rFonts w:ascii="David" w:cs="David" w:eastAsia="David" w:hAnsi="David"/>
                <w:color w:val="047857"/>
                <w:sz w:val="19"/>
                <w:szCs w:val="19"/>
                <w:rtl/>
              </w:rPr>
              <w:t xml:space="preserve">שם המחלה (בעברית או באנגלית): ✓ השימוטו / השימוטו / </w:t>
            </w:r>
            <w:r>
              <w:rPr>
                <w:rFonts w:ascii="David" w:cs="David" w:eastAsia="David" w:hAnsi="David"/>
                <w:color w:val="047857"/>
                <w:sz w:val="19"/>
                <w:szCs w:val="19"/>
              </w:rPr>
              <w:t xml:space="preserve">hashimoto</w:t>
            </w:r>
            <w:r>
              <w:rPr>
                <w:rFonts w:ascii="David" w:cs="David" w:eastAsia="David" w:hAnsi="David"/>
                <w:color w:val="047857"/>
                <w:sz w:val="19"/>
                <w:szCs w:val="19"/>
                <w:rtl/>
              </w:rPr>
              <w:t xml:space="preserve"> / </w:t>
            </w:r>
            <w:r>
              <w:rPr>
                <w:rFonts w:ascii="David" w:cs="David" w:eastAsia="David" w:hAnsi="David"/>
                <w:color w:val="047857"/>
                <w:sz w:val="19"/>
                <w:szCs w:val="19"/>
              </w:rPr>
              <w:t xml:space="preserve">hashimotos</w:t>
            </w:r>
            <w:r>
              <w:rPr>
                <w:rFonts w:ascii="David" w:cs="David" w:eastAsia="David" w:hAnsi="David"/>
                <w:color w:val="047857"/>
                <w:sz w:val="19"/>
                <w:szCs w:val="19"/>
                <w:rtl/>
              </w:rPr>
              <w:t xml:space="preserve"> / חשימוטו</w:t>
            </w:r>
          </w:p>
          <w:p>
            <w:pPr>
              <w:bidi/>
              <w:spacing w:after="30" w:before="0" w:line="300" w:lineRule="atLeast"/>
              <w:jc w:val="left"/>
            </w:pPr>
            <w:r>
              <w:rPr>
                <w:rFonts w:ascii="David" w:cs="David" w:eastAsia="David" w:hAnsi="David"/>
                <w:color w:val="047857"/>
                <w:sz w:val="19"/>
                <w:szCs w:val="19"/>
                <w:rtl/>
              </w:rPr>
              <w:t xml:space="preserve">שם התרופה: ✓ אלתרוקסין / אלטרוקסין / לבותירוקסין / לבותיראוקסין / לבוטירוקסין …</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תסמיני תת־פעילות ו־</w:t>
            </w:r>
            <w:r>
              <w:rPr>
                <w:rFonts w:ascii="David" w:cs="David" w:eastAsia="David" w:hAnsi="David"/>
                <w:sz w:val="19"/>
                <w:szCs w:val="19"/>
              </w:rPr>
              <w:t xml:space="preserve">TSH</w:t>
            </w:r>
            <w:r>
              <w:rPr>
                <w:rFonts w:ascii="David" w:cs="David" w:eastAsia="David" w:hAnsi="David"/>
                <w:sz w:val="19"/>
                <w:szCs w:val="19"/>
                <w:rtl/>
              </w:rPr>
              <w:t xml:space="preserve"> גבוה אצל צעירה מצביעים בדרך כלל על דלקת אוטואימונית של הבלוטה (השימוטו), עם נוגדנים (</w:t>
            </w:r>
            <w:r>
              <w:rPr>
                <w:rFonts w:ascii="David" w:cs="David" w:eastAsia="David" w:hAnsi="David"/>
                <w:sz w:val="19"/>
                <w:szCs w:val="19"/>
              </w:rPr>
              <w:t xml:space="preserve">anti-TPO</w:t>
            </w:r>
            <w:r>
              <w:rPr>
                <w:rFonts w:ascii="David" w:cs="David" w:eastAsia="David" w:hAnsi="David"/>
                <w:sz w:val="19"/>
                <w:szCs w:val="19"/>
                <w:rtl/>
              </w:rPr>
              <w:t xml:space="preserve">). הטיפול הוא החלפת ההורמון החסר: אלתרוקסין (</w:t>
            </w:r>
            <w:r>
              <w:rPr>
                <w:rFonts w:ascii="David" w:cs="David" w:eastAsia="David" w:hAnsi="David"/>
                <w:sz w:val="19"/>
                <w:szCs w:val="19"/>
              </w:rPr>
              <w:t xml:space="preserve">T4</w:t>
            </w:r>
            <w:r>
              <w:rPr>
                <w:rFonts w:ascii="David" w:cs="David" w:eastAsia="David" w:hAnsi="David"/>
                <w:sz w:val="19"/>
                <w:szCs w:val="19"/>
                <w:rtl/>
              </w:rPr>
              <w:t xml:space="preserve">).</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מחלה אוטואימונית של בלוטת התריס שגורמת לתת־פעילות. שמה של יפני.</w:t>
            </w:r>
          </w:p>
          <w:p>
            <w:pPr>
              <w:bidi/>
              <w:spacing w:after="20" w:before="0" w:line="300" w:lineRule="atLeast"/>
              <w:jc w:val="left"/>
            </w:pPr>
            <w:r>
              <w:rPr>
                <w:rFonts w:ascii="David" w:cs="David" w:eastAsia="David" w:hAnsi="David"/>
                <w:color w:val="475569"/>
                <w:sz w:val="17"/>
                <w:szCs w:val="17"/>
                <w:rtl/>
              </w:rPr>
              <w:t xml:space="preserve">2. השם מתחיל ב־ה... והתרופה מתחילה ב־אל...</w:t>
            </w:r>
          </w:p>
          <w:p>
            <w:pPr>
              <w:bidi/>
              <w:spacing w:after="20" w:before="0" w:line="300" w:lineRule="atLeast"/>
              <w:jc w:val="left"/>
            </w:pPr>
            <w:r>
              <w:rPr>
                <w:rFonts w:ascii="David" w:cs="David" w:eastAsia="David" w:hAnsi="David"/>
                <w:color w:val="475569"/>
                <w:sz w:val="17"/>
                <w:szCs w:val="17"/>
                <w:rtl/>
              </w:rPr>
              <w:t xml:space="preserve">3. השימוטו ואלתרוקסין.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4: הלב שלא נרגע</w:t>
      </w:r>
    </w:p>
    <w:p>
      <w:pPr>
        <w:bidi/>
        <w:spacing w:after="80" w:before="0" w:line="300" w:lineRule="atLeast"/>
        <w:jc w:val="left"/>
      </w:pPr>
      <w:r>
        <w:rPr>
          <w:rFonts w:ascii="David" w:cs="David" w:eastAsia="David" w:hAnsi="David"/>
          <w:color w:val="475569"/>
          <w:sz w:val="22"/>
          <w:szCs w:val="22"/>
          <w:rtl/>
        </w:rPr>
        <w:t xml:space="preserve">מרפאה, חדר 4 · נ.ר., אישה, בת 29</w:t>
      </w:r>
    </w:p>
    <w:p>
      <w:pPr>
        <w:bidi/>
        <w:spacing w:after="80" w:before="0" w:line="300" w:lineRule="atLeast"/>
        <w:jc w:val="left"/>
      </w:pPr>
      <w:r>
        <w:rPr>
          <w:rFonts w:ascii="David" w:cs="David" w:eastAsia="David" w:hAnsi="David"/>
          <w:sz w:val="22"/>
          <w:szCs w:val="22"/>
          <w:rtl/>
        </w:rPr>
        <w:t xml:space="preserve">סימנים חיוניים במוניטור: דופק 118 · לחץ דם 142/68 · סטורציה 99% · חום 37.4°</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מחלת גרייבס (יתר־פעילות בלוטת התריס אוטואימונית)</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TSH</w:t>
            </w:r>
            <w:r>
              <w:rPr>
                <w:rFonts w:ascii="David" w:cs="David" w:eastAsia="David" w:hAnsi="David"/>
                <w:sz w:val="20"/>
                <w:szCs w:val="20"/>
                <w:rtl/>
              </w:rPr>
              <w:t xml:space="preserve"> נמוך; </w:t>
            </w:r>
            <w:r>
              <w:rPr>
                <w:rFonts w:ascii="David" w:cs="David" w:eastAsia="David" w:hAnsi="David"/>
                <w:sz w:val="20"/>
                <w:szCs w:val="20"/>
              </w:rPr>
              <w:t xml:space="preserve">T3</w:t>
            </w:r>
            <w:r>
              <w:rPr>
                <w:rFonts w:ascii="David" w:cs="David" w:eastAsia="David" w:hAnsi="David"/>
                <w:sz w:val="20"/>
                <w:szCs w:val="20"/>
                <w:rtl/>
              </w:rPr>
              <w:t xml:space="preserve"> ו־</w:t>
            </w:r>
            <w:r>
              <w:rPr>
                <w:rFonts w:ascii="David" w:cs="David" w:eastAsia="David" w:hAnsi="David"/>
                <w:sz w:val="20"/>
                <w:szCs w:val="20"/>
              </w:rPr>
              <w:t xml:space="preserve">T4</w:t>
            </w:r>
            <w:r>
              <w:rPr>
                <w:rFonts w:ascii="David" w:cs="David" w:eastAsia="David" w:hAnsi="David"/>
                <w:sz w:val="20"/>
                <w:szCs w:val="20"/>
                <w:rtl/>
              </w:rPr>
              <w:t xml:space="preserve"> גבוהים</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תרופות נוגדות תריס, חוסמי בטא, יוד רדיואקטיבי או ניתוח</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נ.ר., בת 29. ירדה שמונה קילו בחודשיים, למרות שהיא אוכלת יותר מתמיד. דפיקות לב, זיעה, רעד בידיים, חוסר מנוחה, ובחורף היא נמצאת במשרד עם חולצה קצרה.</w:t>
      </w:r>
    </w:p>
    <w:p>
      <w:pPr>
        <w:bidi/>
        <w:spacing w:after="60" w:before="0" w:line="300" w:lineRule="atLeast"/>
        <w:jc w:val="left"/>
      </w:pPr>
      <w:r>
        <w:rPr>
          <w:rFonts w:ascii="David" w:cs="David" w:eastAsia="David" w:hAnsi="David"/>
          <w:sz w:val="21"/>
          <w:szCs w:val="21"/>
          <w:rtl/>
        </w:rPr>
        <w:t xml:space="preserve">נעמה: בבדיקה: דופק 118, צוואר מעט נפוח, והעיניים נראות בולטות. ראו את התמונה.</w:t>
      </w:r>
    </w:p>
    <w:p>
      <w:pPr>
        <w:bidi/>
        <w:spacing w:after="60" w:before="0" w:line="300" w:lineRule="atLeast"/>
        <w:jc w:val="left"/>
      </w:pPr>
      <w:r>
        <w:rPr>
          <w:rFonts w:ascii="David" w:cs="David" w:eastAsia="David" w:hAnsi="David"/>
          <w:color w:val="475569"/>
          <w:sz w:val="20"/>
          <w:szCs w:val="20"/>
          <w:rtl/>
        </w:rPr>
        <w:t xml:space="preserve">🖼 תמונה: עיניים בולטות (אקסופתלמוס) וצוואר מעט נפוח</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מה תצפו למצוא בבדיקות הדם?</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r>
              <w:rPr>
                <w:rFonts w:ascii="David" w:cs="David" w:eastAsia="David" w:hAnsi="David"/>
                <w:b w:val="false"/>
                <w:bCs w:val="false"/>
                <w:color w:val="475569"/>
                <w:sz w:val="19"/>
                <w:szCs w:val="19"/>
                <w:rtl/>
              </w:rPr>
              <w:t xml:space="preserve"> גבוה, </w:t>
            </w:r>
            <w:r>
              <w:rPr>
                <w:rFonts w:ascii="David" w:cs="David" w:eastAsia="David" w:hAnsi="David"/>
                <w:b w:val="false"/>
                <w:bCs w:val="false"/>
                <w:color w:val="475569"/>
                <w:sz w:val="19"/>
                <w:szCs w:val="19"/>
              </w:rPr>
              <w:t xml:space="preserve">T3</w:t>
            </w:r>
            <w:r>
              <w:rPr>
                <w:rFonts w:ascii="David" w:cs="David" w:eastAsia="David" w:hAnsi="David"/>
                <w:b w:val="false"/>
                <w:bCs w:val="false"/>
                <w:color w:val="475569"/>
                <w:sz w:val="19"/>
                <w:szCs w:val="19"/>
                <w:rtl/>
              </w:rPr>
              <w:t xml:space="preserve"> ו־</w:t>
            </w:r>
            <w:r>
              <w:rPr>
                <w:rFonts w:ascii="David" w:cs="David" w:eastAsia="David" w:hAnsi="David"/>
                <w:b w:val="false"/>
                <w:bCs w:val="false"/>
                <w:color w:val="475569"/>
                <w:sz w:val="19"/>
                <w:szCs w:val="19"/>
              </w:rPr>
              <w:t xml:space="preserve">T4</w:t>
            </w:r>
            <w:r>
              <w:rPr>
                <w:rFonts w:ascii="David" w:cs="David" w:eastAsia="David" w:hAnsi="David"/>
                <w:b w:val="false"/>
                <w:bCs w:val="false"/>
                <w:color w:val="475569"/>
                <w:sz w:val="19"/>
                <w:szCs w:val="19"/>
                <w:rtl/>
              </w:rPr>
              <w:t xml:space="preserve"> נמוכים</w:t>
            </w:r>
          </w:p>
          <w:p>
            <w:pPr>
              <w:bidi/>
              <w:spacing w:after="30" w:before="0" w:line="300" w:lineRule="atLeast"/>
              <w:jc w:val="left"/>
            </w:pPr>
            <w:r>
              <w:rPr>
                <w:rFonts w:ascii="David" w:cs="David" w:eastAsia="David" w:hAnsi="David"/>
                <w:b/>
                <w:bCs/>
                <w:color w:val="047857"/>
                <w:sz w:val="19"/>
                <w:szCs w:val="19"/>
                <w:rtl/>
              </w:rPr>
              <w:t xml:space="preserve">✓  </w:t>
            </w:r>
            <w:r>
              <w:rPr>
                <w:rFonts w:ascii="David" w:cs="David" w:eastAsia="David" w:hAnsi="David"/>
                <w:b/>
                <w:bCs/>
                <w:color w:val="047857"/>
                <w:sz w:val="19"/>
                <w:szCs w:val="19"/>
              </w:rPr>
              <w:t xml:space="preserve">TSH</w:t>
            </w:r>
            <w:r>
              <w:rPr>
                <w:rFonts w:ascii="David" w:cs="David" w:eastAsia="David" w:hAnsi="David"/>
                <w:b/>
                <w:bCs/>
                <w:color w:val="047857"/>
                <w:sz w:val="19"/>
                <w:szCs w:val="19"/>
                <w:rtl/>
              </w:rPr>
              <w:t xml:space="preserve"> נמוך, </w:t>
            </w:r>
            <w:r>
              <w:rPr>
                <w:rFonts w:ascii="David" w:cs="David" w:eastAsia="David" w:hAnsi="David"/>
                <w:b/>
                <w:bCs/>
                <w:color w:val="047857"/>
                <w:sz w:val="19"/>
                <w:szCs w:val="19"/>
              </w:rPr>
              <w:t xml:space="preserve">T3</w:t>
            </w:r>
            <w:r>
              <w:rPr>
                <w:rFonts w:ascii="David" w:cs="David" w:eastAsia="David" w:hAnsi="David"/>
                <w:b/>
                <w:bCs/>
                <w:color w:val="047857"/>
                <w:sz w:val="19"/>
                <w:szCs w:val="19"/>
                <w:rtl/>
              </w:rPr>
              <w:t xml:space="preserve"> ו־</w:t>
            </w:r>
            <w:r>
              <w:rPr>
                <w:rFonts w:ascii="David" w:cs="David" w:eastAsia="David" w:hAnsi="David"/>
                <w:b/>
                <w:bCs/>
                <w:color w:val="047857"/>
                <w:sz w:val="19"/>
                <w:szCs w:val="19"/>
              </w:rPr>
              <w:t xml:space="preserve">T4</w:t>
            </w:r>
            <w:r>
              <w:rPr>
                <w:rFonts w:ascii="David" w:cs="David" w:eastAsia="David" w:hAnsi="David"/>
                <w:b/>
                <w:bCs/>
                <w:color w:val="047857"/>
                <w:sz w:val="19"/>
                <w:szCs w:val="19"/>
                <w:rtl/>
              </w:rPr>
              <w:t xml:space="preserve"> גבוהים</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r>
              <w:rPr>
                <w:rFonts w:ascii="David" w:cs="David" w:eastAsia="David" w:hAnsi="David"/>
                <w:b w:val="false"/>
                <w:bCs w:val="false"/>
                <w:color w:val="475569"/>
                <w:sz w:val="19"/>
                <w:szCs w:val="19"/>
                <w:rtl/>
              </w:rPr>
              <w:t xml:space="preserve"> גבוה, </w:t>
            </w:r>
            <w:r>
              <w:rPr>
                <w:rFonts w:ascii="David" w:cs="David" w:eastAsia="David" w:hAnsi="David"/>
                <w:b w:val="false"/>
                <w:bCs w:val="false"/>
                <w:color w:val="475569"/>
                <w:sz w:val="19"/>
                <w:szCs w:val="19"/>
              </w:rPr>
              <w:t xml:space="preserve">T3</w:t>
            </w:r>
            <w:r>
              <w:rPr>
                <w:rFonts w:ascii="David" w:cs="David" w:eastAsia="David" w:hAnsi="David"/>
                <w:b w:val="false"/>
                <w:bCs w:val="false"/>
                <w:color w:val="475569"/>
                <w:sz w:val="19"/>
                <w:szCs w:val="19"/>
                <w:rtl/>
              </w:rPr>
              <w:t xml:space="preserve"> ו־</w:t>
            </w:r>
            <w:r>
              <w:rPr>
                <w:rFonts w:ascii="David" w:cs="David" w:eastAsia="David" w:hAnsi="David"/>
                <w:b w:val="false"/>
                <w:bCs w:val="false"/>
                <w:color w:val="475569"/>
                <w:sz w:val="19"/>
                <w:szCs w:val="19"/>
              </w:rPr>
              <w:t xml:space="preserve">T4</w:t>
            </w:r>
            <w:r>
              <w:rPr>
                <w:rFonts w:ascii="David" w:cs="David" w:eastAsia="David" w:hAnsi="David"/>
                <w:b w:val="false"/>
                <w:bCs w:val="false"/>
                <w:color w:val="475569"/>
                <w:sz w:val="19"/>
                <w:szCs w:val="19"/>
                <w:rtl/>
              </w:rPr>
              <w:t xml:space="preserve"> גבוהים</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TSH</w:t>
            </w:r>
            <w:r>
              <w:rPr>
                <w:rFonts w:ascii="David" w:cs="David" w:eastAsia="David" w:hAnsi="David"/>
                <w:b w:val="false"/>
                <w:bCs w:val="false"/>
                <w:color w:val="475569"/>
                <w:sz w:val="19"/>
                <w:szCs w:val="19"/>
                <w:rtl/>
              </w:rPr>
              <w:t xml:space="preserve"> נמוך, </w:t>
            </w:r>
            <w:r>
              <w:rPr>
                <w:rFonts w:ascii="David" w:cs="David" w:eastAsia="David" w:hAnsi="David"/>
                <w:b w:val="false"/>
                <w:bCs w:val="false"/>
                <w:color w:val="475569"/>
                <w:sz w:val="19"/>
                <w:szCs w:val="19"/>
              </w:rPr>
              <w:t xml:space="preserve">T3</w:t>
            </w:r>
            <w:r>
              <w:rPr>
                <w:rFonts w:ascii="David" w:cs="David" w:eastAsia="David" w:hAnsi="David"/>
                <w:b w:val="false"/>
                <w:bCs w:val="false"/>
                <w:color w:val="475569"/>
                <w:sz w:val="19"/>
                <w:szCs w:val="19"/>
                <w:rtl/>
              </w:rPr>
              <w:t xml:space="preserve"> ו־</w:t>
            </w:r>
            <w:r>
              <w:rPr>
                <w:rFonts w:ascii="David" w:cs="David" w:eastAsia="David" w:hAnsi="David"/>
                <w:b w:val="false"/>
                <w:bCs w:val="false"/>
                <w:color w:val="475569"/>
                <w:sz w:val="19"/>
                <w:szCs w:val="19"/>
              </w:rPr>
              <w:t xml:space="preserve">T4</w:t>
            </w:r>
            <w:r>
              <w:rPr>
                <w:rFonts w:ascii="David" w:cs="David" w:eastAsia="David" w:hAnsi="David"/>
                <w:b w:val="false"/>
                <w:bCs w:val="false"/>
                <w:color w:val="475569"/>
                <w:sz w:val="19"/>
                <w:szCs w:val="19"/>
                <w:rtl/>
              </w:rPr>
              <w:t xml:space="preserve"> נמוכים</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Pr>
              <w:t xml:space="preserve">T3</w:t>
            </w:r>
            <w:r>
              <w:rPr>
                <w:rFonts w:ascii="David" w:cs="David" w:eastAsia="David" w:hAnsi="David"/>
                <w:sz w:val="19"/>
                <w:szCs w:val="19"/>
                <w:rtl/>
              </w:rPr>
              <w:t xml:space="preserve"> ו־</w:t>
            </w:r>
            <w:r>
              <w:rPr>
                <w:rFonts w:ascii="David" w:cs="David" w:eastAsia="David" w:hAnsi="David"/>
                <w:sz w:val="19"/>
                <w:szCs w:val="19"/>
              </w:rPr>
              <w:t xml:space="preserve">T4</w:t>
            </w:r>
            <w:r>
              <w:rPr>
                <w:rFonts w:ascii="David" w:cs="David" w:eastAsia="David" w:hAnsi="David"/>
                <w:sz w:val="19"/>
                <w:szCs w:val="19"/>
                <w:rtl/>
              </w:rPr>
              <w:t xml:space="preserve"> גבוהים בגלל פעילות יתר של הבלוטה. המשוב השלילי עובד כמצופה: ההיפופיזה מזהה עודף ומעכבת את הפרשת ה־</w:t>
            </w:r>
            <w:r>
              <w:rPr>
                <w:rFonts w:ascii="David" w:cs="David" w:eastAsia="David" w:hAnsi="David"/>
                <w:sz w:val="19"/>
                <w:szCs w:val="19"/>
              </w:rPr>
              <w:t xml:space="preserve">TSH.</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החולה היא ההפך מהמטופלת הקודמת. מה היה שם? הפכו.</w:t>
            </w:r>
          </w:p>
          <w:p>
            <w:pPr>
              <w:bidi/>
              <w:spacing w:after="20" w:before="0" w:line="300" w:lineRule="atLeast"/>
              <w:jc w:val="left"/>
            </w:pPr>
            <w:r>
              <w:rPr>
                <w:rFonts w:ascii="David" w:cs="David" w:eastAsia="David" w:hAnsi="David"/>
                <w:color w:val="475569"/>
                <w:sz w:val="17"/>
                <w:szCs w:val="17"/>
                <w:rtl/>
              </w:rPr>
              <w:t xml:space="preserve">2. </w:t>
            </w:r>
            <w:r>
              <w:rPr>
                <w:rFonts w:ascii="David" w:cs="David" w:eastAsia="David" w:hAnsi="David"/>
                <w:color w:val="475569"/>
                <w:sz w:val="17"/>
                <w:szCs w:val="17"/>
              </w:rPr>
              <w:t xml:space="preserve">T3</w:t>
            </w:r>
            <w:r>
              <w:rPr>
                <w:rFonts w:ascii="David" w:cs="David" w:eastAsia="David" w:hAnsi="David"/>
                <w:color w:val="475569"/>
                <w:sz w:val="17"/>
                <w:szCs w:val="17"/>
                <w:rtl/>
              </w:rPr>
              <w:t xml:space="preserve"> ו־</w:t>
            </w:r>
            <w:r>
              <w:rPr>
                <w:rFonts w:ascii="David" w:cs="David" w:eastAsia="David" w:hAnsi="David"/>
                <w:color w:val="475569"/>
                <w:sz w:val="17"/>
                <w:szCs w:val="17"/>
              </w:rPr>
              <w:t xml:space="preserve">T4</w:t>
            </w:r>
            <w:r>
              <w:rPr>
                <w:rFonts w:ascii="David" w:cs="David" w:eastAsia="David" w:hAnsi="David"/>
                <w:color w:val="475569"/>
                <w:sz w:val="17"/>
                <w:szCs w:val="17"/>
                <w:rtl/>
              </w:rPr>
              <w:t xml:space="preserve"> גבוהים. ההיפופיזה "מקשיבה" ומפסיקה להפריש.</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TSH</w:t>
            </w:r>
            <w:r>
              <w:rPr>
                <w:rFonts w:ascii="David" w:cs="David" w:eastAsia="David" w:hAnsi="David"/>
                <w:color w:val="475569"/>
                <w:sz w:val="17"/>
                <w:szCs w:val="17"/>
                <w:rtl/>
              </w:rPr>
              <w:t xml:space="preserve"> נמוך, </w:t>
            </w:r>
            <w:r>
              <w:rPr>
                <w:rFonts w:ascii="David" w:cs="David" w:eastAsia="David" w:hAnsi="David"/>
                <w:color w:val="475569"/>
                <w:sz w:val="17"/>
                <w:szCs w:val="17"/>
              </w:rPr>
              <w:t xml:space="preserve">T3</w:t>
            </w:r>
            <w:r>
              <w:rPr>
                <w:rFonts w:ascii="David" w:cs="David" w:eastAsia="David" w:hAnsi="David"/>
                <w:color w:val="475569"/>
                <w:sz w:val="17"/>
                <w:szCs w:val="17"/>
                <w:rtl/>
              </w:rPr>
              <w:t xml:space="preserve"> ו־</w:t>
            </w:r>
            <w:r>
              <w:rPr>
                <w:rFonts w:ascii="David" w:cs="David" w:eastAsia="David" w:hAnsi="David"/>
                <w:color w:val="475569"/>
                <w:sz w:val="17"/>
                <w:szCs w:val="17"/>
              </w:rPr>
              <w:t xml:space="preserve">T4</w:t>
            </w:r>
            <w:r>
              <w:rPr>
                <w:rFonts w:ascii="David" w:cs="David" w:eastAsia="David" w:hAnsi="David"/>
                <w:color w:val="475569"/>
                <w:sz w:val="17"/>
                <w:szCs w:val="17"/>
                <w:rtl/>
              </w:rPr>
              <w:t xml:space="preserve"> גבוהים.</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התאמה</w:t>
            </w:r>
          </w:p>
          <w:p>
            <w:pPr>
              <w:bidi/>
              <w:spacing w:after="60" w:before="0" w:line="300" w:lineRule="atLeast"/>
              <w:jc w:val="left"/>
            </w:pPr>
            <w:r>
              <w:rPr>
                <w:rFonts w:ascii="David" w:cs="David" w:eastAsia="David" w:hAnsi="David"/>
                <w:b/>
                <w:bCs/>
                <w:sz w:val="20"/>
                <w:szCs w:val="20"/>
                <w:rtl/>
              </w:rPr>
              <w:t xml:space="preserve">ההשימוטו וגרייבס הן שתיהן מחלות אוטואימוניות של בלוטת התריס, אבל שונות מאוד. התאימו כל ממצא למחלה:</w:t>
            </w:r>
          </w:p>
          <w:p>
            <w:pPr>
              <w:bidi/>
              <w:spacing w:after="30" w:before="0" w:line="300" w:lineRule="atLeast"/>
              <w:jc w:val="left"/>
            </w:pPr>
            <w:r>
              <w:rPr>
                <w:rFonts w:ascii="David" w:cs="David" w:eastAsia="David" w:hAnsi="David"/>
                <w:color w:val="047857"/>
                <w:sz w:val="19"/>
                <w:szCs w:val="19"/>
                <w:rtl/>
              </w:rPr>
              <w:t xml:space="preserve">נוגדנים שמגרים את קולטן ה־</w:t>
            </w:r>
            <w:r>
              <w:rPr>
                <w:rFonts w:ascii="David" w:cs="David" w:eastAsia="David" w:hAnsi="David"/>
                <w:color w:val="047857"/>
                <w:sz w:val="19"/>
                <w:szCs w:val="19"/>
              </w:rPr>
              <w:t xml:space="preserve">TSH</w:t>
            </w:r>
            <w:r>
              <w:rPr>
                <w:rFonts w:ascii="David" w:cs="David" w:eastAsia="David" w:hAnsi="David"/>
                <w:color w:val="047857"/>
                <w:sz w:val="19"/>
                <w:szCs w:val="19"/>
                <w:rtl/>
              </w:rPr>
              <w:t xml:space="preserve"> ומפעילים את הבלוטה ללא הפסקה  ←  גרייבס</w:t>
            </w:r>
          </w:p>
          <w:p>
            <w:pPr>
              <w:bidi/>
              <w:spacing w:after="30" w:before="0" w:line="300" w:lineRule="atLeast"/>
              <w:jc w:val="left"/>
            </w:pPr>
            <w:r>
              <w:rPr>
                <w:rFonts w:ascii="David" w:cs="David" w:eastAsia="David" w:hAnsi="David"/>
                <w:color w:val="047857"/>
                <w:sz w:val="19"/>
                <w:szCs w:val="19"/>
                <w:rtl/>
              </w:rPr>
              <w:t xml:space="preserve">הרס הדרגתי של רקמת הבלוטה על ידי מערכת החיסון  ←  השימוטו</w:t>
            </w:r>
          </w:p>
          <w:p>
            <w:pPr>
              <w:bidi/>
              <w:spacing w:after="30" w:before="0" w:line="300" w:lineRule="atLeast"/>
              <w:jc w:val="left"/>
            </w:pPr>
            <w:r>
              <w:rPr>
                <w:rFonts w:ascii="David" w:cs="David" w:eastAsia="David" w:hAnsi="David"/>
                <w:color w:val="047857"/>
                <w:sz w:val="19"/>
                <w:szCs w:val="19"/>
                <w:rtl/>
              </w:rPr>
              <w:t xml:space="preserve">עיניים בולטות, רעד, ירידה במשקל  ←  גרייבס</w:t>
            </w:r>
          </w:p>
          <w:p>
            <w:pPr>
              <w:bidi/>
              <w:spacing w:after="30" w:before="0" w:line="300" w:lineRule="atLeast"/>
              <w:jc w:val="left"/>
            </w:pPr>
            <w:r>
              <w:rPr>
                <w:rFonts w:ascii="David" w:cs="David" w:eastAsia="David" w:hAnsi="David"/>
                <w:color w:val="047857"/>
                <w:sz w:val="19"/>
                <w:szCs w:val="19"/>
                <w:rtl/>
              </w:rPr>
              <w:t xml:space="preserve">דופק איטי, עור יבש ועלייה במשקל  ←  השימוטו</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בגרייבס הנוגדנים "מחקים" את ה־</w:t>
            </w:r>
            <w:r>
              <w:rPr>
                <w:rFonts w:ascii="David" w:cs="David" w:eastAsia="David" w:hAnsi="David"/>
                <w:sz w:val="19"/>
                <w:szCs w:val="19"/>
              </w:rPr>
              <w:t xml:space="preserve">TSH</w:t>
            </w:r>
            <w:r>
              <w:rPr>
                <w:rFonts w:ascii="David" w:cs="David" w:eastAsia="David" w:hAnsi="David"/>
                <w:sz w:val="19"/>
                <w:szCs w:val="19"/>
                <w:rtl/>
              </w:rPr>
              <w:t xml:space="preserve"> ולכן הבלוטה מקבלת פקודה קבועה לעבוד. בהשימוטו הנוגדנים וגם תאי חיסון פוגעים ברקמה, והיא מפסיקה לתפקד.</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גרייבס: הבלוטה פעילה מדי. השימוטו: פעילה מעט מדי.</w:t>
            </w:r>
          </w:p>
          <w:p>
            <w:pPr>
              <w:bidi/>
              <w:spacing w:after="20" w:before="0" w:line="300" w:lineRule="atLeast"/>
              <w:jc w:val="left"/>
            </w:pPr>
            <w:r>
              <w:rPr>
                <w:rFonts w:ascii="David" w:cs="David" w:eastAsia="David" w:hAnsi="David"/>
                <w:color w:val="475569"/>
                <w:sz w:val="17"/>
                <w:szCs w:val="17"/>
                <w:rtl/>
              </w:rPr>
              <w:t xml:space="preserve">2. כל אחד מהממצאים מתאים לאחת משתי המחלות. התחילו בתסמינים.</w:t>
            </w:r>
          </w:p>
          <w:p>
            <w:pPr>
              <w:bidi/>
              <w:spacing w:after="20" w:before="0" w:line="300" w:lineRule="atLeast"/>
              <w:jc w:val="left"/>
            </w:pPr>
            <w:r>
              <w:rPr>
                <w:rFonts w:ascii="David" w:cs="David" w:eastAsia="David" w:hAnsi="David"/>
                <w:color w:val="475569"/>
                <w:sz w:val="17"/>
                <w:szCs w:val="17"/>
                <w:rtl/>
              </w:rPr>
              <w:t xml:space="preserve">3. 1 גרייבס, 2 השימוטו, 3 גרייבס, 4 השימוטו.</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מרובה</w:t>
            </w:r>
          </w:p>
          <w:p>
            <w:pPr>
              <w:bidi/>
              <w:spacing w:after="60" w:before="0" w:line="300" w:lineRule="atLeast"/>
              <w:jc w:val="left"/>
            </w:pPr>
            <w:r>
              <w:rPr>
                <w:rFonts w:ascii="David" w:cs="David" w:eastAsia="David" w:hAnsi="David"/>
                <w:b/>
                <w:bCs/>
                <w:sz w:val="20"/>
                <w:szCs w:val="20"/>
                <w:rtl/>
              </w:rPr>
              <w:t xml:space="preserve">אילו טיפולים מתאימים? (סמנו את כולם)</w:t>
            </w:r>
          </w:p>
          <w:p>
            <w:pPr>
              <w:bidi/>
              <w:spacing w:after="30" w:before="0" w:line="300" w:lineRule="atLeast"/>
              <w:jc w:val="left"/>
            </w:pPr>
            <w:r>
              <w:rPr>
                <w:rFonts w:ascii="David" w:cs="David" w:eastAsia="David" w:hAnsi="David"/>
                <w:b/>
                <w:bCs/>
                <w:color w:val="047857"/>
                <w:sz w:val="19"/>
                <w:szCs w:val="19"/>
                <w:rtl/>
              </w:rPr>
              <w:t xml:space="preserve">✓  תרופות נוגדות פעילות בלוטת התריס (מתימזול)</w:t>
            </w:r>
          </w:p>
          <w:p>
            <w:pPr>
              <w:bidi/>
              <w:spacing w:after="30" w:before="0" w:line="300" w:lineRule="atLeast"/>
              <w:jc w:val="left"/>
            </w:pPr>
            <w:r>
              <w:rPr>
                <w:rFonts w:ascii="David" w:cs="David" w:eastAsia="David" w:hAnsi="David"/>
                <w:b/>
                <w:bCs/>
                <w:color w:val="047857"/>
                <w:sz w:val="19"/>
                <w:szCs w:val="19"/>
                <w:rtl/>
              </w:rPr>
              <w:t xml:space="preserve">✓  חוסמי בטא להקלה על הדופק והרעד</w:t>
            </w:r>
          </w:p>
          <w:p>
            <w:pPr>
              <w:bidi/>
              <w:spacing w:after="30" w:before="0" w:line="300" w:lineRule="atLeast"/>
              <w:jc w:val="left"/>
            </w:pPr>
            <w:r>
              <w:rPr>
                <w:rFonts w:ascii="David" w:cs="David" w:eastAsia="David" w:hAnsi="David"/>
                <w:b/>
                <w:bCs/>
                <w:color w:val="047857"/>
                <w:sz w:val="19"/>
                <w:szCs w:val="19"/>
                <w:rtl/>
              </w:rPr>
              <w:t xml:space="preserve">✓  יוד רדיואקטיבי שמשמיד חלק מהבלוטה</w:t>
            </w:r>
          </w:p>
          <w:p>
            <w:pPr>
              <w:bidi/>
              <w:spacing w:after="30" w:before="0" w:line="300" w:lineRule="atLeast"/>
              <w:jc w:val="left"/>
            </w:pPr>
            <w:r>
              <w:rPr>
                <w:rFonts w:ascii="David" w:cs="David" w:eastAsia="David" w:hAnsi="David"/>
                <w:b/>
                <w:bCs/>
                <w:color w:val="047857"/>
                <w:sz w:val="19"/>
                <w:szCs w:val="19"/>
                <w:rtl/>
              </w:rPr>
              <w:t xml:space="preserve">✓  ניתוח להסרת הבלוטה</w:t>
            </w:r>
          </w:p>
          <w:p>
            <w:pPr>
              <w:bidi/>
              <w:spacing w:after="30" w:before="0" w:line="300" w:lineRule="atLeast"/>
              <w:jc w:val="left"/>
            </w:pPr>
            <w:r>
              <w:rPr>
                <w:rFonts w:ascii="David" w:cs="David" w:eastAsia="David" w:hAnsi="David"/>
                <w:b w:val="false"/>
                <w:bCs w:val="false"/>
                <w:color w:val="475569"/>
                <w:sz w:val="19"/>
                <w:szCs w:val="19"/>
                <w:rtl/>
              </w:rPr>
              <w:t xml:space="preserve">✗  אלתרוקסין</w:t>
            </w:r>
          </w:p>
          <w:p>
            <w:pPr>
              <w:bidi/>
              <w:spacing w:after="30" w:before="0" w:line="300" w:lineRule="atLeast"/>
              <w:jc w:val="left"/>
            </w:pPr>
            <w:r>
              <w:rPr>
                <w:rFonts w:ascii="David" w:cs="David" w:eastAsia="David" w:hAnsi="David"/>
                <w:b w:val="false"/>
                <w:bCs w:val="false"/>
                <w:color w:val="475569"/>
                <w:sz w:val="19"/>
                <w:szCs w:val="19"/>
                <w:rtl/>
              </w:rPr>
              <w:t xml:space="preserve">✗  דסמופרסין</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המטרה היא להפחית את הפעילות היתרה של הבלוטה (תרופות, יוד רדיואקטיבי או ניתוח) ולהקל על הסימפטומים (חוסמי בטא). אלתרוקסין יעמיק את הבעיה. אחרי השמדה או הסרה של הבלוטה נזדקק לו בהמשך.</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הכיוון הוא להקטין את פעילות הבלוטה. אילו תשובות מוסיפות הורמון?</w:t>
            </w:r>
          </w:p>
          <w:p>
            <w:pPr>
              <w:bidi/>
              <w:spacing w:after="20" w:before="0" w:line="300" w:lineRule="atLeast"/>
              <w:jc w:val="left"/>
            </w:pPr>
            <w:r>
              <w:rPr>
                <w:rFonts w:ascii="David" w:cs="David" w:eastAsia="David" w:hAnsi="David"/>
                <w:color w:val="475569"/>
                <w:sz w:val="17"/>
                <w:szCs w:val="17"/>
                <w:rtl/>
              </w:rPr>
              <w:t xml:space="preserve">2. ארבע תשובות נכונות. שתי תשובות לא קשורות או הפוכות.</w:t>
            </w:r>
          </w:p>
          <w:p>
            <w:pPr>
              <w:bidi/>
              <w:spacing w:after="20" w:before="0" w:line="300" w:lineRule="atLeast"/>
              <w:jc w:val="left"/>
            </w:pPr>
            <w:r>
              <w:rPr>
                <w:rFonts w:ascii="David" w:cs="David" w:eastAsia="David" w:hAnsi="David"/>
                <w:color w:val="475569"/>
                <w:sz w:val="17"/>
                <w:szCs w:val="17"/>
                <w:rtl/>
              </w:rPr>
              <w:t xml:space="preserve">3. הארבע הראשונות.</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5: הפנים העגולות והסמוקות</w:t>
      </w:r>
    </w:p>
    <w:p>
      <w:pPr>
        <w:bidi/>
        <w:spacing w:after="80" w:before="0" w:line="300" w:lineRule="atLeast"/>
        <w:jc w:val="left"/>
      </w:pPr>
      <w:r>
        <w:rPr>
          <w:rFonts w:ascii="David" w:cs="David" w:eastAsia="David" w:hAnsi="David"/>
          <w:color w:val="475569"/>
          <w:sz w:val="22"/>
          <w:szCs w:val="22"/>
          <w:rtl/>
        </w:rPr>
        <w:t xml:space="preserve">מרפאה, חדר 5 · ל.ש., אישה, בת 53</w:t>
      </w:r>
    </w:p>
    <w:p>
      <w:pPr>
        <w:bidi/>
        <w:spacing w:after="80" w:before="0" w:line="300" w:lineRule="atLeast"/>
        <w:jc w:val="left"/>
      </w:pPr>
      <w:r>
        <w:rPr>
          <w:rFonts w:ascii="David" w:cs="David" w:eastAsia="David" w:hAnsi="David"/>
          <w:sz w:val="22"/>
          <w:szCs w:val="22"/>
          <w:rtl/>
        </w:rPr>
        <w:t xml:space="preserve">סימנים חיוניים במוניטור: דופק 86 · לחץ דם 168/98 · סטורציה 97% · חום 36.8°</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תסמונת קושינג מסוג </w:t>
            </w:r>
            <w:r>
              <w:rPr>
                <w:rFonts w:ascii="David" w:cs="David" w:eastAsia="David" w:hAnsi="David"/>
                <w:b/>
                <w:bCs/>
                <w:sz w:val="20"/>
                <w:szCs w:val="20"/>
              </w:rPr>
              <w:t xml:space="preserve">ACTH</w:t>
            </w:r>
            <w:r>
              <w:rPr>
                <w:rFonts w:ascii="David" w:cs="David" w:eastAsia="David" w:hAnsi="David"/>
                <w:b/>
                <w:bCs/>
                <w:sz w:val="20"/>
                <w:szCs w:val="20"/>
                <w:rtl/>
              </w:rPr>
              <w:t xml:space="preserve"> אקטופי (גידול ריאה)</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קורטיזול גבוה; </w:t>
            </w:r>
            <w:r>
              <w:rPr>
                <w:rFonts w:ascii="David" w:cs="David" w:eastAsia="David" w:hAnsi="David"/>
                <w:sz w:val="20"/>
                <w:szCs w:val="20"/>
              </w:rPr>
              <w:t xml:space="preserve">ACTH</w:t>
            </w:r>
            <w:r>
              <w:rPr>
                <w:rFonts w:ascii="David" w:cs="David" w:eastAsia="David" w:hAnsi="David"/>
                <w:sz w:val="20"/>
                <w:szCs w:val="20"/>
                <w:rtl/>
              </w:rPr>
              <w:t xml:space="preserve"> גבוה שאינו מדוכא בדקסמתזון</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ניתוח להסרת גידול הריאה ואחריו גלוקוקורטיקואידים</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ל.ש., בת 53, באי שקט רב. פנים נפוחות וסמוקות, עורף שמן, מעט אקנה וחתימת שפם. השומן מצטבר בעיקר במרכז הגוף.</w:t>
      </w:r>
    </w:p>
    <w:p>
      <w:pPr>
        <w:bidi/>
        <w:spacing w:after="60" w:before="0" w:line="300" w:lineRule="atLeast"/>
        <w:jc w:val="left"/>
      </w:pPr>
      <w:r>
        <w:rPr>
          <w:rFonts w:ascii="David" w:cs="David" w:eastAsia="David" w:hAnsi="David"/>
          <w:sz w:val="21"/>
          <w:szCs w:val="21"/>
          <w:rtl/>
        </w:rPr>
        <w:t xml:space="preserve">נעמה: רופא המשפחה אבחן לחץ דם גבוה וסוכר גבוה. יש לה צרבות מדי פעם, והווסת מאוד לא סדירה.</w:t>
      </w:r>
    </w:p>
    <w:p>
      <w:pPr>
        <w:bidi/>
        <w:spacing w:after="60" w:before="0" w:line="300" w:lineRule="atLeast"/>
        <w:jc w:val="left"/>
      </w:pPr>
      <w:r>
        <w:rPr>
          <w:rFonts w:ascii="David" w:cs="David" w:eastAsia="David" w:hAnsi="David"/>
          <w:color w:val="475569"/>
          <w:sz w:val="20"/>
          <w:szCs w:val="20"/>
          <w:rtl/>
        </w:rPr>
        <w:t xml:space="preserve">🖼 תמונה: פנים עגולות וסמוקות (</w:t>
      </w:r>
      <w:r>
        <w:rPr>
          <w:rFonts w:ascii="David" w:cs="David" w:eastAsia="David" w:hAnsi="David"/>
          <w:color w:val="475569"/>
          <w:sz w:val="20"/>
          <w:szCs w:val="20"/>
        </w:rPr>
        <w:t xml:space="preserve">face moon</w:t>
      </w:r>
      <w:r>
        <w:rPr>
          <w:rFonts w:ascii="David" w:cs="David" w:eastAsia="David" w:hAnsi="David"/>
          <w:color w:val="475569"/>
          <w:sz w:val="20"/>
          <w:szCs w:val="20"/>
          <w:rtl/>
        </w:rPr>
        <w:t xml:space="preserve">), עורף שמן, אקנה וחתימת שפם</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איזו שאלה בראיון תעזור לכם הכי הרבה למצוא את הגורם למחלה?</w:t>
            </w:r>
          </w:p>
          <w:p>
            <w:pPr>
              <w:bidi/>
              <w:spacing w:after="30" w:before="0" w:line="300" w:lineRule="atLeast"/>
              <w:jc w:val="left"/>
            </w:pPr>
            <w:r>
              <w:rPr>
                <w:rFonts w:ascii="David" w:cs="David" w:eastAsia="David" w:hAnsi="David"/>
                <w:b w:val="false"/>
                <w:bCs w:val="false"/>
                <w:color w:val="475569"/>
                <w:sz w:val="19"/>
                <w:szCs w:val="19"/>
                <w:rtl/>
              </w:rPr>
              <w:t xml:space="preserve">✗  האם את מעשנת דרך קבע?</w:t>
            </w:r>
          </w:p>
          <w:p>
            <w:pPr>
              <w:bidi/>
              <w:spacing w:after="30" w:before="0" w:line="300" w:lineRule="atLeast"/>
              <w:jc w:val="left"/>
            </w:pPr>
            <w:r>
              <w:rPr>
                <w:rFonts w:ascii="David" w:cs="David" w:eastAsia="David" w:hAnsi="David"/>
                <w:b w:val="false"/>
                <w:bCs w:val="false"/>
                <w:color w:val="475569"/>
                <w:sz w:val="19"/>
                <w:szCs w:val="19"/>
                <w:rtl/>
              </w:rPr>
              <w:t xml:space="preserve">✗  האם היית חולה במחלה דמוית שפעת לאחרונה?</w:t>
            </w:r>
          </w:p>
          <w:p>
            <w:pPr>
              <w:bidi/>
              <w:spacing w:after="30" w:before="0" w:line="300" w:lineRule="atLeast"/>
              <w:jc w:val="left"/>
            </w:pPr>
            <w:r>
              <w:rPr>
                <w:rFonts w:ascii="David" w:cs="David" w:eastAsia="David" w:hAnsi="David"/>
                <w:b w:val="false"/>
                <w:bCs w:val="false"/>
                <w:color w:val="475569"/>
                <w:sz w:val="19"/>
                <w:szCs w:val="19"/>
                <w:rtl/>
              </w:rPr>
              <w:t xml:space="preserve">✗  האם את מקבלת מספיק יוד בתזונה?</w:t>
            </w:r>
          </w:p>
          <w:p>
            <w:pPr>
              <w:bidi/>
              <w:spacing w:after="30" w:before="0" w:line="300" w:lineRule="atLeast"/>
              <w:jc w:val="left"/>
            </w:pPr>
            <w:r>
              <w:rPr>
                <w:rFonts w:ascii="David" w:cs="David" w:eastAsia="David" w:hAnsi="David"/>
                <w:b/>
                <w:bCs/>
                <w:color w:val="047857"/>
                <w:sz w:val="19"/>
                <w:szCs w:val="19"/>
                <w:rtl/>
              </w:rPr>
              <w:t xml:space="preserve">✓  האם את נוטלת תרופות דרך קבע?</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הגורם השכיח ביותר לתסמינים של עודף קורטיזול הוא נטילה של סטרואידים כתרופה, למשל מחלות דלקתיות או אוטואימוניות. לכן תמיד שואלים קודם על תרופות.</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הגורם הכי שכיח הוא איטרוגני: מחוץ לגוף, ולא בתוכו.</w:t>
            </w:r>
          </w:p>
          <w:p>
            <w:pPr>
              <w:bidi/>
              <w:spacing w:after="20" w:before="0" w:line="300" w:lineRule="atLeast"/>
              <w:jc w:val="left"/>
            </w:pPr>
            <w:r>
              <w:rPr>
                <w:rFonts w:ascii="David" w:cs="David" w:eastAsia="David" w:hAnsi="David"/>
                <w:color w:val="475569"/>
                <w:sz w:val="17"/>
                <w:szCs w:val="17"/>
                <w:rtl/>
              </w:rPr>
              <w:t xml:space="preserve">2. התסמינים האלה אופייניים גם למי שנוטל סטרואידים.</w:t>
            </w:r>
          </w:p>
          <w:p>
            <w:pPr>
              <w:bidi/>
              <w:spacing w:after="20" w:before="0" w:line="300" w:lineRule="atLeast"/>
              <w:jc w:val="left"/>
            </w:pPr>
            <w:r>
              <w:rPr>
                <w:rFonts w:ascii="David" w:cs="David" w:eastAsia="David" w:hAnsi="David"/>
                <w:color w:val="475569"/>
                <w:sz w:val="17"/>
                <w:szCs w:val="17"/>
                <w:rtl/>
              </w:rPr>
              <w:t xml:space="preserve">3. האם את נוטלת תרופות דרך קבע?</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סידור שרשרת</w:t>
            </w:r>
          </w:p>
          <w:p>
            <w:pPr>
              <w:bidi/>
              <w:spacing w:after="40" w:before="0" w:line="300" w:lineRule="atLeast"/>
              <w:jc w:val="left"/>
            </w:pPr>
            <w:r>
              <w:rPr>
                <w:rFonts w:ascii="David" w:cs="David" w:eastAsia="David" w:hAnsi="David"/>
                <w:i/>
                <w:iCs/>
                <w:color w:val="0E7490"/>
                <w:sz w:val="18"/>
                <w:szCs w:val="18"/>
                <w:rtl/>
              </w:rPr>
              <w:t xml:space="preserve">מידע שנחשף: היא לא נוטלת תרופות. אבל בעבר עישנה הרבה, ולאחרונה היא משתעלת. התחלנו בירור לסרטן ריאה.</w:t>
            </w:r>
          </w:p>
          <w:p>
            <w:pPr>
              <w:bidi/>
              <w:spacing w:after="40" w:before="0" w:line="300" w:lineRule="atLeast"/>
              <w:jc w:val="left"/>
            </w:pPr>
            <w:r>
              <w:rPr>
                <w:rFonts w:ascii="David" w:cs="David" w:eastAsia="David" w:hAnsi="David"/>
                <w:i/>
                <w:iCs/>
                <w:color w:val="0E7490"/>
                <w:sz w:val="18"/>
                <w:szCs w:val="18"/>
                <w:rtl/>
              </w:rPr>
              <w:t xml:space="preserve">מידע שנחשף: 🧪 במבחן דיכוי דקסמתזון: גם </w:t>
            </w:r>
            <w:r>
              <w:rPr>
                <w:rFonts w:ascii="David" w:cs="David" w:eastAsia="David" w:hAnsi="David"/>
                <w:i/>
                <w:iCs/>
                <w:color w:val="0E7490"/>
                <w:sz w:val="18"/>
                <w:szCs w:val="18"/>
              </w:rPr>
              <w:t xml:space="preserve">ACTH</w:t>
            </w:r>
            <w:r>
              <w:rPr>
                <w:rFonts w:ascii="David" w:cs="David" w:eastAsia="David" w:hAnsi="David"/>
                <w:i/>
                <w:iCs/>
                <w:color w:val="0E7490"/>
                <w:sz w:val="18"/>
                <w:szCs w:val="18"/>
                <w:rtl/>
              </w:rPr>
              <w:t xml:space="preserve"> וגם קורטיזול נשארו גבוהים. 🧲 </w:t>
            </w:r>
            <w:r>
              <w:rPr>
                <w:rFonts w:ascii="David" w:cs="David" w:eastAsia="David" w:hAnsi="David"/>
                <w:i/>
                <w:iCs/>
                <w:color w:val="0E7490"/>
                <w:sz w:val="18"/>
                <w:szCs w:val="18"/>
              </w:rPr>
              <w:t xml:space="preserve">MRI</w:t>
            </w:r>
            <w:r>
              <w:rPr>
                <w:rFonts w:ascii="David" w:cs="David" w:eastAsia="David" w:hAnsi="David"/>
                <w:i/>
                <w:iCs/>
                <w:color w:val="0E7490"/>
                <w:sz w:val="18"/>
                <w:szCs w:val="18"/>
                <w:rtl/>
              </w:rPr>
              <w:t xml:space="preserve"> של ההיפופיזה: תקין.</w:t>
            </w:r>
          </w:p>
          <w:p>
            <w:pPr>
              <w:bidi/>
              <w:spacing w:after="60" w:before="0" w:line="300" w:lineRule="atLeast"/>
              <w:jc w:val="left"/>
            </w:pPr>
            <w:r>
              <w:rPr>
                <w:rFonts w:ascii="David" w:cs="David" w:eastAsia="David" w:hAnsi="David"/>
                <w:b/>
                <w:bCs/>
                <w:sz w:val="20"/>
                <w:szCs w:val="20"/>
                <w:rtl/>
              </w:rPr>
              <w:t xml:space="preserve">כדי להבין מה השתבש, סדרו את הציר התקין: איך נשלט הקורטיזול?</w:t>
            </w:r>
          </w:p>
          <w:p>
            <w:pPr>
              <w:bidi/>
              <w:spacing w:after="30" w:before="0" w:line="300" w:lineRule="atLeast"/>
              <w:jc w:val="left"/>
            </w:pPr>
            <w:r>
              <w:rPr>
                <w:rFonts w:ascii="David" w:cs="David" w:eastAsia="David" w:hAnsi="David"/>
                <w:color w:val="047857"/>
                <w:sz w:val="19"/>
                <w:szCs w:val="19"/>
                <w:rtl/>
              </w:rPr>
              <w:t xml:space="preserve">1. ההיפותלמוס מפריש </w:t>
            </w:r>
            <w:r>
              <w:rPr>
                <w:rFonts w:ascii="David" w:cs="David" w:eastAsia="David" w:hAnsi="David"/>
                <w:color w:val="047857"/>
                <w:sz w:val="19"/>
                <w:szCs w:val="19"/>
              </w:rPr>
              <w:t xml:space="preserve">CRH</w:t>
            </w:r>
          </w:p>
          <w:p>
            <w:pPr>
              <w:bidi/>
              <w:spacing w:after="30" w:before="0" w:line="300" w:lineRule="atLeast"/>
              <w:jc w:val="left"/>
            </w:pPr>
            <w:r>
              <w:rPr>
                <w:rFonts w:ascii="David" w:cs="David" w:eastAsia="David" w:hAnsi="David"/>
                <w:color w:val="047857"/>
                <w:sz w:val="19"/>
                <w:szCs w:val="19"/>
                <w:rtl/>
              </w:rPr>
              <w:t xml:space="preserve">2. ההיפופיזה הקדמית מפרישה </w:t>
            </w:r>
            <w:r>
              <w:rPr>
                <w:rFonts w:ascii="David" w:cs="David" w:eastAsia="David" w:hAnsi="David"/>
                <w:color w:val="047857"/>
                <w:sz w:val="19"/>
                <w:szCs w:val="19"/>
              </w:rPr>
              <w:t xml:space="preserve">ACTH</w:t>
            </w:r>
          </w:p>
          <w:p>
            <w:pPr>
              <w:bidi/>
              <w:spacing w:after="30" w:before="0" w:line="300" w:lineRule="atLeast"/>
              <w:jc w:val="left"/>
            </w:pPr>
            <w:r>
              <w:rPr>
                <w:rFonts w:ascii="David" w:cs="David" w:eastAsia="David" w:hAnsi="David"/>
                <w:color w:val="047857"/>
                <w:sz w:val="19"/>
                <w:szCs w:val="19"/>
                <w:rtl/>
              </w:rPr>
              <w:t xml:space="preserve">3. קליפת האדרנל מפרישה קורטיזול</w:t>
            </w:r>
          </w:p>
          <w:p>
            <w:pPr>
              <w:bidi/>
              <w:spacing w:after="30" w:before="0" w:line="300" w:lineRule="atLeast"/>
              <w:jc w:val="left"/>
            </w:pPr>
            <w:r>
              <w:rPr>
                <w:rFonts w:ascii="David" w:cs="David" w:eastAsia="David" w:hAnsi="David"/>
                <w:color w:val="047857"/>
                <w:sz w:val="19"/>
                <w:szCs w:val="19"/>
                <w:rtl/>
              </w:rPr>
              <w:t xml:space="preserve">4. הקורטיזול מעכב את ההיפותלמוס וההיפופיזה (משוב שלילי)</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בציר תקין, קורטיזול גבוה "מכבה" את ההיפותלמוס וההיפופיזה. אצל ל.ש. ה־</w:t>
            </w:r>
            <w:r>
              <w:rPr>
                <w:rFonts w:ascii="David" w:cs="David" w:eastAsia="David" w:hAnsi="David"/>
                <w:sz w:val="19"/>
                <w:szCs w:val="19"/>
              </w:rPr>
              <w:t xml:space="preserve">ACTH</w:t>
            </w:r>
            <w:r>
              <w:rPr>
                <w:rFonts w:ascii="David" w:cs="David" w:eastAsia="David" w:hAnsi="David"/>
                <w:sz w:val="19"/>
                <w:szCs w:val="19"/>
                <w:rtl/>
              </w:rPr>
              <w:t xml:space="preserve"> ממשיך להיות גבוה למרות הקורטיזול הגבוה, כי הוא לא מגיע מההיפופיזה בכלל: גידול בריאה מפריש אותו מחוץ לציר (אקטופי).</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זה ציר של שלוש בלוטות. ההורמון האחרון בשרשרת חוזר ומעכב את הראשונים.</w:t>
            </w:r>
          </w:p>
          <w:p>
            <w:pPr>
              <w:bidi/>
              <w:spacing w:after="20" w:before="0" w:line="300" w:lineRule="atLeast"/>
              <w:jc w:val="left"/>
            </w:pPr>
            <w:r>
              <w:rPr>
                <w:rFonts w:ascii="David" w:cs="David" w:eastAsia="David" w:hAnsi="David"/>
                <w:color w:val="475569"/>
                <w:sz w:val="17"/>
                <w:szCs w:val="17"/>
                <w:rtl/>
              </w:rPr>
              <w:t xml:space="preserve">2. </w:t>
            </w:r>
            <w:r>
              <w:rPr>
                <w:rFonts w:ascii="David" w:cs="David" w:eastAsia="David" w:hAnsi="David"/>
                <w:color w:val="475569"/>
                <w:sz w:val="17"/>
                <w:szCs w:val="17"/>
              </w:rPr>
              <w:t xml:space="preserve">CRH</w:t>
            </w:r>
            <w:r>
              <w:rPr>
                <w:rFonts w:ascii="David" w:cs="David" w:eastAsia="David" w:hAnsi="David"/>
                <w:color w:val="475569"/>
                <w:sz w:val="17"/>
                <w:szCs w:val="17"/>
                <w:rtl/>
              </w:rPr>
              <w:t xml:space="preserve"> ← </w:t>
            </w:r>
            <w:r>
              <w:rPr>
                <w:rFonts w:ascii="David" w:cs="David" w:eastAsia="David" w:hAnsi="David"/>
                <w:color w:val="475569"/>
                <w:sz w:val="17"/>
                <w:szCs w:val="17"/>
              </w:rPr>
              <w:t xml:space="preserve">ACTH</w:t>
            </w:r>
            <w:r>
              <w:rPr>
                <w:rFonts w:ascii="David" w:cs="David" w:eastAsia="David" w:hAnsi="David"/>
                <w:color w:val="475569"/>
                <w:sz w:val="17"/>
                <w:szCs w:val="17"/>
                <w:rtl/>
              </w:rPr>
              <w:t xml:space="preserve"> ← קורטיזול ← משוב.</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CRH</w:t>
            </w:r>
            <w:r>
              <w:rPr>
                <w:rFonts w:ascii="David" w:cs="David" w:eastAsia="David" w:hAnsi="David"/>
                <w:color w:val="475569"/>
                <w:sz w:val="17"/>
                <w:szCs w:val="17"/>
                <w:rtl/>
              </w:rPr>
              <w:t xml:space="preserve">, </w:t>
            </w:r>
            <w:r>
              <w:rPr>
                <w:rFonts w:ascii="David" w:cs="David" w:eastAsia="David" w:hAnsi="David"/>
                <w:color w:val="475569"/>
                <w:sz w:val="17"/>
                <w:szCs w:val="17"/>
              </w:rPr>
              <w:t xml:space="preserve">ACTH</w:t>
            </w:r>
            <w:r>
              <w:rPr>
                <w:rFonts w:ascii="David" w:cs="David" w:eastAsia="David" w:hAnsi="David"/>
                <w:color w:val="475569"/>
                <w:sz w:val="17"/>
                <w:szCs w:val="17"/>
                <w:rtl/>
              </w:rPr>
              <w:t xml:space="preserve">, קורטיזול, משוב שלילי.</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כתיבה חופשית</w:t>
            </w:r>
          </w:p>
          <w:p>
            <w:pPr>
              <w:bidi/>
              <w:spacing w:after="60" w:before="0" w:line="300" w:lineRule="atLeast"/>
              <w:jc w:val="left"/>
            </w:pPr>
            <w:r>
              <w:rPr>
                <w:rFonts w:ascii="David" w:cs="David" w:eastAsia="David" w:hAnsi="David"/>
                <w:b/>
                <w:bCs/>
                <w:sz w:val="20"/>
                <w:szCs w:val="20"/>
                <w:rtl/>
              </w:rPr>
              <w:t xml:space="preserve">בחרתם בטיפול כירורגי. השלימו: מה שם התסמונת, איזה אבר מנתחים, ואיזו קבוצת תרופות יש לתת אחרי הניתוח?</w:t>
            </w:r>
          </w:p>
          <w:p>
            <w:pPr>
              <w:bidi/>
              <w:spacing w:after="30" w:before="0" w:line="300" w:lineRule="atLeast"/>
              <w:jc w:val="left"/>
            </w:pPr>
            <w:r>
              <w:rPr>
                <w:rFonts w:ascii="David" w:cs="David" w:eastAsia="David" w:hAnsi="David"/>
                <w:color w:val="047857"/>
                <w:sz w:val="19"/>
                <w:szCs w:val="19"/>
                <w:rtl/>
              </w:rPr>
              <w:t xml:space="preserve">שם התסמונת: ✓ קושינג / </w:t>
            </w:r>
            <w:r>
              <w:rPr>
                <w:rFonts w:ascii="David" w:cs="David" w:eastAsia="David" w:hAnsi="David"/>
                <w:color w:val="047857"/>
                <w:sz w:val="19"/>
                <w:szCs w:val="19"/>
              </w:rPr>
              <w:t xml:space="preserve">cushing</w:t>
            </w:r>
            <w:r>
              <w:rPr>
                <w:rFonts w:ascii="David" w:cs="David" w:eastAsia="David" w:hAnsi="David"/>
                <w:color w:val="047857"/>
                <w:sz w:val="19"/>
                <w:szCs w:val="19"/>
                <w:rtl/>
              </w:rPr>
              <w:t xml:space="preserve"> / </w:t>
            </w:r>
            <w:r>
              <w:rPr>
                <w:rFonts w:ascii="David" w:cs="David" w:eastAsia="David" w:hAnsi="David"/>
                <w:color w:val="047857"/>
                <w:sz w:val="19"/>
                <w:szCs w:val="19"/>
              </w:rPr>
              <w:t xml:space="preserve">cushings</w:t>
            </w:r>
          </w:p>
          <w:p>
            <w:pPr>
              <w:bidi/>
              <w:spacing w:after="30" w:before="0" w:line="300" w:lineRule="atLeast"/>
              <w:jc w:val="left"/>
            </w:pPr>
            <w:r>
              <w:rPr>
                <w:rFonts w:ascii="David" w:cs="David" w:eastAsia="David" w:hAnsi="David"/>
                <w:color w:val="047857"/>
                <w:sz w:val="19"/>
                <w:szCs w:val="19"/>
                <w:rtl/>
              </w:rPr>
              <w:t xml:space="preserve">האבר שמנתחים: ✓ ריאה / ריאות / גידול בריאה / גידול ריאה / </w:t>
            </w:r>
            <w:r>
              <w:rPr>
                <w:rFonts w:ascii="David" w:cs="David" w:eastAsia="David" w:hAnsi="David"/>
                <w:color w:val="047857"/>
                <w:sz w:val="19"/>
                <w:szCs w:val="19"/>
              </w:rPr>
              <w:t xml:space="preserve">lung</w:t>
            </w:r>
          </w:p>
          <w:p>
            <w:pPr>
              <w:bidi/>
              <w:spacing w:after="30" w:before="0" w:line="300" w:lineRule="atLeast"/>
              <w:jc w:val="left"/>
            </w:pPr>
            <w:r>
              <w:rPr>
                <w:rFonts w:ascii="David" w:cs="David" w:eastAsia="David" w:hAnsi="David"/>
                <w:color w:val="047857"/>
                <w:sz w:val="19"/>
                <w:szCs w:val="19"/>
                <w:rtl/>
              </w:rPr>
              <w:t xml:space="preserve">סוג התרופה לאחר הניתוח: ✓ גלוקוקורטיקואידים / גלוקוקורטיקוידים / קורטיקוסטרואידים / קורטיקוסטרואיד / סטרואידים …</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מנתחים את הגידול שמפריש את ה־</w:t>
            </w:r>
            <w:r>
              <w:rPr>
                <w:rFonts w:ascii="David" w:cs="David" w:eastAsia="David" w:hAnsi="David"/>
                <w:sz w:val="19"/>
                <w:szCs w:val="19"/>
              </w:rPr>
              <w:t xml:space="preserve">ACTH</w:t>
            </w:r>
            <w:r>
              <w:rPr>
                <w:rFonts w:ascii="David" w:cs="David" w:eastAsia="David" w:hAnsi="David"/>
                <w:sz w:val="19"/>
                <w:szCs w:val="19"/>
                <w:rtl/>
              </w:rPr>
              <w:t xml:space="preserve">, כלומר את הריאה. במשך תקופה ארוכה ההיפופיזה והאדרנל היו מדוכאים, ולכן אחרי הניתוח נותנים סטרואידים כתחליף עד שהציר יתאושש.</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שם התסמונת של עודף קורטיזול נושא שם של נוירוכירורג אמריקאי.</w:t>
            </w:r>
          </w:p>
          <w:p>
            <w:pPr>
              <w:bidi/>
              <w:spacing w:after="20" w:before="0" w:line="300" w:lineRule="atLeast"/>
              <w:jc w:val="left"/>
            </w:pPr>
            <w:r>
              <w:rPr>
                <w:rFonts w:ascii="David" w:cs="David" w:eastAsia="David" w:hAnsi="David"/>
                <w:color w:val="475569"/>
                <w:sz w:val="17"/>
                <w:szCs w:val="17"/>
                <w:rtl/>
              </w:rPr>
              <w:t xml:space="preserve">2. הגידול הוא האשם. איפה הוא נמצא?</w:t>
            </w:r>
          </w:p>
          <w:p>
            <w:pPr>
              <w:bidi/>
              <w:spacing w:after="20" w:before="0" w:line="300" w:lineRule="atLeast"/>
              <w:jc w:val="left"/>
            </w:pPr>
            <w:r>
              <w:rPr>
                <w:rFonts w:ascii="David" w:cs="David" w:eastAsia="David" w:hAnsi="David"/>
                <w:color w:val="475569"/>
                <w:sz w:val="17"/>
                <w:szCs w:val="17"/>
                <w:rtl/>
              </w:rPr>
              <w:t xml:space="preserve">3. קושינג, ריאה, גלוקוקורטיקואידים (סטרואידים).</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6: אבנים, עצמות, גניחות וגניחות נפש</w:t>
      </w:r>
    </w:p>
    <w:p>
      <w:pPr>
        <w:bidi/>
        <w:spacing w:after="80" w:before="0" w:line="300" w:lineRule="atLeast"/>
        <w:jc w:val="left"/>
      </w:pPr>
      <w:r>
        <w:rPr>
          <w:rFonts w:ascii="David" w:cs="David" w:eastAsia="David" w:hAnsi="David"/>
          <w:color w:val="475569"/>
          <w:sz w:val="22"/>
          <w:szCs w:val="22"/>
          <w:rtl/>
        </w:rPr>
        <w:t xml:space="preserve">מחלקת נפרולוגיה · ת.פ., אישה, בת 44</w:t>
      </w:r>
    </w:p>
    <w:p>
      <w:pPr>
        <w:bidi/>
        <w:spacing w:after="80" w:before="0" w:line="300" w:lineRule="atLeast"/>
        <w:jc w:val="left"/>
      </w:pPr>
      <w:r>
        <w:rPr>
          <w:rFonts w:ascii="David" w:cs="David" w:eastAsia="David" w:hAnsi="David"/>
          <w:sz w:val="22"/>
          <w:szCs w:val="22"/>
          <w:rtl/>
        </w:rPr>
        <w:t xml:space="preserve">סימנים חיוניים במוניטור: דופק 52 · לחץ דם 158/94 · סטורציה 98% · חום 36.7°</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היפרפראתירואידיזם (</w:t>
            </w:r>
            <w:r>
              <w:rPr>
                <w:rFonts w:ascii="David" w:cs="David" w:eastAsia="David" w:hAnsi="David"/>
                <w:b/>
                <w:bCs/>
                <w:sz w:val="20"/>
                <w:szCs w:val="20"/>
              </w:rPr>
              <w:t xml:space="preserve">PTH</w:t>
            </w:r>
            <w:r>
              <w:rPr>
                <w:rFonts w:ascii="David" w:cs="David" w:eastAsia="David" w:hAnsi="David"/>
                <w:b/>
                <w:bCs/>
                <w:sz w:val="20"/>
                <w:szCs w:val="20"/>
                <w:rtl/>
              </w:rPr>
              <w:t xml:space="preserve"> גבוה, סידן גבוה)</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PTH</w:t>
            </w:r>
            <w:r>
              <w:rPr>
                <w:rFonts w:ascii="David" w:cs="David" w:eastAsia="David" w:hAnsi="David"/>
                <w:sz w:val="20"/>
                <w:szCs w:val="20"/>
                <w:rtl/>
              </w:rPr>
              <w:t xml:space="preserve"> גבוה, סידן גבוה</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עירוי נוזלים, משתנים ופראתירואידקטומיה (ניתוח להסרת רוב הפראתירואיד)</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הנפרולוג שלנו שלח את ת.פ., בת 44. היא טופלה בשל אבני כליה. מתארת כאבי בטן פה ושם ועצירות, ומעט מבולבלת.</w:t>
      </w:r>
    </w:p>
    <w:p>
      <w:pPr>
        <w:bidi/>
        <w:spacing w:after="60" w:before="0" w:line="300" w:lineRule="atLeast"/>
        <w:jc w:val="left"/>
      </w:pPr>
      <w:r>
        <w:rPr>
          <w:rFonts w:ascii="David" w:cs="David" w:eastAsia="David" w:hAnsi="David"/>
          <w:sz w:val="21"/>
          <w:szCs w:val="21"/>
          <w:rtl/>
        </w:rPr>
        <w:t xml:space="preserve">נעמה: בבדיקה: דופק איטי ולחץ דם גבוה. היא מעשנת שתיים־שלוש קופסאות ביום כבר מעל עשרים שנה. ובשקית שלה ראיתי צילום מהמכון.</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התאמה</w:t>
            </w:r>
          </w:p>
          <w:p>
            <w:pPr>
              <w:bidi/>
              <w:spacing w:after="60" w:before="0" w:line="300" w:lineRule="atLeast"/>
              <w:jc w:val="left"/>
            </w:pPr>
            <w:r>
              <w:rPr>
                <w:rFonts w:ascii="David" w:cs="David" w:eastAsia="David" w:hAnsi="David"/>
                <w:b/>
                <w:bCs/>
                <w:sz w:val="20"/>
                <w:szCs w:val="20"/>
                <w:rtl/>
              </w:rPr>
              <w:t xml:space="preserve">יש חוק זיכרון ידוע במחלה הזאת: </w:t>
            </w:r>
            <w:r>
              <w:rPr>
                <w:rFonts w:ascii="David" w:cs="David" w:eastAsia="David" w:hAnsi="David"/>
                <w:b/>
                <w:bCs/>
                <w:sz w:val="20"/>
                <w:szCs w:val="20"/>
              </w:rPr>
              <w:t xml:space="preserve">Stones</w:t>
            </w:r>
            <w:r>
              <w:rPr>
                <w:rFonts w:ascii="David" w:cs="David" w:eastAsia="David" w:hAnsi="David"/>
                <w:b/>
                <w:bCs/>
                <w:sz w:val="20"/>
                <w:szCs w:val="20"/>
                <w:rtl/>
              </w:rPr>
              <w:t xml:space="preserve">, </w:t>
            </w:r>
            <w:r>
              <w:rPr>
                <w:rFonts w:ascii="David" w:cs="David" w:eastAsia="David" w:hAnsi="David"/>
                <w:b/>
                <w:bCs/>
                <w:sz w:val="20"/>
                <w:szCs w:val="20"/>
              </w:rPr>
              <w:t xml:space="preserve">Bones</w:t>
            </w:r>
            <w:r>
              <w:rPr>
                <w:rFonts w:ascii="David" w:cs="David" w:eastAsia="David" w:hAnsi="David"/>
                <w:b/>
                <w:bCs/>
                <w:sz w:val="20"/>
                <w:szCs w:val="20"/>
                <w:rtl/>
              </w:rPr>
              <w:t xml:space="preserve">, </w:t>
            </w:r>
            <w:r>
              <w:rPr>
                <w:rFonts w:ascii="David" w:cs="David" w:eastAsia="David" w:hAnsi="David"/>
                <w:b/>
                <w:bCs/>
                <w:sz w:val="20"/>
                <w:szCs w:val="20"/>
              </w:rPr>
              <w:t xml:space="preserve">Groans</w:t>
            </w:r>
            <w:r>
              <w:rPr>
                <w:rFonts w:ascii="David" w:cs="David" w:eastAsia="David" w:hAnsi="David"/>
                <w:b/>
                <w:bCs/>
                <w:sz w:val="20"/>
                <w:szCs w:val="20"/>
                <w:rtl/>
              </w:rPr>
              <w:t xml:space="preserve">, </w:t>
            </w:r>
            <w:r>
              <w:rPr>
                <w:rFonts w:ascii="David" w:cs="David" w:eastAsia="David" w:hAnsi="David"/>
                <w:b/>
                <w:bCs/>
                <w:sz w:val="20"/>
                <w:szCs w:val="20"/>
              </w:rPr>
              <w:t xml:space="preserve">Psychiatric Moans.</w:t>
            </w:r>
            <w:r>
              <w:rPr>
                <w:rFonts w:ascii="David" w:cs="David" w:eastAsia="David" w:hAnsi="David"/>
                <w:b/>
                <w:bCs/>
                <w:sz w:val="20"/>
                <w:szCs w:val="20"/>
                <w:rtl/>
              </w:rPr>
              <w:t xml:space="preserve"> התאימו כל ממצא לקטגוריה שלו:</w:t>
            </w:r>
          </w:p>
          <w:p>
            <w:pPr>
              <w:bidi/>
              <w:spacing w:after="30" w:before="0" w:line="300" w:lineRule="atLeast"/>
              <w:jc w:val="left"/>
            </w:pPr>
            <w:r>
              <w:rPr>
                <w:rFonts w:ascii="David" w:cs="David" w:eastAsia="David" w:hAnsi="David"/>
                <w:color w:val="047857"/>
                <w:sz w:val="19"/>
                <w:szCs w:val="19"/>
                <w:rtl/>
              </w:rPr>
              <w:t xml:space="preserve">אבני כליה  ←  </w:t>
            </w:r>
            <w:r>
              <w:rPr>
                <w:rFonts w:ascii="David" w:cs="David" w:eastAsia="David" w:hAnsi="David"/>
                <w:color w:val="047857"/>
                <w:sz w:val="19"/>
                <w:szCs w:val="19"/>
              </w:rPr>
              <w:t xml:space="preserve">Stones</w:t>
            </w:r>
            <w:r>
              <w:rPr>
                <w:rFonts w:ascii="David" w:cs="David" w:eastAsia="David" w:hAnsi="David"/>
                <w:color w:val="047857"/>
                <w:sz w:val="19"/>
                <w:szCs w:val="19"/>
                <w:rtl/>
              </w:rPr>
              <w:t xml:space="preserve"> (אבנים)</w:t>
            </w:r>
          </w:p>
          <w:p>
            <w:pPr>
              <w:bidi/>
              <w:spacing w:after="30" w:before="0" w:line="300" w:lineRule="atLeast"/>
              <w:jc w:val="left"/>
            </w:pPr>
            <w:r>
              <w:rPr>
                <w:rFonts w:ascii="David" w:cs="David" w:eastAsia="David" w:hAnsi="David"/>
                <w:color w:val="047857"/>
                <w:sz w:val="19"/>
                <w:szCs w:val="19"/>
                <w:rtl/>
              </w:rPr>
              <w:t xml:space="preserve">כאבי עצמות ושברים  ←  </w:t>
            </w:r>
            <w:r>
              <w:rPr>
                <w:rFonts w:ascii="David" w:cs="David" w:eastAsia="David" w:hAnsi="David"/>
                <w:color w:val="047857"/>
                <w:sz w:val="19"/>
                <w:szCs w:val="19"/>
              </w:rPr>
              <w:t xml:space="preserve">Bones</w:t>
            </w:r>
            <w:r>
              <w:rPr>
                <w:rFonts w:ascii="David" w:cs="David" w:eastAsia="David" w:hAnsi="David"/>
                <w:color w:val="047857"/>
                <w:sz w:val="19"/>
                <w:szCs w:val="19"/>
                <w:rtl/>
              </w:rPr>
              <w:t xml:space="preserve"> (עצמות)</w:t>
            </w:r>
          </w:p>
          <w:p>
            <w:pPr>
              <w:bidi/>
              <w:spacing w:after="30" w:before="0" w:line="300" w:lineRule="atLeast"/>
              <w:jc w:val="left"/>
            </w:pPr>
            <w:r>
              <w:rPr>
                <w:rFonts w:ascii="David" w:cs="David" w:eastAsia="David" w:hAnsi="David"/>
                <w:color w:val="047857"/>
                <w:sz w:val="19"/>
                <w:szCs w:val="19"/>
                <w:rtl/>
              </w:rPr>
              <w:t xml:space="preserve">כאבי בטן, עצירות, כיבים ודלקת בלבלב  ←  </w:t>
            </w:r>
            <w:r>
              <w:rPr>
                <w:rFonts w:ascii="David" w:cs="David" w:eastAsia="David" w:hAnsi="David"/>
                <w:color w:val="047857"/>
                <w:sz w:val="19"/>
                <w:szCs w:val="19"/>
              </w:rPr>
              <w:t xml:space="preserve">Groans</w:t>
            </w:r>
            <w:r>
              <w:rPr>
                <w:rFonts w:ascii="David" w:cs="David" w:eastAsia="David" w:hAnsi="David"/>
                <w:color w:val="047857"/>
                <w:sz w:val="19"/>
                <w:szCs w:val="19"/>
                <w:rtl/>
              </w:rPr>
              <w:t xml:space="preserve"> (בטן)</w:t>
            </w:r>
          </w:p>
          <w:p>
            <w:pPr>
              <w:bidi/>
              <w:spacing w:after="30" w:before="0" w:line="300" w:lineRule="atLeast"/>
              <w:jc w:val="left"/>
            </w:pPr>
            <w:r>
              <w:rPr>
                <w:rFonts w:ascii="David" w:cs="David" w:eastAsia="David" w:hAnsi="David"/>
                <w:color w:val="047857"/>
                <w:sz w:val="19"/>
                <w:szCs w:val="19"/>
                <w:rtl/>
              </w:rPr>
              <w:t xml:space="preserve">בלבול, דיכאון ועייפות  ←  </w:t>
            </w:r>
            <w:r>
              <w:rPr>
                <w:rFonts w:ascii="David" w:cs="David" w:eastAsia="David" w:hAnsi="David"/>
                <w:color w:val="047857"/>
                <w:sz w:val="19"/>
                <w:szCs w:val="19"/>
              </w:rPr>
              <w:t xml:space="preserve">Moans</w:t>
            </w:r>
            <w:r>
              <w:rPr>
                <w:rFonts w:ascii="David" w:cs="David" w:eastAsia="David" w:hAnsi="David"/>
                <w:color w:val="047857"/>
                <w:sz w:val="19"/>
                <w:szCs w:val="19"/>
                <w:rtl/>
              </w:rPr>
              <w:t xml:space="preserve"> (נפש)</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עודף </w:t>
            </w:r>
            <w:r>
              <w:rPr>
                <w:rFonts w:ascii="David" w:cs="David" w:eastAsia="David" w:hAnsi="David"/>
                <w:sz w:val="19"/>
                <w:szCs w:val="19"/>
              </w:rPr>
              <w:t xml:space="preserve">PTH</w:t>
            </w:r>
            <w:r>
              <w:rPr>
                <w:rFonts w:ascii="David" w:cs="David" w:eastAsia="David" w:hAnsi="David"/>
                <w:sz w:val="19"/>
                <w:szCs w:val="19"/>
                <w:rtl/>
              </w:rPr>
              <w:t xml:space="preserve"> מגביר שחרור סידן מהעצמות ומעלה את הסידן בדם. הסידן הגבוה גורם לאבני כליה, להחלשת עצמות, לבעיות במערכת העיכול ולסימפטומים נפשיים.</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ארבע קטגוריות: כליות, עצמות, בטן ומוח.</w:t>
            </w:r>
          </w:p>
          <w:p>
            <w:pPr>
              <w:bidi/>
              <w:spacing w:after="20" w:before="0" w:line="300" w:lineRule="atLeast"/>
              <w:jc w:val="left"/>
            </w:pPr>
            <w:r>
              <w:rPr>
                <w:rFonts w:ascii="David" w:cs="David" w:eastAsia="David" w:hAnsi="David"/>
                <w:color w:val="475569"/>
                <w:sz w:val="17"/>
                <w:szCs w:val="17"/>
                <w:rtl/>
              </w:rPr>
              <w:t xml:space="preserve">2. אבני כליה הן </w:t>
            </w:r>
            <w:r>
              <w:rPr>
                <w:rFonts w:ascii="David" w:cs="David" w:eastAsia="David" w:hAnsi="David"/>
                <w:color w:val="475569"/>
                <w:sz w:val="17"/>
                <w:szCs w:val="17"/>
              </w:rPr>
              <w:t xml:space="preserve">Stones.</w:t>
            </w:r>
            <w:r>
              <w:rPr>
                <w:rFonts w:ascii="David" w:cs="David" w:eastAsia="David" w:hAnsi="David"/>
                <w:color w:val="475569"/>
                <w:sz w:val="17"/>
                <w:szCs w:val="17"/>
                <w:rtl/>
              </w:rPr>
              <w:t xml:space="preserve"> בלבול ודיכאון הם </w:t>
            </w:r>
            <w:r>
              <w:rPr>
                <w:rFonts w:ascii="David" w:cs="David" w:eastAsia="David" w:hAnsi="David"/>
                <w:color w:val="475569"/>
                <w:sz w:val="17"/>
                <w:szCs w:val="17"/>
              </w:rPr>
              <w:t xml:space="preserve">Moans.</w:t>
            </w:r>
          </w:p>
          <w:p>
            <w:pPr>
              <w:bidi/>
              <w:spacing w:after="20" w:before="0" w:line="300" w:lineRule="atLeast"/>
              <w:jc w:val="left"/>
            </w:pPr>
            <w:r>
              <w:rPr>
                <w:rFonts w:ascii="David" w:cs="David" w:eastAsia="David" w:hAnsi="David"/>
                <w:color w:val="475569"/>
                <w:sz w:val="17"/>
                <w:szCs w:val="17"/>
                <w:rtl/>
              </w:rPr>
              <w:t xml:space="preserve">3. 1 </w:t>
            </w:r>
            <w:r>
              <w:rPr>
                <w:rFonts w:ascii="David" w:cs="David" w:eastAsia="David" w:hAnsi="David"/>
                <w:color w:val="475569"/>
                <w:sz w:val="17"/>
                <w:szCs w:val="17"/>
              </w:rPr>
              <w:t xml:space="preserve">Stones</w:t>
            </w:r>
            <w:r>
              <w:rPr>
                <w:rFonts w:ascii="David" w:cs="David" w:eastAsia="David" w:hAnsi="David"/>
                <w:color w:val="475569"/>
                <w:sz w:val="17"/>
                <w:szCs w:val="17"/>
                <w:rtl/>
              </w:rPr>
              <w:t xml:space="preserve">, 2 </w:t>
            </w:r>
            <w:r>
              <w:rPr>
                <w:rFonts w:ascii="David" w:cs="David" w:eastAsia="David" w:hAnsi="David"/>
                <w:color w:val="475569"/>
                <w:sz w:val="17"/>
                <w:szCs w:val="17"/>
              </w:rPr>
              <w:t xml:space="preserve">Bones</w:t>
            </w:r>
            <w:r>
              <w:rPr>
                <w:rFonts w:ascii="David" w:cs="David" w:eastAsia="David" w:hAnsi="David"/>
                <w:color w:val="475569"/>
                <w:sz w:val="17"/>
                <w:szCs w:val="17"/>
                <w:rtl/>
              </w:rPr>
              <w:t xml:space="preserve">, 3 </w:t>
            </w:r>
            <w:r>
              <w:rPr>
                <w:rFonts w:ascii="David" w:cs="David" w:eastAsia="David" w:hAnsi="David"/>
                <w:color w:val="475569"/>
                <w:sz w:val="17"/>
                <w:szCs w:val="17"/>
              </w:rPr>
              <w:t xml:space="preserve">Groans</w:t>
            </w:r>
            <w:r>
              <w:rPr>
                <w:rFonts w:ascii="David" w:cs="David" w:eastAsia="David" w:hAnsi="David"/>
                <w:color w:val="475569"/>
                <w:sz w:val="17"/>
                <w:szCs w:val="17"/>
                <w:rtl/>
              </w:rPr>
              <w:t xml:space="preserve">, 4 </w:t>
            </w:r>
            <w:r>
              <w:rPr>
                <w:rFonts w:ascii="David" w:cs="David" w:eastAsia="David" w:hAnsi="David"/>
                <w:color w:val="475569"/>
                <w:sz w:val="17"/>
                <w:szCs w:val="17"/>
              </w:rPr>
              <w:t xml:space="preserve">Moans.</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איזה צירוף בדיקות דם הכי רלוונטי להמשך?</w:t>
            </w:r>
          </w:p>
          <w:p>
            <w:pPr>
              <w:bidi/>
              <w:spacing w:after="30" w:before="0" w:line="300" w:lineRule="atLeast"/>
              <w:jc w:val="left"/>
            </w:pPr>
            <w:r>
              <w:rPr>
                <w:rFonts w:ascii="David" w:cs="David" w:eastAsia="David" w:hAnsi="David"/>
                <w:b/>
                <w:bCs/>
                <w:color w:val="047857"/>
                <w:sz w:val="19"/>
                <w:szCs w:val="19"/>
                <w:rtl/>
              </w:rPr>
              <w:t xml:space="preserve">✓  </w:t>
            </w:r>
            <w:r>
              <w:rPr>
                <w:rFonts w:ascii="David" w:cs="David" w:eastAsia="David" w:hAnsi="David"/>
                <w:b/>
                <w:bCs/>
                <w:color w:val="047857"/>
                <w:sz w:val="19"/>
                <w:szCs w:val="19"/>
              </w:rPr>
              <w:t xml:space="preserve">PTH</w:t>
            </w:r>
            <w:r>
              <w:rPr>
                <w:rFonts w:ascii="David" w:cs="David" w:eastAsia="David" w:hAnsi="David"/>
                <w:b/>
                <w:bCs/>
                <w:color w:val="047857"/>
                <w:sz w:val="19"/>
                <w:szCs w:val="19"/>
                <w:rtl/>
              </w:rPr>
              <w:t xml:space="preserve"> וסידן</w:t>
            </w:r>
          </w:p>
          <w:p>
            <w:pPr>
              <w:bidi/>
              <w:spacing w:after="30" w:before="0" w:line="300" w:lineRule="atLeast"/>
              <w:jc w:val="left"/>
            </w:pPr>
            <w:r>
              <w:rPr>
                <w:rFonts w:ascii="David" w:cs="David" w:eastAsia="David" w:hAnsi="David"/>
                <w:b w:val="false"/>
                <w:bCs w:val="false"/>
                <w:color w:val="475569"/>
                <w:sz w:val="19"/>
                <w:szCs w:val="19"/>
                <w:rtl/>
              </w:rPr>
              <w:t xml:space="preserve">✗  </w:t>
            </w:r>
            <w:r>
              <w:rPr>
                <w:rFonts w:ascii="David" w:cs="David" w:eastAsia="David" w:hAnsi="David"/>
                <w:b w:val="false"/>
                <w:bCs w:val="false"/>
                <w:color w:val="475569"/>
                <w:sz w:val="19"/>
                <w:szCs w:val="19"/>
              </w:rPr>
              <w:t xml:space="preserve">ADH</w:t>
            </w:r>
            <w:r>
              <w:rPr>
                <w:rFonts w:ascii="David" w:cs="David" w:eastAsia="David" w:hAnsi="David"/>
                <w:b w:val="false"/>
                <w:bCs w:val="false"/>
                <w:color w:val="475569"/>
                <w:sz w:val="19"/>
                <w:szCs w:val="19"/>
                <w:rtl/>
              </w:rPr>
              <w:t xml:space="preserve"> ונתרן</w:t>
            </w:r>
          </w:p>
          <w:p>
            <w:pPr>
              <w:bidi/>
              <w:spacing w:after="30" w:before="0" w:line="300" w:lineRule="atLeast"/>
              <w:jc w:val="left"/>
            </w:pPr>
            <w:r>
              <w:rPr>
                <w:rFonts w:ascii="David" w:cs="David" w:eastAsia="David" w:hAnsi="David"/>
                <w:b w:val="false"/>
                <w:bCs w:val="false"/>
                <w:color w:val="475569"/>
                <w:sz w:val="19"/>
                <w:szCs w:val="19"/>
                <w:rtl/>
              </w:rPr>
              <w:t xml:space="preserve">✗  אינסולין ואשלגן</w:t>
            </w:r>
          </w:p>
          <w:p>
            <w:pPr>
              <w:bidi/>
              <w:spacing w:after="30" w:before="0" w:line="300" w:lineRule="atLeast"/>
              <w:jc w:val="left"/>
            </w:pPr>
            <w:r>
              <w:rPr>
                <w:rFonts w:ascii="David" w:cs="David" w:eastAsia="David" w:hAnsi="David"/>
                <w:b w:val="false"/>
                <w:bCs w:val="false"/>
                <w:color w:val="475569"/>
                <w:sz w:val="19"/>
                <w:szCs w:val="19"/>
                <w:rtl/>
              </w:rPr>
              <w:t xml:space="preserve">✗  קלציטונין ויוד</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w:t>
            </w:r>
            <w:r>
              <w:rPr>
                <w:rFonts w:ascii="David" w:cs="David" w:eastAsia="David" w:hAnsi="David"/>
                <w:sz w:val="19"/>
                <w:szCs w:val="19"/>
              </w:rPr>
              <w:t xml:space="preserve">PTH</w:t>
            </w:r>
            <w:r>
              <w:rPr>
                <w:rFonts w:ascii="David" w:cs="David" w:eastAsia="David" w:hAnsi="David"/>
                <w:sz w:val="19"/>
                <w:szCs w:val="19"/>
                <w:rtl/>
              </w:rPr>
              <w:t xml:space="preserve"> מופרש מבלוטות הפראתירואיד ומעלה את הסידן בדם. בהיפרפראתירואידיזם ראשוני שניהם גבוהים. הצילום שבשקית מראה אובדן צפיפות עצם.</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הבלוטה שחשודה היא הפראתירואיד.</w:t>
            </w:r>
          </w:p>
          <w:p>
            <w:pPr>
              <w:bidi/>
              <w:spacing w:after="20" w:before="0" w:line="300" w:lineRule="atLeast"/>
              <w:jc w:val="left"/>
            </w:pPr>
            <w:r>
              <w:rPr>
                <w:rFonts w:ascii="David" w:cs="David" w:eastAsia="David" w:hAnsi="David"/>
                <w:color w:val="475569"/>
                <w:sz w:val="17"/>
                <w:szCs w:val="17"/>
                <w:rtl/>
              </w:rPr>
              <w:t xml:space="preserve">2. מה ההורמון של הפראתירואיד, ובאיזה מינרל הוא שולט?</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PTH</w:t>
            </w:r>
            <w:r>
              <w:rPr>
                <w:rFonts w:ascii="David" w:cs="David" w:eastAsia="David" w:hAnsi="David"/>
                <w:color w:val="475569"/>
                <w:sz w:val="17"/>
                <w:szCs w:val="17"/>
                <w:rtl/>
              </w:rPr>
              <w:t xml:space="preserve"> וסידן.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מרובה</w:t>
            </w:r>
          </w:p>
          <w:p>
            <w:pPr>
              <w:bidi/>
              <w:spacing w:after="40" w:before="0" w:line="300" w:lineRule="atLeast"/>
              <w:jc w:val="left"/>
            </w:pPr>
            <w:r>
              <w:rPr>
                <w:rFonts w:ascii="David" w:cs="David" w:eastAsia="David" w:hAnsi="David"/>
                <w:i/>
                <w:iCs/>
                <w:color w:val="0E7490"/>
                <w:sz w:val="18"/>
                <w:szCs w:val="18"/>
                <w:rtl/>
              </w:rPr>
              <w:t xml:space="preserve">מידע שנחשף: 🔬 התוצאה הגיעה: </w:t>
            </w:r>
            <w:r>
              <w:rPr>
                <w:rFonts w:ascii="David" w:cs="David" w:eastAsia="David" w:hAnsi="David"/>
                <w:i/>
                <w:iCs/>
                <w:color w:val="0E7490"/>
                <w:sz w:val="18"/>
                <w:szCs w:val="18"/>
              </w:rPr>
              <w:t xml:space="preserve">PTH</w:t>
            </w:r>
            <w:r>
              <w:rPr>
                <w:rFonts w:ascii="David" w:cs="David" w:eastAsia="David" w:hAnsi="David"/>
                <w:i/>
                <w:iCs/>
                <w:color w:val="0E7490"/>
                <w:sz w:val="18"/>
                <w:szCs w:val="18"/>
                <w:rtl/>
              </w:rPr>
              <w:t xml:space="preserve"> גבוה. וגם סידן גבוה.</w:t>
            </w:r>
          </w:p>
          <w:p>
            <w:pPr>
              <w:bidi/>
              <w:spacing w:after="40" w:before="0" w:line="300" w:lineRule="atLeast"/>
              <w:jc w:val="left"/>
            </w:pPr>
            <w:r>
              <w:rPr>
                <w:rFonts w:ascii="David" w:cs="David" w:eastAsia="David" w:hAnsi="David"/>
                <w:i/>
                <w:iCs/>
                <w:color w:val="0E7490"/>
                <w:sz w:val="18"/>
                <w:szCs w:val="18"/>
                <w:rtl/>
              </w:rPr>
              <w:t xml:space="preserve">🖼 צילום רנטגן של עצמות ידיים עם אובדן צפיפות והיעלמות קצות העצמות</w:t>
            </w:r>
          </w:p>
          <w:p>
            <w:pPr>
              <w:bidi/>
              <w:spacing w:after="60" w:before="0" w:line="300" w:lineRule="atLeast"/>
              <w:jc w:val="left"/>
            </w:pPr>
            <w:r>
              <w:rPr>
                <w:rFonts w:ascii="David" w:cs="David" w:eastAsia="David" w:hAnsi="David"/>
                <w:b/>
                <w:bCs/>
                <w:sz w:val="20"/>
                <w:szCs w:val="20"/>
                <w:rtl/>
              </w:rPr>
              <w:t xml:space="preserve">החולה זועקת: "מה הטיפול?". אילו מהבאים טיפול אפשרי? (סמנו את כולם)</w:t>
            </w:r>
          </w:p>
          <w:p>
            <w:pPr>
              <w:bidi/>
              <w:spacing w:after="30" w:before="0" w:line="300" w:lineRule="atLeast"/>
              <w:jc w:val="left"/>
            </w:pPr>
            <w:r>
              <w:rPr>
                <w:rFonts w:ascii="David" w:cs="David" w:eastAsia="David" w:hAnsi="David"/>
                <w:b/>
                <w:bCs/>
                <w:color w:val="047857"/>
                <w:sz w:val="19"/>
                <w:szCs w:val="19"/>
                <w:rtl/>
              </w:rPr>
              <w:t xml:space="preserve">✓  מתן משתנים</w:t>
            </w:r>
          </w:p>
          <w:p>
            <w:pPr>
              <w:bidi/>
              <w:spacing w:after="30" w:before="0" w:line="300" w:lineRule="atLeast"/>
              <w:jc w:val="left"/>
            </w:pPr>
            <w:r>
              <w:rPr>
                <w:rFonts w:ascii="David" w:cs="David" w:eastAsia="David" w:hAnsi="David"/>
                <w:b/>
                <w:bCs/>
                <w:color w:val="047857"/>
                <w:sz w:val="19"/>
                <w:szCs w:val="19"/>
                <w:rtl/>
              </w:rPr>
              <w:t xml:space="preserve">✓  מתן עירוי נוזלים</w:t>
            </w:r>
          </w:p>
          <w:p>
            <w:pPr>
              <w:bidi/>
              <w:spacing w:after="30" w:before="0" w:line="300" w:lineRule="atLeast"/>
              <w:jc w:val="left"/>
            </w:pPr>
            <w:r>
              <w:rPr>
                <w:rFonts w:ascii="David" w:cs="David" w:eastAsia="David" w:hAnsi="David"/>
                <w:b w:val="false"/>
                <w:bCs w:val="false"/>
                <w:color w:val="475569"/>
                <w:sz w:val="19"/>
                <w:szCs w:val="19"/>
                <w:rtl/>
              </w:rPr>
              <w:t xml:space="preserve">✗  מתן יוד רדיואקטיבי</w:t>
            </w:r>
          </w:p>
          <w:p>
            <w:pPr>
              <w:bidi/>
              <w:spacing w:after="30" w:before="0" w:line="300" w:lineRule="atLeast"/>
              <w:jc w:val="left"/>
            </w:pPr>
            <w:r>
              <w:rPr>
                <w:rFonts w:ascii="David" w:cs="David" w:eastAsia="David" w:hAnsi="David"/>
                <w:b/>
                <w:bCs/>
                <w:color w:val="047857"/>
                <w:sz w:val="19"/>
                <w:szCs w:val="19"/>
                <w:rtl/>
              </w:rPr>
              <w:t xml:space="preserve">✓  הסרת רוב בלוטות הפראתירואיד</w:t>
            </w:r>
          </w:p>
          <w:p>
            <w:pPr>
              <w:bidi/>
              <w:spacing w:after="30" w:before="0" w:line="300" w:lineRule="atLeast"/>
              <w:jc w:val="left"/>
            </w:pPr>
            <w:r>
              <w:rPr>
                <w:rFonts w:ascii="David" w:cs="David" w:eastAsia="David" w:hAnsi="David"/>
                <w:b w:val="false"/>
                <w:bCs w:val="false"/>
                <w:color w:val="475569"/>
                <w:sz w:val="19"/>
                <w:szCs w:val="19"/>
                <w:rtl/>
              </w:rPr>
              <w:t xml:space="preserve">✗  ניתוח בהיפופיזה</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בשלב הראשון מורידים סידן בעזרת נוזלים ומשתנים. הטיפול המרפא הוא הסרת הבלוטה או הבלוטות הפעילות. יוד רדיואקטיבי הוא טיפול בבלוטת התריס, והניתוח בהיפופיזה לא קשור.</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יש טיפול מיידי להורדת הסידן, וטיפול שפותר את השורש.</w:t>
            </w:r>
          </w:p>
          <w:p>
            <w:pPr>
              <w:bidi/>
              <w:spacing w:after="20" w:before="0" w:line="300" w:lineRule="atLeast"/>
              <w:jc w:val="left"/>
            </w:pPr>
            <w:r>
              <w:rPr>
                <w:rFonts w:ascii="David" w:cs="David" w:eastAsia="David" w:hAnsi="David"/>
                <w:color w:val="475569"/>
                <w:sz w:val="17"/>
                <w:szCs w:val="17"/>
                <w:rtl/>
              </w:rPr>
              <w:t xml:space="preserve">2. שני טיפולים בבלוטה כשלעצמה: יוד רדיואקטיבי (תריס) וניתוח בהיפופיזה (לא קשור).</w:t>
            </w:r>
          </w:p>
          <w:p>
            <w:pPr>
              <w:bidi/>
              <w:spacing w:after="20" w:before="0" w:line="300" w:lineRule="atLeast"/>
              <w:jc w:val="left"/>
            </w:pPr>
            <w:r>
              <w:rPr>
                <w:rFonts w:ascii="David" w:cs="David" w:eastAsia="David" w:hAnsi="David"/>
                <w:color w:val="475569"/>
                <w:sz w:val="17"/>
                <w:szCs w:val="17"/>
                <w:rtl/>
              </w:rPr>
              <w:t xml:space="preserve">3. משתנים, נוזלים, הסרת רוב הפראתירואיד.</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7: הכתמים הכהים בלשון</w:t>
      </w:r>
    </w:p>
    <w:p>
      <w:pPr>
        <w:bidi/>
        <w:spacing w:after="80" w:before="0" w:line="300" w:lineRule="atLeast"/>
        <w:jc w:val="left"/>
      </w:pPr>
      <w:r>
        <w:rPr>
          <w:rFonts w:ascii="David" w:cs="David" w:eastAsia="David" w:hAnsi="David"/>
          <w:color w:val="475569"/>
          <w:sz w:val="22"/>
          <w:szCs w:val="22"/>
          <w:rtl/>
        </w:rPr>
        <w:t xml:space="preserve">מחלקה כירורגית · מ.א., אישה, בת 41</w:t>
      </w:r>
    </w:p>
    <w:p>
      <w:pPr>
        <w:bidi/>
        <w:spacing w:after="80" w:before="0" w:line="300" w:lineRule="atLeast"/>
        <w:jc w:val="left"/>
      </w:pPr>
      <w:r>
        <w:rPr>
          <w:rFonts w:ascii="David" w:cs="David" w:eastAsia="David" w:hAnsi="David"/>
          <w:sz w:val="22"/>
          <w:szCs w:val="22"/>
          <w:rtl/>
        </w:rPr>
        <w:t xml:space="preserve">סימנים חיוניים במוניטור: דופק 96 · לחץ דם 88/54 · סטורציה 98% · חום 36.6°</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מחלת אדיסון (אי־ספיקת אדרנל ראשונית, אוטואימונית)</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קורטיזול נמוך, </w:t>
            </w:r>
            <w:r>
              <w:rPr>
                <w:rFonts w:ascii="David" w:cs="David" w:eastAsia="David" w:hAnsi="David"/>
                <w:sz w:val="20"/>
                <w:szCs w:val="20"/>
              </w:rPr>
              <w:t xml:space="preserve">ACTH</w:t>
            </w:r>
            <w:r>
              <w:rPr>
                <w:rFonts w:ascii="David" w:cs="David" w:eastAsia="David" w:hAnsi="David"/>
                <w:sz w:val="20"/>
                <w:szCs w:val="20"/>
                <w:rtl/>
              </w:rPr>
              <w:t xml:space="preserve"> גבוה, אלדוסטרון נמוך</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החלפת קורטיזול (הידרוקורטיזון) ופלודרוקורטיזון, מינון מוגבר בלחץ ובניתוח</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המחלקה הכירורגית ביקשה יעוץ לפני ניתוח. מ.א. סובלת מעייפות כללית, חוסר תאבון וירידה במשקל. היא מספרת שיש לה תשוקה למלח, ושמסתחרר לה כשהיא קמה מהר.</w:t>
      </w:r>
    </w:p>
    <w:p>
      <w:pPr>
        <w:bidi/>
        <w:spacing w:after="60" w:before="0" w:line="300" w:lineRule="atLeast"/>
        <w:jc w:val="left"/>
      </w:pPr>
      <w:r>
        <w:rPr>
          <w:rFonts w:ascii="David" w:cs="David" w:eastAsia="David" w:hAnsi="David"/>
          <w:sz w:val="21"/>
          <w:szCs w:val="21"/>
          <w:rtl/>
        </w:rPr>
        <w:t xml:space="preserve">נעמה: בבדיקות מעבדה: לחץ דם נמוך, גלוקוז מעט מתחת לתקין. ביקשתי שתוציא לשון, ובלשון ובחניכיים יש כתמים כהים (בתמונה). גם קפלי כף היד שלה כהים.</w:t>
      </w:r>
    </w:p>
    <w:p>
      <w:pPr>
        <w:bidi/>
        <w:spacing w:after="60" w:before="0" w:line="300" w:lineRule="atLeast"/>
        <w:jc w:val="left"/>
      </w:pPr>
      <w:r>
        <w:rPr>
          <w:rFonts w:ascii="David" w:cs="David" w:eastAsia="David" w:hAnsi="David"/>
          <w:color w:val="475569"/>
          <w:sz w:val="20"/>
          <w:szCs w:val="20"/>
          <w:rtl/>
        </w:rPr>
        <w:t xml:space="preserve">🖼 תמונה: לשון וחניכיים עם כתמי פיגמנטציה כהים (היפרפיגמנטציה של הרירית)</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מה גורם לכתמים הכהים בלשון ובחניכיים?</w:t>
            </w:r>
          </w:p>
          <w:p>
            <w:pPr>
              <w:bidi/>
              <w:spacing w:after="30" w:before="0" w:line="300" w:lineRule="atLeast"/>
              <w:jc w:val="left"/>
            </w:pPr>
            <w:r>
              <w:rPr>
                <w:rFonts w:ascii="David" w:cs="David" w:eastAsia="David" w:hAnsi="David"/>
                <w:b/>
                <w:bCs/>
                <w:color w:val="047857"/>
                <w:sz w:val="19"/>
                <w:szCs w:val="19"/>
                <w:rtl/>
              </w:rPr>
              <w:t xml:space="preserve">✓  עודף </w:t>
            </w:r>
            <w:r>
              <w:rPr>
                <w:rFonts w:ascii="David" w:cs="David" w:eastAsia="David" w:hAnsi="David"/>
                <w:b/>
                <w:bCs/>
                <w:color w:val="047857"/>
                <w:sz w:val="19"/>
                <w:szCs w:val="19"/>
              </w:rPr>
              <w:t xml:space="preserve">ACTH</w:t>
            </w:r>
            <w:r>
              <w:rPr>
                <w:rFonts w:ascii="David" w:cs="David" w:eastAsia="David" w:hAnsi="David"/>
                <w:b/>
                <w:bCs/>
                <w:color w:val="047857"/>
                <w:sz w:val="19"/>
                <w:szCs w:val="19"/>
                <w:rtl/>
              </w:rPr>
              <w:t xml:space="preserve">, שמעורר גם את תאי הפיגמנט בעור וברירית</w:t>
            </w:r>
          </w:p>
          <w:p>
            <w:pPr>
              <w:bidi/>
              <w:spacing w:after="30" w:before="0" w:line="300" w:lineRule="atLeast"/>
              <w:jc w:val="left"/>
            </w:pPr>
            <w:r>
              <w:rPr>
                <w:rFonts w:ascii="David" w:cs="David" w:eastAsia="David" w:hAnsi="David"/>
                <w:b w:val="false"/>
                <w:bCs w:val="false"/>
                <w:color w:val="475569"/>
                <w:sz w:val="19"/>
                <w:szCs w:val="19"/>
                <w:rtl/>
              </w:rPr>
              <w:t xml:space="preserve">✗  עודף קורטיזול</w:t>
            </w:r>
          </w:p>
          <w:p>
            <w:pPr>
              <w:bidi/>
              <w:spacing w:after="30" w:before="0" w:line="300" w:lineRule="atLeast"/>
              <w:jc w:val="left"/>
            </w:pPr>
            <w:r>
              <w:rPr>
                <w:rFonts w:ascii="David" w:cs="David" w:eastAsia="David" w:hAnsi="David"/>
                <w:b w:val="false"/>
                <w:bCs w:val="false"/>
                <w:color w:val="475569"/>
                <w:sz w:val="19"/>
                <w:szCs w:val="19"/>
                <w:rtl/>
              </w:rPr>
              <w:t xml:space="preserve">✗  חוסר באינסולין</w:t>
            </w:r>
          </w:p>
          <w:p>
            <w:pPr>
              <w:bidi/>
              <w:spacing w:after="30" w:before="0" w:line="300" w:lineRule="atLeast"/>
              <w:jc w:val="left"/>
            </w:pPr>
            <w:r>
              <w:rPr>
                <w:rFonts w:ascii="David" w:cs="David" w:eastAsia="David" w:hAnsi="David"/>
                <w:b w:val="false"/>
                <w:bCs w:val="false"/>
                <w:color w:val="475569"/>
                <w:sz w:val="19"/>
                <w:szCs w:val="19"/>
                <w:rtl/>
              </w:rPr>
              <w:t xml:space="preserve">✗  עודף הורמון גדילה</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w:t>
            </w:r>
            <w:r>
              <w:rPr>
                <w:rFonts w:ascii="David" w:cs="David" w:eastAsia="David" w:hAnsi="David"/>
                <w:sz w:val="19"/>
                <w:szCs w:val="19"/>
              </w:rPr>
              <w:t xml:space="preserve">ACTH</w:t>
            </w:r>
            <w:r>
              <w:rPr>
                <w:rFonts w:ascii="David" w:cs="David" w:eastAsia="David" w:hAnsi="David"/>
                <w:sz w:val="19"/>
                <w:szCs w:val="19"/>
                <w:rtl/>
              </w:rPr>
              <w:t xml:space="preserve"> נוצר מחלבון גדול שמניב גם הורמון המגרה תאי פיגמנט (</w:t>
            </w:r>
            <w:r>
              <w:rPr>
                <w:rFonts w:ascii="David" w:cs="David" w:eastAsia="David" w:hAnsi="David"/>
                <w:sz w:val="19"/>
                <w:szCs w:val="19"/>
              </w:rPr>
              <w:t xml:space="preserve">MSH</w:t>
            </w:r>
            <w:r>
              <w:rPr>
                <w:rFonts w:ascii="David" w:cs="David" w:eastAsia="David" w:hAnsi="David"/>
                <w:sz w:val="19"/>
                <w:szCs w:val="19"/>
                <w:rtl/>
              </w:rPr>
              <w:t xml:space="preserve">). כשרמת ה־</w:t>
            </w:r>
            <w:r>
              <w:rPr>
                <w:rFonts w:ascii="David" w:cs="David" w:eastAsia="David" w:hAnsi="David"/>
                <w:sz w:val="19"/>
                <w:szCs w:val="19"/>
              </w:rPr>
              <w:t xml:space="preserve">ACTH</w:t>
            </w:r>
            <w:r>
              <w:rPr>
                <w:rFonts w:ascii="David" w:cs="David" w:eastAsia="David" w:hAnsi="David"/>
                <w:sz w:val="19"/>
                <w:szCs w:val="19"/>
                <w:rtl/>
              </w:rPr>
              <w:t xml:space="preserve"> גבוהה לאורך זמן, העור והרירית מתכהים, במיוחד בקפלים, בצלקות, בחניכיים ובלשון.</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כתמים כהים מעידים על גירוי של תאי פיגמנט. איזה הורמון יציאה מההיפופיזה מגרה אותם?</w:t>
            </w:r>
          </w:p>
          <w:p>
            <w:pPr>
              <w:bidi/>
              <w:spacing w:after="20" w:before="0" w:line="300" w:lineRule="atLeast"/>
              <w:jc w:val="left"/>
            </w:pPr>
            <w:r>
              <w:rPr>
                <w:rFonts w:ascii="David" w:cs="David" w:eastAsia="David" w:hAnsi="David"/>
                <w:color w:val="475569"/>
                <w:sz w:val="17"/>
                <w:szCs w:val="17"/>
                <w:rtl/>
              </w:rPr>
              <w:t xml:space="preserve">2. זה ההורמון שמגרה את האדרנל לייצר קורטיזול.</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ACTH.</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מה תצפו למצוא בבדיקות הדם?</w:t>
            </w:r>
          </w:p>
          <w:p>
            <w:pPr>
              <w:bidi/>
              <w:spacing w:after="30" w:before="0" w:line="300" w:lineRule="atLeast"/>
              <w:jc w:val="left"/>
            </w:pPr>
            <w:r>
              <w:rPr>
                <w:rFonts w:ascii="David" w:cs="David" w:eastAsia="David" w:hAnsi="David"/>
                <w:b/>
                <w:bCs/>
                <w:color w:val="047857"/>
                <w:sz w:val="19"/>
                <w:szCs w:val="19"/>
                <w:rtl/>
              </w:rPr>
              <w:t xml:space="preserve">✓  קורטיזול נמוך, </w:t>
            </w:r>
            <w:r>
              <w:rPr>
                <w:rFonts w:ascii="David" w:cs="David" w:eastAsia="David" w:hAnsi="David"/>
                <w:b/>
                <w:bCs/>
                <w:color w:val="047857"/>
                <w:sz w:val="19"/>
                <w:szCs w:val="19"/>
              </w:rPr>
              <w:t xml:space="preserve">ACTH</w:t>
            </w:r>
            <w:r>
              <w:rPr>
                <w:rFonts w:ascii="David" w:cs="David" w:eastAsia="David" w:hAnsi="David"/>
                <w:b/>
                <w:bCs/>
                <w:color w:val="047857"/>
                <w:sz w:val="19"/>
                <w:szCs w:val="19"/>
                <w:rtl/>
              </w:rPr>
              <w:t xml:space="preserve"> גבוה</w:t>
            </w:r>
          </w:p>
          <w:p>
            <w:pPr>
              <w:bidi/>
              <w:spacing w:after="30" w:before="0" w:line="300" w:lineRule="atLeast"/>
              <w:jc w:val="left"/>
            </w:pPr>
            <w:r>
              <w:rPr>
                <w:rFonts w:ascii="David" w:cs="David" w:eastAsia="David" w:hAnsi="David"/>
                <w:b w:val="false"/>
                <w:bCs w:val="false"/>
                <w:color w:val="475569"/>
                <w:sz w:val="19"/>
                <w:szCs w:val="19"/>
                <w:rtl/>
              </w:rPr>
              <w:t xml:space="preserve">✗  קורטיזול נמוך, </w:t>
            </w:r>
            <w:r>
              <w:rPr>
                <w:rFonts w:ascii="David" w:cs="David" w:eastAsia="David" w:hAnsi="David"/>
                <w:b w:val="false"/>
                <w:bCs w:val="false"/>
                <w:color w:val="475569"/>
                <w:sz w:val="19"/>
                <w:szCs w:val="19"/>
              </w:rPr>
              <w:t xml:space="preserve">ACTH</w:t>
            </w:r>
            <w:r>
              <w:rPr>
                <w:rFonts w:ascii="David" w:cs="David" w:eastAsia="David" w:hAnsi="David"/>
                <w:b w:val="false"/>
                <w:bCs w:val="false"/>
                <w:color w:val="475569"/>
                <w:sz w:val="19"/>
                <w:szCs w:val="19"/>
                <w:rtl/>
              </w:rPr>
              <w:t xml:space="preserve"> נמוך</w:t>
            </w:r>
          </w:p>
          <w:p>
            <w:pPr>
              <w:bidi/>
              <w:spacing w:after="30" w:before="0" w:line="300" w:lineRule="atLeast"/>
              <w:jc w:val="left"/>
            </w:pPr>
            <w:r>
              <w:rPr>
                <w:rFonts w:ascii="David" w:cs="David" w:eastAsia="David" w:hAnsi="David"/>
                <w:b w:val="false"/>
                <w:bCs w:val="false"/>
                <w:color w:val="475569"/>
                <w:sz w:val="19"/>
                <w:szCs w:val="19"/>
                <w:rtl/>
              </w:rPr>
              <w:t xml:space="preserve">✗  קורטיזול גבוה, </w:t>
            </w:r>
            <w:r>
              <w:rPr>
                <w:rFonts w:ascii="David" w:cs="David" w:eastAsia="David" w:hAnsi="David"/>
                <w:b w:val="false"/>
                <w:bCs w:val="false"/>
                <w:color w:val="475569"/>
                <w:sz w:val="19"/>
                <w:szCs w:val="19"/>
              </w:rPr>
              <w:t xml:space="preserve">ACTH</w:t>
            </w:r>
            <w:r>
              <w:rPr>
                <w:rFonts w:ascii="David" w:cs="David" w:eastAsia="David" w:hAnsi="David"/>
                <w:b w:val="false"/>
                <w:bCs w:val="false"/>
                <w:color w:val="475569"/>
                <w:sz w:val="19"/>
                <w:szCs w:val="19"/>
                <w:rtl/>
              </w:rPr>
              <w:t xml:space="preserve"> גבוה</w:t>
            </w:r>
          </w:p>
          <w:p>
            <w:pPr>
              <w:bidi/>
              <w:spacing w:after="30" w:before="0" w:line="300" w:lineRule="atLeast"/>
              <w:jc w:val="left"/>
            </w:pPr>
            <w:r>
              <w:rPr>
                <w:rFonts w:ascii="David" w:cs="David" w:eastAsia="David" w:hAnsi="David"/>
                <w:b w:val="false"/>
                <w:bCs w:val="false"/>
                <w:color w:val="475569"/>
                <w:sz w:val="19"/>
                <w:szCs w:val="19"/>
                <w:rtl/>
              </w:rPr>
              <w:t xml:space="preserve">✗  קורטיזול גבוה, </w:t>
            </w:r>
            <w:r>
              <w:rPr>
                <w:rFonts w:ascii="David" w:cs="David" w:eastAsia="David" w:hAnsi="David"/>
                <w:b w:val="false"/>
                <w:bCs w:val="false"/>
                <w:color w:val="475569"/>
                <w:sz w:val="19"/>
                <w:szCs w:val="19"/>
              </w:rPr>
              <w:t xml:space="preserve">ACTH</w:t>
            </w:r>
            <w:r>
              <w:rPr>
                <w:rFonts w:ascii="David" w:cs="David" w:eastAsia="David" w:hAnsi="David"/>
                <w:b w:val="false"/>
                <w:bCs w:val="false"/>
                <w:color w:val="475569"/>
                <w:sz w:val="19"/>
                <w:szCs w:val="19"/>
                <w:rtl/>
              </w:rPr>
              <w:t xml:space="preserve"> נמוך</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באדיסון האדרנל עצמו פגוע (בעולם המערבי לרוב בגלל מחלה אוטואימונית). קורטיזול נמוך מבטל את המשוב השלילי, וההיפופיזה מפרישה </w:t>
            </w:r>
            <w:r>
              <w:rPr>
                <w:rFonts w:ascii="David" w:cs="David" w:eastAsia="David" w:hAnsi="David"/>
                <w:sz w:val="19"/>
                <w:szCs w:val="19"/>
              </w:rPr>
              <w:t xml:space="preserve">ACTH</w:t>
            </w:r>
            <w:r>
              <w:rPr>
                <w:rFonts w:ascii="David" w:cs="David" w:eastAsia="David" w:hAnsi="David"/>
                <w:sz w:val="19"/>
                <w:szCs w:val="19"/>
                <w:rtl/>
              </w:rPr>
              <w:t xml:space="preserve"> בעודף. נפגע גם האלדוסטרון: נתרן נמוך, אשלגן גבוה, לחץ דם נמוך ותשוקה למלח.</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האדרנל "מקולקל". כמה קורטיזול הוא מייצר?</w:t>
            </w:r>
          </w:p>
          <w:p>
            <w:pPr>
              <w:bidi/>
              <w:spacing w:after="20" w:before="0" w:line="300" w:lineRule="atLeast"/>
              <w:jc w:val="left"/>
            </w:pPr>
            <w:r>
              <w:rPr>
                <w:rFonts w:ascii="David" w:cs="David" w:eastAsia="David" w:hAnsi="David"/>
                <w:color w:val="475569"/>
                <w:sz w:val="17"/>
                <w:szCs w:val="17"/>
                <w:rtl/>
              </w:rPr>
              <w:t xml:space="preserve">2. קורטיזול נמוך משחרר את הבלם על ההיפופיזה. מה קורה ל־</w:t>
            </w:r>
            <w:r>
              <w:rPr>
                <w:rFonts w:ascii="David" w:cs="David" w:eastAsia="David" w:hAnsi="David"/>
                <w:color w:val="475569"/>
                <w:sz w:val="17"/>
                <w:szCs w:val="17"/>
              </w:rPr>
              <w:t xml:space="preserve">ACTH</w:t>
            </w:r>
            <w:r>
              <w:rPr>
                <w:rFonts w:ascii="David" w:cs="David" w:eastAsia="David" w:hAnsi="David"/>
                <w:color w:val="475569"/>
                <w:sz w:val="17"/>
                <w:szCs w:val="17"/>
                <w:rtl/>
              </w:rPr>
              <w:t xml:space="preserve">?</w:t>
            </w:r>
          </w:p>
          <w:p>
            <w:pPr>
              <w:bidi/>
              <w:spacing w:after="20" w:before="0" w:line="300" w:lineRule="atLeast"/>
              <w:jc w:val="left"/>
            </w:pPr>
            <w:r>
              <w:rPr>
                <w:rFonts w:ascii="David" w:cs="David" w:eastAsia="David" w:hAnsi="David"/>
                <w:color w:val="475569"/>
                <w:sz w:val="17"/>
                <w:szCs w:val="17"/>
                <w:rtl/>
              </w:rPr>
              <w:t xml:space="preserve">3. קורטיזול נמוך, </w:t>
            </w:r>
            <w:r>
              <w:rPr>
                <w:rFonts w:ascii="David" w:cs="David" w:eastAsia="David" w:hAnsi="David"/>
                <w:color w:val="475569"/>
                <w:sz w:val="17"/>
                <w:szCs w:val="17"/>
              </w:rPr>
              <w:t xml:space="preserve">ACTH</w:t>
            </w:r>
            <w:r>
              <w:rPr>
                <w:rFonts w:ascii="David" w:cs="David" w:eastAsia="David" w:hAnsi="David"/>
                <w:color w:val="475569"/>
                <w:sz w:val="17"/>
                <w:szCs w:val="17"/>
                <w:rtl/>
              </w:rPr>
              <w:t xml:space="preserve"> גבוה.</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התאמה</w:t>
            </w:r>
          </w:p>
          <w:p>
            <w:pPr>
              <w:bidi/>
              <w:spacing w:after="60" w:before="0" w:line="300" w:lineRule="atLeast"/>
              <w:jc w:val="left"/>
            </w:pPr>
            <w:r>
              <w:rPr>
                <w:rFonts w:ascii="David" w:cs="David" w:eastAsia="David" w:hAnsi="David"/>
                <w:b/>
                <w:bCs/>
                <w:sz w:val="20"/>
                <w:szCs w:val="20"/>
                <w:rtl/>
              </w:rPr>
              <w:t xml:space="preserve">יש גם אי־ספיקת אדרנל משנית, למשל אחרי טיפול ארוך בסטרואידים שהופסק. התאימו כל ממצא לסוג:</w:t>
            </w:r>
          </w:p>
          <w:p>
            <w:pPr>
              <w:bidi/>
              <w:spacing w:after="30" w:before="0" w:line="300" w:lineRule="atLeast"/>
              <w:jc w:val="left"/>
            </w:pPr>
            <w:r>
              <w:rPr>
                <w:rFonts w:ascii="David" w:cs="David" w:eastAsia="David" w:hAnsi="David"/>
                <w:color w:val="047857"/>
                <w:sz w:val="19"/>
                <w:szCs w:val="19"/>
              </w:rPr>
              <w:t xml:space="preserve">ACTH</w:t>
            </w:r>
            <w:r>
              <w:rPr>
                <w:rFonts w:ascii="David" w:cs="David" w:eastAsia="David" w:hAnsi="David"/>
                <w:color w:val="047857"/>
                <w:sz w:val="19"/>
                <w:szCs w:val="19"/>
                <w:rtl/>
              </w:rPr>
              <w:t xml:space="preserve"> גבוה בדם  ←  אדיסון (ראשונית)</w:t>
            </w:r>
          </w:p>
          <w:p>
            <w:pPr>
              <w:bidi/>
              <w:spacing w:after="30" w:before="0" w:line="300" w:lineRule="atLeast"/>
              <w:jc w:val="left"/>
            </w:pPr>
            <w:r>
              <w:rPr>
                <w:rFonts w:ascii="David" w:cs="David" w:eastAsia="David" w:hAnsi="David"/>
                <w:color w:val="047857"/>
                <w:sz w:val="19"/>
                <w:szCs w:val="19"/>
                <w:rtl/>
              </w:rPr>
              <w:t xml:space="preserve">פיגמנטציה כהה בעור ובחניכיים  ←  אדיסון (ראשונית)</w:t>
            </w:r>
          </w:p>
          <w:p>
            <w:pPr>
              <w:bidi/>
              <w:spacing w:after="30" w:before="0" w:line="300" w:lineRule="atLeast"/>
              <w:jc w:val="left"/>
            </w:pPr>
            <w:r>
              <w:rPr>
                <w:rFonts w:ascii="David" w:cs="David" w:eastAsia="David" w:hAnsi="David"/>
                <w:color w:val="047857"/>
                <w:sz w:val="19"/>
                <w:szCs w:val="19"/>
              </w:rPr>
              <w:t xml:space="preserve">ACTH</w:t>
            </w:r>
            <w:r>
              <w:rPr>
                <w:rFonts w:ascii="David" w:cs="David" w:eastAsia="David" w:hAnsi="David"/>
                <w:color w:val="047857"/>
                <w:sz w:val="19"/>
                <w:szCs w:val="19"/>
                <w:rtl/>
              </w:rPr>
              <w:t xml:space="preserve"> נמוך בדם  ←  משנית (למשל אחרי סטרואידים)</w:t>
            </w:r>
          </w:p>
          <w:p>
            <w:pPr>
              <w:bidi/>
              <w:spacing w:after="30" w:before="0" w:line="300" w:lineRule="atLeast"/>
              <w:jc w:val="left"/>
            </w:pPr>
            <w:r>
              <w:rPr>
                <w:rFonts w:ascii="David" w:cs="David" w:eastAsia="David" w:hAnsi="David"/>
                <w:color w:val="047857"/>
                <w:sz w:val="19"/>
                <w:szCs w:val="19"/>
                <w:rtl/>
              </w:rPr>
              <w:t xml:space="preserve">הצטמקות האדרנל כי הפסיק לקבל </w:t>
            </w:r>
            <w:r>
              <w:rPr>
                <w:rFonts w:ascii="David" w:cs="David" w:eastAsia="David" w:hAnsi="David"/>
                <w:color w:val="047857"/>
                <w:sz w:val="19"/>
                <w:szCs w:val="19"/>
              </w:rPr>
              <w:t xml:space="preserve">ACTH</w:t>
            </w:r>
            <w:r>
              <w:rPr>
                <w:rFonts w:ascii="David" w:cs="David" w:eastAsia="David" w:hAnsi="David"/>
                <w:color w:val="047857"/>
                <w:sz w:val="19"/>
                <w:szCs w:val="19"/>
                <w:rtl/>
              </w:rPr>
              <w:t xml:space="preserve">  ←  משנית (למשל אחרי סטרואידים)</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באדיסון האדרנל עצמו הרוס. ההיפופיזה צועקת ומפרישה הרבה </w:t>
            </w:r>
            <w:r>
              <w:rPr>
                <w:rFonts w:ascii="David" w:cs="David" w:eastAsia="David" w:hAnsi="David"/>
                <w:sz w:val="19"/>
                <w:szCs w:val="19"/>
              </w:rPr>
              <w:t xml:space="preserve">ACTH</w:t>
            </w:r>
            <w:r>
              <w:rPr>
                <w:rFonts w:ascii="David" w:cs="David" w:eastAsia="David" w:hAnsi="David"/>
                <w:sz w:val="19"/>
                <w:szCs w:val="19"/>
                <w:rtl/>
              </w:rPr>
              <w:t xml:space="preserve">, וה־</w:t>
            </w:r>
            <w:r>
              <w:rPr>
                <w:rFonts w:ascii="David" w:cs="David" w:eastAsia="David" w:hAnsi="David"/>
                <w:sz w:val="19"/>
                <w:szCs w:val="19"/>
              </w:rPr>
              <w:t xml:space="preserve">ACTH</w:t>
            </w:r>
            <w:r>
              <w:rPr>
                <w:rFonts w:ascii="David" w:cs="David" w:eastAsia="David" w:hAnsi="David"/>
                <w:sz w:val="19"/>
                <w:szCs w:val="19"/>
                <w:rtl/>
              </w:rPr>
              <w:t xml:space="preserve"> הגבוה גורם לפיגמנטציה. במשנית הבעיה בציר שמעל האדרנל (סטרואידים מבחוץ מכבים את ההיפותלמוס וההיפופיזה), ולכן </w:t>
            </w:r>
            <w:r>
              <w:rPr>
                <w:rFonts w:ascii="David" w:cs="David" w:eastAsia="David" w:hAnsi="David"/>
                <w:sz w:val="19"/>
                <w:szCs w:val="19"/>
              </w:rPr>
              <w:t xml:space="preserve">ACTH</w:t>
            </w:r>
            <w:r>
              <w:rPr>
                <w:rFonts w:ascii="David" w:cs="David" w:eastAsia="David" w:hAnsi="David"/>
                <w:sz w:val="19"/>
                <w:szCs w:val="19"/>
                <w:rtl/>
              </w:rPr>
              <w:t xml:space="preserve"> נמוך ואין פיגמנטציה.</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באדיסון הבעיה באדרנל עצמו. ב"משנית" הבעיה באות שמגיע אליו.</w:t>
            </w:r>
          </w:p>
          <w:p>
            <w:pPr>
              <w:bidi/>
              <w:spacing w:after="20" w:before="0" w:line="300" w:lineRule="atLeast"/>
              <w:jc w:val="left"/>
            </w:pPr>
            <w:r>
              <w:rPr>
                <w:rFonts w:ascii="David" w:cs="David" w:eastAsia="David" w:hAnsi="David"/>
                <w:color w:val="475569"/>
                <w:sz w:val="17"/>
                <w:szCs w:val="17"/>
                <w:rtl/>
              </w:rPr>
              <w:t xml:space="preserve">2. </w:t>
            </w:r>
            <w:r>
              <w:rPr>
                <w:rFonts w:ascii="David" w:cs="David" w:eastAsia="David" w:hAnsi="David"/>
                <w:color w:val="475569"/>
                <w:sz w:val="17"/>
                <w:szCs w:val="17"/>
              </w:rPr>
              <w:t xml:space="preserve">ACTH</w:t>
            </w:r>
            <w:r>
              <w:rPr>
                <w:rFonts w:ascii="David" w:cs="David" w:eastAsia="David" w:hAnsi="David"/>
                <w:color w:val="475569"/>
                <w:sz w:val="17"/>
                <w:szCs w:val="17"/>
                <w:rtl/>
              </w:rPr>
              <w:t xml:space="preserve"> גבוה ופיגמנטציה הולכים יחד.</w:t>
            </w:r>
          </w:p>
          <w:p>
            <w:pPr>
              <w:bidi/>
              <w:spacing w:after="20" w:before="0" w:line="300" w:lineRule="atLeast"/>
              <w:jc w:val="left"/>
            </w:pPr>
            <w:r>
              <w:rPr>
                <w:rFonts w:ascii="David" w:cs="David" w:eastAsia="David" w:hAnsi="David"/>
                <w:color w:val="475569"/>
                <w:sz w:val="17"/>
                <w:szCs w:val="17"/>
                <w:rtl/>
              </w:rPr>
              <w:t xml:space="preserve">3. 1 אדיסון, 2 אדיסון, 3 משנית, 4 משנית.</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4</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כתיבה חופשית</w:t>
            </w:r>
          </w:p>
          <w:p>
            <w:pPr>
              <w:bidi/>
              <w:spacing w:after="60" w:before="0" w:line="300" w:lineRule="atLeast"/>
              <w:jc w:val="left"/>
            </w:pPr>
            <w:r>
              <w:rPr>
                <w:rFonts w:ascii="David" w:cs="David" w:eastAsia="David" w:hAnsi="David"/>
                <w:b/>
                <w:bCs/>
                <w:sz w:val="20"/>
                <w:szCs w:val="20"/>
                <w:rtl/>
              </w:rPr>
              <w:t xml:space="preserve">הכירורגים מתכננים לנתח אותה. איזה סיבוך מסכן חיים תכתבו להם באזהרה, ואיזו תרופה היא צריכה לקבל ככל חייה?</w:t>
            </w:r>
          </w:p>
          <w:p>
            <w:pPr>
              <w:bidi/>
              <w:spacing w:after="30" w:before="0" w:line="300" w:lineRule="atLeast"/>
              <w:jc w:val="left"/>
            </w:pPr>
            <w:r>
              <w:rPr>
                <w:rFonts w:ascii="David" w:cs="David" w:eastAsia="David" w:hAnsi="David"/>
                <w:color w:val="047857"/>
                <w:sz w:val="19"/>
                <w:szCs w:val="19"/>
                <w:rtl/>
              </w:rPr>
              <w:t xml:space="preserve">שם הסיבוך (בעברית או באנגלית): ✓ משבר אדרנלי / משבר אדיסוני / משבר אדיסון / </w:t>
            </w:r>
            <w:r>
              <w:rPr>
                <w:rFonts w:ascii="David" w:cs="David" w:eastAsia="David" w:hAnsi="David"/>
                <w:color w:val="047857"/>
                <w:sz w:val="19"/>
                <w:szCs w:val="19"/>
              </w:rPr>
              <w:t xml:space="preserve">adrenal crisis</w:t>
            </w:r>
            <w:r>
              <w:rPr>
                <w:rFonts w:ascii="David" w:cs="David" w:eastAsia="David" w:hAnsi="David"/>
                <w:color w:val="047857"/>
                <w:sz w:val="19"/>
                <w:szCs w:val="19"/>
                <w:rtl/>
              </w:rPr>
              <w:t xml:space="preserve"> / </w:t>
            </w:r>
            <w:r>
              <w:rPr>
                <w:rFonts w:ascii="David" w:cs="David" w:eastAsia="David" w:hAnsi="David"/>
                <w:color w:val="047857"/>
                <w:sz w:val="19"/>
                <w:szCs w:val="19"/>
              </w:rPr>
              <w:t xml:space="preserve">addisonian crisis</w:t>
            </w:r>
            <w:r>
              <w:rPr>
                <w:rFonts w:ascii="David" w:cs="David" w:eastAsia="David" w:hAnsi="David"/>
                <w:color w:val="047857"/>
                <w:sz w:val="19"/>
                <w:szCs w:val="19"/>
                <w:rtl/>
              </w:rPr>
              <w:t xml:space="preserve"> …</w:t>
            </w:r>
          </w:p>
          <w:p>
            <w:pPr>
              <w:bidi/>
              <w:spacing w:after="30" w:before="0" w:line="300" w:lineRule="atLeast"/>
              <w:jc w:val="left"/>
            </w:pPr>
            <w:r>
              <w:rPr>
                <w:rFonts w:ascii="David" w:cs="David" w:eastAsia="David" w:hAnsi="David"/>
                <w:color w:val="047857"/>
                <w:sz w:val="19"/>
                <w:szCs w:val="19"/>
                <w:rtl/>
              </w:rPr>
              <w:t xml:space="preserve">התרופה שמחליפה את ההורמון החסר: ✓ הידרוקורטיזון / קורטיזול / קורטיזון / סטרואידים / סטרואיד …</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בלחץ גופני כמו ניתוח, הגוף צריך הרבה יותר קורטיזול. אדרנל פגוע לא מסוגל להגביר, ולכן נותנים הידרוקורטיזון (ולעיתים גם פלודרוקורטיזון) כל החיים, ומינון מוגבר בלחץ ובניתוח, כדי למנוע משבר אדרנלי: ירידה חדה בלחץ דם, היפוגליקמיה והלם.</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זה סיבוך חריף של חוסר קורטיזול בזמן עומס. </w:t>
            </w:r>
            <w:r>
              <w:rPr>
                <w:rFonts w:ascii="David" w:cs="David" w:eastAsia="David" w:hAnsi="David"/>
                <w:color w:val="475569"/>
                <w:sz w:val="17"/>
                <w:szCs w:val="17"/>
              </w:rPr>
              <w:t xml:space="preserve">Adrenal</w:t>
            </w:r>
            <w:r>
              <w:rPr>
                <w:rFonts w:ascii="David" w:cs="David" w:eastAsia="David" w:hAnsi="David"/>
                <w:color w:val="475569"/>
                <w:sz w:val="17"/>
                <w:szCs w:val="17"/>
                <w:rtl/>
              </w:rPr>
              <w:t xml:space="preserve"> ... באנגלית, משבר ... בעברית.</w:t>
            </w:r>
          </w:p>
          <w:p>
            <w:pPr>
              <w:bidi/>
              <w:spacing w:after="20" w:before="0" w:line="300" w:lineRule="atLeast"/>
              <w:jc w:val="left"/>
            </w:pPr>
            <w:r>
              <w:rPr>
                <w:rFonts w:ascii="David" w:cs="David" w:eastAsia="David" w:hAnsi="David"/>
                <w:color w:val="475569"/>
                <w:sz w:val="17"/>
                <w:szCs w:val="17"/>
                <w:rtl/>
              </w:rPr>
              <w:t xml:space="preserve">2. התרופה מחליפה את הקורטיזול שחסר. שמה מתחיל ב־הידרו...</w:t>
            </w:r>
          </w:p>
          <w:p>
            <w:pPr>
              <w:bidi/>
              <w:spacing w:after="20" w:before="0" w:line="300" w:lineRule="atLeast"/>
              <w:jc w:val="left"/>
            </w:pPr>
            <w:r>
              <w:rPr>
                <w:rFonts w:ascii="David" w:cs="David" w:eastAsia="David" w:hAnsi="David"/>
                <w:color w:val="475569"/>
                <w:sz w:val="17"/>
                <w:szCs w:val="17"/>
                <w:rtl/>
              </w:rPr>
              <w:t xml:space="preserve">3. משבר אדרנלי (</w:t>
            </w:r>
            <w:r>
              <w:rPr>
                <w:rFonts w:ascii="David" w:cs="David" w:eastAsia="David" w:hAnsi="David"/>
                <w:color w:val="475569"/>
                <w:sz w:val="17"/>
                <w:szCs w:val="17"/>
              </w:rPr>
              <w:t xml:space="preserve">adrenal crisis</w:t>
            </w:r>
            <w:r>
              <w:rPr>
                <w:rFonts w:ascii="David" w:cs="David" w:eastAsia="David" w:hAnsi="David"/>
                <w:color w:val="475569"/>
                <w:sz w:val="17"/>
                <w:szCs w:val="17"/>
                <w:rtl/>
              </w:rPr>
              <w:t xml:space="preserve">), הידרוקורטיזון.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תחנה 8: עשרה ליטר ביום</w:t>
      </w:r>
    </w:p>
    <w:p>
      <w:pPr>
        <w:bidi/>
        <w:spacing w:after="80" w:before="0" w:line="300" w:lineRule="atLeast"/>
        <w:jc w:val="left"/>
      </w:pPr>
      <w:r>
        <w:rPr>
          <w:rFonts w:ascii="David" w:cs="David" w:eastAsia="David" w:hAnsi="David"/>
          <w:color w:val="475569"/>
          <w:sz w:val="22"/>
          <w:szCs w:val="22"/>
          <w:rtl/>
        </w:rPr>
        <w:t xml:space="preserve">קומת הנוירוכירורגיה · ר.ג., גבר, בן 22</w:t>
      </w:r>
    </w:p>
    <w:p>
      <w:pPr>
        <w:bidi/>
        <w:spacing w:after="80" w:before="0" w:line="300" w:lineRule="atLeast"/>
        <w:jc w:val="left"/>
      </w:pPr>
      <w:r>
        <w:rPr>
          <w:rFonts w:ascii="David" w:cs="David" w:eastAsia="David" w:hAnsi="David"/>
          <w:sz w:val="22"/>
          <w:szCs w:val="22"/>
          <w:rtl/>
        </w:rPr>
        <w:t xml:space="preserve">סימנים חיוניים במוניטור: דופק 102 · לחץ דם 104/62 · סטורציה 99% · חום 37°</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אבחנה</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סכרת תפלה מרכזית (חוסר ב־</w:t>
            </w:r>
            <w:r>
              <w:rPr>
                <w:rFonts w:ascii="David" w:cs="David" w:eastAsia="David" w:hAnsi="David"/>
                <w:b/>
                <w:bCs/>
                <w:sz w:val="20"/>
                <w:szCs w:val="20"/>
              </w:rPr>
              <w:t xml:space="preserve">ADH</w:t>
            </w:r>
            <w:r>
              <w:rPr>
                <w:rFonts w:ascii="David" w:cs="David" w:eastAsia="David" w:hAnsi="David"/>
                <w:b/>
                <w:bCs/>
                <w:sz w:val="20"/>
                <w:szCs w:val="20"/>
                <w:rtl/>
              </w:rPr>
              <w:t xml:space="preserve">)</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הורמון מפתח</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Pr>
              <w:t xml:space="preserve">ADH</w:t>
            </w:r>
            <w:r>
              <w:rPr>
                <w:rFonts w:ascii="David" w:cs="David" w:eastAsia="David" w:hAnsi="David"/>
                <w:sz w:val="20"/>
                <w:szCs w:val="20"/>
                <w:rtl/>
              </w:rPr>
              <w:t xml:space="preserve"> (וזופרסין), חוסר</w:t>
            </w:r>
          </w:p>
        </w:tc>
      </w:tr>
      <w:tr>
        <w:tc>
          <w:tcPr>
            <w:tcW w:type="dxa" w:w="2000"/>
            <w:tcBorders>
              <w:top w:val="single" w:color="B6C3D4" w:sz="4"/>
              <w:left w:val="single" w:color="B6C3D4" w:sz="4"/>
              <w:bottom w:val="single" w:color="B6C3D4" w:sz="4"/>
              <w:right w:val="single" w:color="B6C3D4" w:sz="4"/>
            </w:tcBorders>
            <w:shd w:fill="EEF6FA"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טיפול</w:t>
            </w:r>
          </w:p>
        </w:tc>
        <w:tc>
          <w:tcPr>
            <w:tcW w:type="dxa" w:w="70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דסמופרסין (</w:t>
            </w:r>
            <w:r>
              <w:rPr>
                <w:rFonts w:ascii="David" w:cs="David" w:eastAsia="David" w:hAnsi="David"/>
                <w:sz w:val="20"/>
                <w:szCs w:val="20"/>
              </w:rPr>
              <w:t xml:space="preserve">ADH</w:t>
            </w:r>
            <w:r>
              <w:rPr>
                <w:rFonts w:ascii="David" w:cs="David" w:eastAsia="David" w:hAnsi="David"/>
                <w:sz w:val="20"/>
                <w:szCs w:val="20"/>
                <w:rtl/>
              </w:rPr>
              <w:t xml:space="preserve"> סינתטי) ושתייה מספקת</w:t>
            </w:r>
          </w:p>
        </w:tc>
      </w:tr>
    </w:tbl>
    <w:p>
      <w:pPr>
        <w:keepNext/>
        <w:bidi/>
        <w:spacing w:after="60" w:before="120" w:line="300" w:lineRule="atLeast"/>
        <w:jc w:val="left"/>
      </w:pPr>
      <w:r>
        <w:rPr>
          <w:rFonts w:ascii="David" w:cs="David" w:eastAsia="David" w:hAnsi="David"/>
          <w:b/>
          <w:bCs/>
          <w:sz w:val="24"/>
          <w:szCs w:val="24"/>
          <w:rtl/>
        </w:rPr>
        <w:t xml:space="preserve">תיאור המקרה (כפי שמוצג לתלמיד)</w:t>
      </w:r>
    </w:p>
    <w:p>
      <w:pPr>
        <w:bidi/>
        <w:spacing w:after="60" w:before="0" w:line="300" w:lineRule="atLeast"/>
        <w:jc w:val="left"/>
      </w:pPr>
      <w:r>
        <w:rPr>
          <w:rFonts w:ascii="David" w:cs="David" w:eastAsia="David" w:hAnsi="David"/>
          <w:sz w:val="21"/>
          <w:szCs w:val="21"/>
          <w:rtl/>
        </w:rPr>
        <w:t xml:space="preserve">נעמה: הנוירוכירורגים מבקשים יעוץ. ר.ג., בן 22, אחרי תאונת אופנוע וחבלת ראש לפני שלושה שבועות. מאז הוא מתאר צמא עצום, שותה כעשרה ליטר ביום ומשתין כל חצי שעה, גם בלילה.</w:t>
      </w:r>
    </w:p>
    <w:p>
      <w:pPr>
        <w:bidi/>
        <w:spacing w:after="60" w:before="0" w:line="300" w:lineRule="atLeast"/>
        <w:jc w:val="left"/>
      </w:pPr>
      <w:r>
        <w:rPr>
          <w:rFonts w:ascii="David" w:cs="David" w:eastAsia="David" w:hAnsi="David"/>
          <w:sz w:val="21"/>
          <w:szCs w:val="21"/>
          <w:rtl/>
        </w:rPr>
        <w:t xml:space="preserve">נעמה: השתן שקוף כמו מים. בדיקות: נתרן 152 (גבוה), גלוקוז 90 (תקין), ואוסמולריות השתן נמוכה מאוד.</w:t>
      </w:r>
    </w:p>
    <w:p>
      <w:pPr>
        <w:keepNext/>
        <w:bidi/>
        <w:spacing w:after="60" w:before="120" w:line="300" w:lineRule="atLeast"/>
        <w:jc w:val="left"/>
      </w:pPr>
      <w:r>
        <w:rPr>
          <w:rFonts w:ascii="David" w:cs="David" w:eastAsia="David" w:hAnsi="David"/>
          <w:b/>
          <w:bCs/>
          <w:sz w:val="24"/>
          <w:szCs w:val="24"/>
          <w:rtl/>
        </w:rPr>
        <w:t xml:space="preserve">שלבי הפתרון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500"/>
        <w:gridCol w:w="2126"/>
      </w:tblGrid>
      <w:tr>
        <w:trPr>
          <w:tblHeader/>
        </w:trPr>
        <w:tc>
          <w:tcPr>
            <w:tcW w:type="dxa" w:w="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w:t>
            </w:r>
          </w:p>
        </w:tc>
        <w:tc>
          <w:tcPr>
            <w:tcW w:type="dxa" w:w="39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שאלה ותשובות</w:t>
            </w:r>
          </w:p>
        </w:tc>
        <w:tc>
          <w:tcPr>
            <w:tcW w:type="dxa" w:w="2500"/>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ההסבר שמוצג לתלמיד</w:t>
            </w:r>
          </w:p>
        </w:tc>
        <w:tc>
          <w:tcPr>
            <w:tcW w:type="dxa" w:w="2126"/>
            <w:tcBorders>
              <w:top w:val="single" w:color="B6C3D4" w:sz="4"/>
              <w:left w:val="single" w:color="B6C3D4" w:sz="4"/>
              <w:bottom w:val="single" w:color="B6C3D4" w:sz="4"/>
              <w:right w:val="single" w:color="B6C3D4" w:sz="4"/>
            </w:tcBorders>
            <w:shd w:fill="D5E8F0" w:val="clear"/>
            <w:tcMar>
              <w:top w:type="dxa" w:w="60"/>
              <w:left w:type="dxa" w:w="100"/>
              <w:bottom w:type="dxa" w:w="60"/>
              <w:right w:type="dxa" w:w="100"/>
            </w:tcMar>
          </w:tcPr>
          <w:p>
            <w:pPr>
              <w:bidi/>
              <w:spacing w:after="40" w:before="0" w:line="300" w:lineRule="atLeast"/>
              <w:jc w:val="left"/>
            </w:pPr>
            <w:r>
              <w:rPr>
                <w:rFonts w:ascii="David" w:cs="David" w:eastAsia="David" w:hAnsi="David"/>
                <w:b/>
                <w:bCs/>
                <w:sz w:val="20"/>
                <w:szCs w:val="20"/>
                <w:rtl/>
              </w:rPr>
              <w:t xml:space="preserve">הערת הבקר</w:t>
            </w: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1</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בחירה בודדת</w:t>
            </w:r>
          </w:p>
          <w:p>
            <w:pPr>
              <w:bidi/>
              <w:spacing w:after="60" w:before="0" w:line="300" w:lineRule="atLeast"/>
              <w:jc w:val="left"/>
            </w:pPr>
            <w:r>
              <w:rPr>
                <w:rFonts w:ascii="David" w:cs="David" w:eastAsia="David" w:hAnsi="David"/>
                <w:b/>
                <w:bCs/>
                <w:sz w:val="20"/>
                <w:szCs w:val="20"/>
                <w:rtl/>
              </w:rPr>
              <w:t xml:space="preserve">איזה הורמון חסר או לא פועל במקרה הזה?</w:t>
            </w:r>
          </w:p>
          <w:p>
            <w:pPr>
              <w:bidi/>
              <w:spacing w:after="30" w:before="0" w:line="300" w:lineRule="atLeast"/>
              <w:jc w:val="left"/>
            </w:pPr>
            <w:r>
              <w:rPr>
                <w:rFonts w:ascii="David" w:cs="David" w:eastAsia="David" w:hAnsi="David"/>
                <w:b w:val="false"/>
                <w:bCs w:val="false"/>
                <w:color w:val="475569"/>
                <w:sz w:val="19"/>
                <w:szCs w:val="19"/>
                <w:rtl/>
              </w:rPr>
              <w:t xml:space="preserve">✗  אינסולין</w:t>
            </w:r>
          </w:p>
          <w:p>
            <w:pPr>
              <w:bidi/>
              <w:spacing w:after="30" w:before="0" w:line="300" w:lineRule="atLeast"/>
              <w:jc w:val="left"/>
            </w:pPr>
            <w:r>
              <w:rPr>
                <w:rFonts w:ascii="David" w:cs="David" w:eastAsia="David" w:hAnsi="David"/>
                <w:b/>
                <w:bCs/>
                <w:color w:val="047857"/>
                <w:sz w:val="19"/>
                <w:szCs w:val="19"/>
                <w:rtl/>
              </w:rPr>
              <w:t xml:space="preserve">✓  </w:t>
            </w:r>
            <w:r>
              <w:rPr>
                <w:rFonts w:ascii="David" w:cs="David" w:eastAsia="David" w:hAnsi="David"/>
                <w:b/>
                <w:bCs/>
                <w:color w:val="047857"/>
                <w:sz w:val="19"/>
                <w:szCs w:val="19"/>
              </w:rPr>
              <w:t xml:space="preserve">ADH</w:t>
            </w:r>
            <w:r>
              <w:rPr>
                <w:rFonts w:ascii="David" w:cs="David" w:eastAsia="David" w:hAnsi="David"/>
                <w:b/>
                <w:bCs/>
                <w:color w:val="047857"/>
                <w:sz w:val="19"/>
                <w:szCs w:val="19"/>
                <w:rtl/>
              </w:rPr>
              <w:t xml:space="preserve"> (וזופרסין)</w:t>
            </w:r>
          </w:p>
          <w:p>
            <w:pPr>
              <w:bidi/>
              <w:spacing w:after="30" w:before="0" w:line="300" w:lineRule="atLeast"/>
              <w:jc w:val="left"/>
            </w:pPr>
            <w:r>
              <w:rPr>
                <w:rFonts w:ascii="David" w:cs="David" w:eastAsia="David" w:hAnsi="David"/>
                <w:b w:val="false"/>
                <w:bCs w:val="false"/>
                <w:color w:val="475569"/>
                <w:sz w:val="19"/>
                <w:szCs w:val="19"/>
                <w:rtl/>
              </w:rPr>
              <w:t xml:space="preserve">✗  אלדוסטרון</w:t>
            </w:r>
          </w:p>
          <w:p>
            <w:pPr>
              <w:bidi/>
              <w:spacing w:after="30" w:before="0" w:line="300" w:lineRule="atLeast"/>
              <w:jc w:val="left"/>
            </w:pPr>
            <w:r>
              <w:rPr>
                <w:rFonts w:ascii="David" w:cs="David" w:eastAsia="David" w:hAnsi="David"/>
                <w:b w:val="false"/>
                <w:bCs w:val="false"/>
                <w:color w:val="475569"/>
                <w:sz w:val="19"/>
                <w:szCs w:val="19"/>
                <w:rtl/>
              </w:rPr>
              <w:t xml:space="preserve">✗  פרולקטין</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הגלוקוז תקין, ולכן זו לא סכרת מסוג אינסולין. ללא </w:t>
            </w:r>
            <w:r>
              <w:rPr>
                <w:rFonts w:ascii="David" w:cs="David" w:eastAsia="David" w:hAnsi="David"/>
                <w:sz w:val="19"/>
                <w:szCs w:val="19"/>
              </w:rPr>
              <w:t xml:space="preserve">ADH</w:t>
            </w:r>
            <w:r>
              <w:rPr>
                <w:rFonts w:ascii="David" w:cs="David" w:eastAsia="David" w:hAnsi="David"/>
                <w:sz w:val="19"/>
                <w:szCs w:val="19"/>
                <w:rtl/>
              </w:rPr>
              <w:t xml:space="preserve"> הכליה לא סופגת חזרה מים, ומפרישים כמויות גדולות של שתן מדולל. הנתרן בדם עולה כי מאבדים מים.</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הגלוקוז תקין, ולכן זה לא אינסולין למרות המילה "סכרת".</w:t>
            </w:r>
          </w:p>
          <w:p>
            <w:pPr>
              <w:bidi/>
              <w:spacing w:after="20" w:before="0" w:line="300" w:lineRule="atLeast"/>
              <w:jc w:val="left"/>
            </w:pPr>
            <w:r>
              <w:rPr>
                <w:rFonts w:ascii="David" w:cs="David" w:eastAsia="David" w:hAnsi="David"/>
                <w:color w:val="475569"/>
                <w:sz w:val="17"/>
                <w:szCs w:val="17"/>
                <w:rtl/>
              </w:rPr>
              <w:t xml:space="preserve">2. איזה הורמון קובע כמה מים הכליה מחזירה לדם?</w:t>
            </w:r>
          </w:p>
          <w:p>
            <w:pPr>
              <w:bidi/>
              <w:spacing w:after="20" w:before="0" w:line="300" w:lineRule="atLeast"/>
              <w:jc w:val="left"/>
            </w:pPr>
            <w:r>
              <w:rPr>
                <w:rFonts w:ascii="David" w:cs="David" w:eastAsia="David" w:hAnsi="David"/>
                <w:color w:val="475569"/>
                <w:sz w:val="17"/>
                <w:szCs w:val="17"/>
                <w:rtl/>
              </w:rPr>
              <w:t xml:space="preserve">3. </w:t>
            </w:r>
            <w:r>
              <w:rPr>
                <w:rFonts w:ascii="David" w:cs="David" w:eastAsia="David" w:hAnsi="David"/>
                <w:color w:val="475569"/>
                <w:sz w:val="17"/>
                <w:szCs w:val="17"/>
              </w:rPr>
              <w:t xml:space="preserve">ADH.</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2</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סידור שרשרת</w:t>
            </w:r>
          </w:p>
          <w:p>
            <w:pPr>
              <w:bidi/>
              <w:spacing w:after="60" w:before="0" w:line="300" w:lineRule="atLeast"/>
              <w:jc w:val="left"/>
            </w:pPr>
            <w:r>
              <w:rPr>
                <w:rFonts w:ascii="David" w:cs="David" w:eastAsia="David" w:hAnsi="David"/>
                <w:b/>
                <w:bCs/>
                <w:sz w:val="20"/>
                <w:szCs w:val="20"/>
                <w:rtl/>
              </w:rPr>
              <w:t xml:space="preserve">סדרו את התגובה התקינה של הגוף לאובדן מים: מה אמור לקרות, ובאיזה שלב כנראה נפגע אצל ר.ג. אחרי חבלת הראש?</w:t>
            </w:r>
          </w:p>
          <w:p>
            <w:pPr>
              <w:bidi/>
              <w:spacing w:after="30" w:before="0" w:line="300" w:lineRule="atLeast"/>
              <w:jc w:val="left"/>
            </w:pPr>
            <w:r>
              <w:rPr>
                <w:rFonts w:ascii="David" w:cs="David" w:eastAsia="David" w:hAnsi="David"/>
                <w:color w:val="047857"/>
                <w:sz w:val="19"/>
                <w:szCs w:val="19"/>
                <w:rtl/>
              </w:rPr>
              <w:t xml:space="preserve">1. אוסמולריות הדם עולה (ירידה במים)</w:t>
            </w:r>
          </w:p>
          <w:p>
            <w:pPr>
              <w:bidi/>
              <w:spacing w:after="30" w:before="0" w:line="300" w:lineRule="atLeast"/>
              <w:jc w:val="left"/>
            </w:pPr>
            <w:r>
              <w:rPr>
                <w:rFonts w:ascii="David" w:cs="David" w:eastAsia="David" w:hAnsi="David"/>
                <w:color w:val="047857"/>
                <w:sz w:val="19"/>
                <w:szCs w:val="19"/>
                <w:rtl/>
              </w:rPr>
              <w:t xml:space="preserve">2. קולטנים בהיפותלמוס מזהים את השינוי</w:t>
            </w:r>
          </w:p>
          <w:p>
            <w:pPr>
              <w:bidi/>
              <w:spacing w:after="30" w:before="0" w:line="300" w:lineRule="atLeast"/>
              <w:jc w:val="left"/>
            </w:pPr>
            <w:r>
              <w:rPr>
                <w:rFonts w:ascii="David" w:cs="David" w:eastAsia="David" w:hAnsi="David"/>
                <w:color w:val="047857"/>
                <w:sz w:val="19"/>
                <w:szCs w:val="19"/>
                <w:rtl/>
              </w:rPr>
              <w:t xml:space="preserve">3. ההיפופיזה האחורית מפרישה </w:t>
            </w:r>
            <w:r>
              <w:rPr>
                <w:rFonts w:ascii="David" w:cs="David" w:eastAsia="David" w:hAnsi="David"/>
                <w:color w:val="047857"/>
                <w:sz w:val="19"/>
                <w:szCs w:val="19"/>
              </w:rPr>
              <w:t xml:space="preserve">ADH</w:t>
            </w:r>
          </w:p>
          <w:p>
            <w:pPr>
              <w:bidi/>
              <w:spacing w:after="30" w:before="0" w:line="300" w:lineRule="atLeast"/>
              <w:jc w:val="left"/>
            </w:pPr>
            <w:r>
              <w:rPr>
                <w:rFonts w:ascii="David" w:cs="David" w:eastAsia="David" w:hAnsi="David"/>
                <w:color w:val="047857"/>
                <w:sz w:val="19"/>
                <w:szCs w:val="19"/>
                <w:rtl/>
              </w:rPr>
              <w:t xml:space="preserve">4. ה־</w:t>
            </w:r>
            <w:r>
              <w:rPr>
                <w:rFonts w:ascii="David" w:cs="David" w:eastAsia="David" w:hAnsi="David"/>
                <w:color w:val="047857"/>
                <w:sz w:val="19"/>
                <w:szCs w:val="19"/>
              </w:rPr>
              <w:t xml:space="preserve">ADH</w:t>
            </w:r>
            <w:r>
              <w:rPr>
                <w:rFonts w:ascii="David" w:cs="David" w:eastAsia="David" w:hAnsi="David"/>
                <w:color w:val="047857"/>
                <w:sz w:val="19"/>
                <w:szCs w:val="19"/>
                <w:rtl/>
              </w:rPr>
              <w:t xml:space="preserve"> פועל על צינוריות האיסוף בכליה</w:t>
            </w:r>
          </w:p>
          <w:p>
            <w:pPr>
              <w:bidi/>
              <w:spacing w:after="30" w:before="0" w:line="300" w:lineRule="atLeast"/>
              <w:jc w:val="left"/>
            </w:pPr>
            <w:r>
              <w:rPr>
                <w:rFonts w:ascii="David" w:cs="David" w:eastAsia="David" w:hAnsi="David"/>
                <w:color w:val="047857"/>
                <w:sz w:val="19"/>
                <w:szCs w:val="19"/>
                <w:rtl/>
              </w:rPr>
              <w:t xml:space="preserve">5. הכליה סופגת מים והשתן מתרכז</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אצל ר.ג. החבלה פגעה בהיפותלמוס או בהיפופיזה האחורית, ולכן שלב 3 לא מתרחש. זו סכרת תפלה מרכזית. אם ה־</w:t>
            </w:r>
            <w:r>
              <w:rPr>
                <w:rFonts w:ascii="David" w:cs="David" w:eastAsia="David" w:hAnsi="David"/>
                <w:sz w:val="19"/>
                <w:szCs w:val="19"/>
              </w:rPr>
              <w:t xml:space="preserve">ADH</w:t>
            </w:r>
            <w:r>
              <w:rPr>
                <w:rFonts w:ascii="David" w:cs="David" w:eastAsia="David" w:hAnsi="David"/>
                <w:sz w:val="19"/>
                <w:szCs w:val="19"/>
                <w:rtl/>
              </w:rPr>
              <w:t xml:space="preserve"> קיים והכליה לא מגיבה, זו סכרת תפלה נפרוגנית.</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זה מסלול שמתחיל בדם ונגמר בכליה.</w:t>
            </w:r>
          </w:p>
          <w:p>
            <w:pPr>
              <w:bidi/>
              <w:spacing w:after="20" w:before="0" w:line="300" w:lineRule="atLeast"/>
              <w:jc w:val="left"/>
            </w:pPr>
            <w:r>
              <w:rPr>
                <w:rFonts w:ascii="David" w:cs="David" w:eastAsia="David" w:hAnsi="David"/>
                <w:color w:val="475569"/>
                <w:sz w:val="17"/>
                <w:szCs w:val="17"/>
                <w:rtl/>
              </w:rPr>
              <w:t xml:space="preserve">2. הפרשת </w:t>
            </w:r>
            <w:r>
              <w:rPr>
                <w:rFonts w:ascii="David" w:cs="David" w:eastAsia="David" w:hAnsi="David"/>
                <w:color w:val="475569"/>
                <w:sz w:val="17"/>
                <w:szCs w:val="17"/>
              </w:rPr>
              <w:t xml:space="preserve">ADH</w:t>
            </w:r>
            <w:r>
              <w:rPr>
                <w:rFonts w:ascii="David" w:cs="David" w:eastAsia="David" w:hAnsi="David"/>
                <w:color w:val="475569"/>
                <w:sz w:val="17"/>
                <w:szCs w:val="17"/>
                <w:rtl/>
              </w:rPr>
              <w:t xml:space="preserve"> היא אחד השלבים האמצעיים, והיא מגיעה מהיפופיזה.</w:t>
            </w:r>
          </w:p>
          <w:p>
            <w:pPr>
              <w:bidi/>
              <w:spacing w:after="20" w:before="0" w:line="300" w:lineRule="atLeast"/>
              <w:jc w:val="left"/>
            </w:pPr>
            <w:r>
              <w:rPr>
                <w:rFonts w:ascii="David" w:cs="David" w:eastAsia="David" w:hAnsi="David"/>
                <w:color w:val="475569"/>
                <w:sz w:val="17"/>
                <w:szCs w:val="17"/>
                <w:rtl/>
              </w:rPr>
              <w:t xml:space="preserve">3. אוסמולריות עולה, היפותלמוס, היפופיזה אחורית, צינוריות איסוף, ספיגת מים.</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r>
        <w:trPr>
          <w:cantSplit w:val="off"/>
        </w:trPr>
        <w:tc>
          <w:tcPr>
            <w:tcW w:type="dxa" w:w="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r>
              <w:rPr>
                <w:rFonts w:ascii="David" w:cs="David" w:eastAsia="David" w:hAnsi="David"/>
                <w:sz w:val="20"/>
                <w:szCs w:val="20"/>
                <w:rtl/>
              </w:rPr>
              <w:t xml:space="preserve">3</w:t>
            </w:r>
          </w:p>
        </w:tc>
        <w:tc>
          <w:tcPr>
            <w:tcW w:type="dxa" w:w="39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30" w:before="0" w:line="300" w:lineRule="atLeast"/>
              <w:jc w:val="left"/>
            </w:pPr>
            <w:r>
              <w:rPr>
                <w:rFonts w:ascii="David" w:cs="David" w:eastAsia="David" w:hAnsi="David"/>
                <w:color w:val="64748B"/>
                <w:sz w:val="17"/>
                <w:szCs w:val="17"/>
                <w:rtl/>
              </w:rPr>
              <w:t xml:space="preserve">כתיבה חופשית</w:t>
            </w:r>
          </w:p>
          <w:p>
            <w:pPr>
              <w:bidi/>
              <w:spacing w:after="60" w:before="0" w:line="300" w:lineRule="atLeast"/>
              <w:jc w:val="left"/>
            </w:pPr>
            <w:r>
              <w:rPr>
                <w:rFonts w:ascii="David" w:cs="David" w:eastAsia="David" w:hAnsi="David"/>
                <w:b/>
                <w:bCs/>
                <w:sz w:val="20"/>
                <w:szCs w:val="20"/>
                <w:rtl/>
              </w:rPr>
              <w:t xml:space="preserve">איזו תרופה תתנו, וזה </w:t>
            </w:r>
            <w:r>
              <w:rPr>
                <w:rFonts w:ascii="David" w:cs="David" w:eastAsia="David" w:hAnsi="David"/>
                <w:b/>
                <w:bCs/>
                <w:sz w:val="20"/>
                <w:szCs w:val="20"/>
              </w:rPr>
              <w:t xml:space="preserve">ADH</w:t>
            </w:r>
            <w:r>
              <w:rPr>
                <w:rFonts w:ascii="David" w:cs="David" w:eastAsia="David" w:hAnsi="David"/>
                <w:b/>
                <w:bCs/>
                <w:sz w:val="20"/>
                <w:szCs w:val="20"/>
                <w:rtl/>
              </w:rPr>
              <w:t xml:space="preserve"> סינתטי? (שם התרופה)</w:t>
            </w:r>
          </w:p>
          <w:p>
            <w:pPr>
              <w:bidi/>
              <w:spacing w:after="30" w:before="0" w:line="300" w:lineRule="atLeast"/>
              <w:jc w:val="left"/>
            </w:pPr>
            <w:r>
              <w:rPr>
                <w:rFonts w:ascii="David" w:cs="David" w:eastAsia="David" w:hAnsi="David"/>
                <w:color w:val="047857"/>
                <w:sz w:val="19"/>
                <w:szCs w:val="19"/>
                <w:rtl/>
              </w:rPr>
              <w:t xml:space="preserve">שם התרופה: ✓ דסמופרסין / דסמופרסין / </w:t>
            </w:r>
            <w:r>
              <w:rPr>
                <w:rFonts w:ascii="David" w:cs="David" w:eastAsia="David" w:hAnsi="David"/>
                <w:color w:val="047857"/>
                <w:sz w:val="19"/>
                <w:szCs w:val="19"/>
              </w:rPr>
              <w:t xml:space="preserve">desmopressin</w:t>
            </w:r>
            <w:r>
              <w:rPr>
                <w:rFonts w:ascii="David" w:cs="David" w:eastAsia="David" w:hAnsi="David"/>
                <w:color w:val="047857"/>
                <w:sz w:val="19"/>
                <w:szCs w:val="19"/>
                <w:rtl/>
              </w:rPr>
              <w:t xml:space="preserve"> / </w:t>
            </w:r>
            <w:r>
              <w:rPr>
                <w:rFonts w:ascii="David" w:cs="David" w:eastAsia="David" w:hAnsi="David"/>
                <w:color w:val="047857"/>
                <w:sz w:val="19"/>
                <w:szCs w:val="19"/>
              </w:rPr>
              <w:t xml:space="preserve">ddavp</w:t>
            </w:r>
            <w:r>
              <w:rPr>
                <w:rFonts w:ascii="David" w:cs="David" w:eastAsia="David" w:hAnsi="David"/>
                <w:color w:val="047857"/>
                <w:sz w:val="19"/>
                <w:szCs w:val="19"/>
                <w:rtl/>
              </w:rPr>
              <w:t xml:space="preserve"> / דדאבפ …</w:t>
            </w:r>
          </w:p>
        </w:tc>
        <w:tc>
          <w:tcPr>
            <w:tcW w:type="dxa" w:w="2500"/>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60" w:before="0" w:line="300" w:lineRule="atLeast"/>
              <w:jc w:val="left"/>
            </w:pPr>
            <w:r>
              <w:rPr>
                <w:rFonts w:ascii="David" w:cs="David" w:eastAsia="David" w:hAnsi="David"/>
                <w:sz w:val="19"/>
                <w:szCs w:val="19"/>
                <w:rtl/>
              </w:rPr>
              <w:t xml:space="preserve">דסמופרסין מחליף את ה־</w:t>
            </w:r>
            <w:r>
              <w:rPr>
                <w:rFonts w:ascii="David" w:cs="David" w:eastAsia="David" w:hAnsi="David"/>
                <w:sz w:val="19"/>
                <w:szCs w:val="19"/>
              </w:rPr>
              <w:t xml:space="preserve">ADH</w:t>
            </w:r>
            <w:r>
              <w:rPr>
                <w:rFonts w:ascii="David" w:cs="David" w:eastAsia="David" w:hAnsi="David"/>
                <w:sz w:val="19"/>
                <w:szCs w:val="19"/>
                <w:rtl/>
              </w:rPr>
              <w:t xml:space="preserve"> החסר ומחזיר את יכולת הכליה לשמור מים. שימו לב: בסכרת תפלה נפרוגנית הוא לא יעבוד, כי הכליה לא מגיבה.</w:t>
            </w:r>
          </w:p>
          <w:p>
            <w:pPr>
              <w:bidi/>
              <w:spacing w:after="20" w:before="0" w:line="300" w:lineRule="atLeast"/>
              <w:jc w:val="left"/>
            </w:pPr>
            <w:r>
              <w:rPr>
                <w:rFonts w:ascii="David" w:cs="David" w:eastAsia="David" w:hAnsi="David"/>
                <w:b/>
                <w:bCs/>
                <w:sz w:val="17"/>
                <w:szCs w:val="17"/>
                <w:rtl/>
              </w:rPr>
              <w:t xml:space="preserve">רמזים:</w:t>
            </w:r>
          </w:p>
          <w:p>
            <w:pPr>
              <w:bidi/>
              <w:spacing w:after="20" w:before="0" w:line="300" w:lineRule="atLeast"/>
              <w:jc w:val="left"/>
            </w:pPr>
            <w:r>
              <w:rPr>
                <w:rFonts w:ascii="David" w:cs="David" w:eastAsia="David" w:hAnsi="David"/>
                <w:color w:val="475569"/>
                <w:sz w:val="17"/>
                <w:szCs w:val="17"/>
                <w:rtl/>
              </w:rPr>
              <w:t xml:space="preserve">1. שם התרופה מתחיל ב־דס... והסיומת "...פרסין" מרמזת על וזופרסין.</w:t>
            </w:r>
          </w:p>
          <w:p>
            <w:pPr>
              <w:bidi/>
              <w:spacing w:after="20" w:before="0" w:line="300" w:lineRule="atLeast"/>
              <w:jc w:val="left"/>
            </w:pPr>
            <w:r>
              <w:rPr>
                <w:rFonts w:ascii="David" w:cs="David" w:eastAsia="David" w:hAnsi="David"/>
                <w:color w:val="475569"/>
                <w:sz w:val="17"/>
                <w:szCs w:val="17"/>
                <w:rtl/>
              </w:rPr>
              <w:t xml:space="preserve">2. </w:t>
            </w:r>
            <w:r>
              <w:rPr>
                <w:rFonts w:ascii="David" w:cs="David" w:eastAsia="David" w:hAnsi="David"/>
                <w:color w:val="475569"/>
                <w:sz w:val="17"/>
                <w:szCs w:val="17"/>
              </w:rPr>
              <w:t xml:space="preserve">Desmo...</w:t>
            </w:r>
            <w:r>
              <w:rPr>
                <w:rFonts w:ascii="David" w:cs="David" w:eastAsia="David" w:hAnsi="David"/>
                <w:color w:val="475569"/>
                <w:sz w:val="17"/>
                <w:szCs w:val="17"/>
                <w:rtl/>
              </w:rPr>
              <w:t xml:space="preserve"> באנגלית.</w:t>
            </w:r>
          </w:p>
          <w:p>
            <w:pPr>
              <w:bidi/>
              <w:spacing w:after="20" w:before="0" w:line="300" w:lineRule="atLeast"/>
              <w:jc w:val="left"/>
            </w:pPr>
            <w:r>
              <w:rPr>
                <w:rFonts w:ascii="David" w:cs="David" w:eastAsia="David" w:hAnsi="David"/>
                <w:color w:val="475569"/>
                <w:sz w:val="17"/>
                <w:szCs w:val="17"/>
                <w:rtl/>
              </w:rPr>
              <w:t xml:space="preserve">3. דסמופרסין.</w:t>
            </w:r>
          </w:p>
        </w:tc>
        <w:tc>
          <w:tcPr>
            <w:tcW w:type="dxa" w:w="2126"/>
            <w:tcBorders>
              <w:top w:val="single" w:color="B6C3D4" w:sz="4"/>
              <w:left w:val="single" w:color="B6C3D4" w:sz="4"/>
              <w:bottom w:val="single" w:color="B6C3D4" w:sz="4"/>
              <w:right w:val="single" w:color="B6C3D4" w:sz="4"/>
            </w:tcBorders>
            <w:tcMar>
              <w:top w:type="dxa" w:w="60"/>
              <w:left w:type="dxa" w:w="100"/>
              <w:bottom w:type="dxa" w:w="60"/>
              <w:right w:type="dxa" w:w="100"/>
            </w:tcMar>
          </w:tcPr>
          <w:p>
            <w:pPr>
              <w:bidi/>
              <w:spacing w:after="40" w:before="0" w:line="300" w:lineRule="atLeast"/>
              <w:jc w:val="left"/>
            </w:pPr>
          </w:p>
        </w:tc>
      </w:tr>
    </w:tbl>
    <w:p>
      <w:pPr>
        <w:bidi/>
        <w:spacing w:after="40" w:before="160" w:line="300" w:lineRule="atLeast"/>
        <w:jc w:val="left"/>
      </w:pPr>
      <w:r>
        <w:rPr>
          <w:rFonts w:ascii="David" w:cs="David" w:eastAsia="David" w:hAnsi="David"/>
          <w:b/>
          <w:bCs/>
          <w:sz w:val="22"/>
          <w:szCs w:val="22"/>
          <w:rtl/>
        </w:rPr>
        <w:t xml:space="preserve">הערות הבקר לתחנה:</w:t>
      </w:r>
    </w:p>
    <w:p>
      <w:pPr>
        <w:pBdr>
          <w:bottom w:val="single" w:color="94A3B8" w:sz="4" w:space="6"/>
        </w:pBdr>
        <w:bidi/>
        <w:spacing w:after="120"/>
      </w:pPr>
    </w:p>
    <w:p>
      <w:pPr>
        <w:pBdr>
          <w:bottom w:val="single" w:color="94A3B8" w:sz="4" w:space="6"/>
        </w:pBdr>
        <w:bidi/>
        <w:spacing w:after="120"/>
      </w:pPr>
    </w:p>
    <w:p>
      <w:pPr>
        <w:pBdr>
          <w:bottom w:val="single" w:color="94A3B8" w:sz="4" w:space="6"/>
        </w:pBdr>
        <w:bidi/>
        <w:spacing w:after="120"/>
      </w:pPr>
    </w:p>
    <w:p>
      <w:pPr>
        <w:pageBreakBefore/>
      </w:pPr>
    </w:p>
    <w:p>
      <w:pPr>
        <w:pStyle w:val="Heading1"/>
        <w:keepNext/>
        <w:bidi/>
        <w:spacing w:after="120" w:before="240" w:line="300" w:lineRule="atLeast"/>
        <w:jc w:val="left"/>
      </w:pPr>
      <w:r>
        <w:rPr>
          <w:rFonts w:ascii="David" w:cs="David" w:eastAsia="David" w:hAnsi="David"/>
          <w:b/>
          <w:bCs/>
          <w:sz w:val="32"/>
          <w:szCs w:val="32"/>
          <w:rtl/>
        </w:rPr>
        <w:t xml:space="preserve">4. שאלות הרפלקציה</w:t>
      </w:r>
    </w:p>
    <w:p>
      <w:pPr>
        <w:bidi/>
        <w:spacing w:after="20" w:before="0" w:line="300" w:lineRule="atLeast"/>
        <w:jc w:val="left"/>
      </w:pPr>
      <w:r>
        <w:rPr>
          <w:rFonts w:ascii="David" w:cs="David" w:eastAsia="David" w:hAnsi="David"/>
          <w:b/>
          <w:bCs/>
          <w:sz w:val="22"/>
          <w:szCs w:val="22"/>
          <w:rtl/>
        </w:rPr>
        <w:t xml:space="preserve">1. סיכום המסע</w:t>
      </w:r>
    </w:p>
    <w:p>
      <w:pPr>
        <w:bidi/>
        <w:spacing w:after="100" w:before="0" w:line="300" w:lineRule="atLeast"/>
        <w:jc w:val="left"/>
      </w:pPr>
      <w:r>
        <w:rPr>
          <w:rFonts w:ascii="David" w:cs="David" w:eastAsia="David" w:hAnsi="David"/>
          <w:sz w:val="22"/>
          <w:szCs w:val="22"/>
          <w:rtl/>
        </w:rPr>
        <w:t xml:space="preserve">תארו במילים שלכם את המסע במחלקה: אילו מחלות פגשתם, ומה המשותף לכולן?</w:t>
      </w:r>
    </w:p>
    <w:p>
      <w:pPr>
        <w:bidi/>
        <w:spacing w:after="20" w:before="0" w:line="300" w:lineRule="atLeast"/>
        <w:jc w:val="left"/>
      </w:pPr>
      <w:r>
        <w:rPr>
          <w:rFonts w:ascii="David" w:cs="David" w:eastAsia="David" w:hAnsi="David"/>
          <w:b/>
          <w:bCs/>
          <w:sz w:val="22"/>
          <w:szCs w:val="22"/>
          <w:rtl/>
        </w:rPr>
        <w:t xml:space="preserve">2. מחלה אחת לעומק</w:t>
      </w:r>
    </w:p>
    <w:p>
      <w:pPr>
        <w:bidi/>
        <w:spacing w:after="100" w:before="0" w:line="300" w:lineRule="atLeast"/>
        <w:jc w:val="left"/>
      </w:pPr>
      <w:r>
        <w:rPr>
          <w:rFonts w:ascii="David" w:cs="David" w:eastAsia="David" w:hAnsi="David"/>
          <w:sz w:val="22"/>
          <w:szCs w:val="22"/>
          <w:rtl/>
        </w:rPr>
        <w:t xml:space="preserve">בחרו מחלה אחת. איזה הורמון נפגע, באיזה כיוון (עודף או חוסר), ואיך זה מסביר את הסימפטומים שראיתם?</w:t>
      </w:r>
    </w:p>
    <w:p>
      <w:pPr>
        <w:bidi/>
        <w:spacing w:after="20" w:before="0" w:line="300" w:lineRule="atLeast"/>
        <w:jc w:val="left"/>
      </w:pPr>
      <w:r>
        <w:rPr>
          <w:rFonts w:ascii="David" w:cs="David" w:eastAsia="David" w:hAnsi="David"/>
          <w:b/>
          <w:bCs/>
          <w:sz w:val="22"/>
          <w:szCs w:val="22"/>
          <w:rtl/>
        </w:rPr>
        <w:t xml:space="preserve">3. משוב שלילי</w:t>
      </w:r>
    </w:p>
    <w:p>
      <w:pPr>
        <w:bidi/>
        <w:spacing w:after="100" w:before="0" w:line="300" w:lineRule="atLeast"/>
        <w:jc w:val="left"/>
      </w:pPr>
      <w:r>
        <w:rPr>
          <w:rFonts w:ascii="David" w:cs="David" w:eastAsia="David" w:hAnsi="David"/>
          <w:sz w:val="22"/>
          <w:szCs w:val="22"/>
          <w:rtl/>
        </w:rPr>
        <w:t xml:space="preserve">מצאו תחנה אחת שבה מנגנון המשוב השלילי הופר, והסבירו איך.</w:t>
      </w:r>
    </w:p>
    <w:p>
      <w:pPr>
        <w:bidi/>
        <w:spacing w:after="20" w:before="0" w:line="300" w:lineRule="atLeast"/>
        <w:jc w:val="left"/>
      </w:pPr>
      <w:r>
        <w:rPr>
          <w:rFonts w:ascii="David" w:cs="David" w:eastAsia="David" w:hAnsi="David"/>
          <w:b/>
          <w:bCs/>
          <w:sz w:val="22"/>
          <w:szCs w:val="22"/>
          <w:rtl/>
        </w:rPr>
        <w:t xml:space="preserve">4. טעות שלימדה</w:t>
      </w:r>
    </w:p>
    <w:p>
      <w:pPr>
        <w:bidi/>
        <w:spacing w:after="100" w:before="0" w:line="300" w:lineRule="atLeast"/>
        <w:jc w:val="left"/>
      </w:pPr>
      <w:r>
        <w:rPr>
          <w:rFonts w:ascii="David" w:cs="David" w:eastAsia="David" w:hAnsi="David"/>
          <w:sz w:val="22"/>
          <w:szCs w:val="22"/>
          <w:rtl/>
        </w:rPr>
        <w:t xml:space="preserve">באיזו שאלה טעיתם או נעזרתם ברמז? מה הבנתם בעקבות זה?</w:t>
      </w:r>
    </w:p>
    <w:p>
      <w:pPr>
        <w:bidi/>
        <w:spacing w:after="20" w:before="0" w:line="300" w:lineRule="atLeast"/>
        <w:jc w:val="left"/>
      </w:pPr>
      <w:r>
        <w:rPr>
          <w:rFonts w:ascii="David" w:cs="David" w:eastAsia="David" w:hAnsi="David"/>
          <w:b/>
          <w:bCs/>
          <w:sz w:val="22"/>
          <w:szCs w:val="22"/>
          <w:rtl/>
        </w:rPr>
        <w:t xml:space="preserve">5. רפלקציה על התהליך</w:t>
      </w:r>
    </w:p>
    <w:p>
      <w:pPr>
        <w:bidi/>
        <w:spacing w:after="100" w:before="0" w:line="300" w:lineRule="atLeast"/>
        <w:jc w:val="left"/>
      </w:pPr>
      <w:r>
        <w:rPr>
          <w:rFonts w:ascii="David" w:cs="David" w:eastAsia="David" w:hAnsi="David"/>
          <w:sz w:val="22"/>
          <w:szCs w:val="22"/>
          <w:rtl/>
        </w:rPr>
        <w:t xml:space="preserve">מה עזר לכם ללמוד בדרך הזאת, ומה הייתם משנים? ציינו גם נושא אחד שעדיין לא ברור לכם.</w:t>
      </w:r>
    </w:p>
    <w:p>
      <w:pPr>
        <w:pStyle w:val="Heading1"/>
        <w:keepNext/>
        <w:bidi/>
        <w:spacing w:after="120" w:before="240" w:line="300" w:lineRule="atLeast"/>
        <w:jc w:val="left"/>
      </w:pPr>
      <w:r>
        <w:rPr>
          <w:rFonts w:ascii="David" w:cs="David" w:eastAsia="David" w:hAnsi="David"/>
          <w:b/>
          <w:bCs/>
          <w:sz w:val="32"/>
          <w:szCs w:val="32"/>
          <w:rtl/>
        </w:rPr>
        <w:t xml:space="preserve">5. הערות כלליות והחלטה</w:t>
      </w:r>
    </w:p>
    <w:p>
      <w:pPr>
        <w:bidi/>
        <w:spacing w:after="160" w:before="0" w:line="300" w:lineRule="atLeast"/>
        <w:jc w:val="left"/>
      </w:pPr>
      <w:r>
        <w:rPr>
          <w:rFonts w:ascii="David" w:cs="David" w:eastAsia="David" w:hAnsi="David"/>
          <w:sz w:val="22"/>
          <w:szCs w:val="22"/>
          <w:rtl/>
        </w:rPr>
        <w:t xml:space="preserve">אישור הבקר: ☐ מאושר כמות שהוא   ☐ מאושר בכפוף לתיקונים   ☐ דורש עבודה נוספת</w:t>
      </w:r>
    </w:p>
    <w:p>
      <w:pPr>
        <w:bidi/>
        <w:spacing w:after="160" w:before="0" w:line="300" w:lineRule="atLeast"/>
        <w:jc w:val="left"/>
      </w:pPr>
      <w:r>
        <w:rPr>
          <w:rFonts w:ascii="David" w:cs="David" w:eastAsia="David" w:hAnsi="David"/>
          <w:sz w:val="22"/>
          <w:szCs w:val="22"/>
          <w:rtl/>
        </w:rPr>
        <w:t xml:space="preserve">שם הבקר: ____________________     תאריך: ____________</w:t>
      </w:r>
    </w:p>
    <w:p>
      <w:pPr>
        <w:pBdr>
          <w:bottom w:val="single" w:color="94A3B8" w:sz="4" w:space="6"/>
        </w:pBdr>
        <w:bidi/>
        <w:spacing w:after="160"/>
      </w:pPr>
    </w:p>
    <w:p>
      <w:pPr>
        <w:pBdr>
          <w:bottom w:val="single" w:color="94A3B8" w:sz="4" w:space="6"/>
        </w:pBdr>
        <w:bidi/>
        <w:spacing w:after="160"/>
      </w:pPr>
    </w:p>
    <w:p>
      <w:pPr>
        <w:pBdr>
          <w:bottom w:val="single" w:color="94A3B8" w:sz="4" w:space="6"/>
        </w:pBdr>
        <w:bidi/>
        <w:spacing w:after="160"/>
      </w:pPr>
    </w:p>
    <w:p>
      <w:pPr>
        <w:pBdr>
          <w:bottom w:val="single" w:color="94A3B8" w:sz="4" w:space="6"/>
        </w:pBdr>
        <w:bidi/>
        <w:spacing w:after="160"/>
      </w:pPr>
    </w:p>
    <w:p>
      <w:pPr>
        <w:pBdr>
          <w:bottom w:val="single" w:color="94A3B8" w:sz="4" w:space="6"/>
        </w:pBdr>
        <w:bidi/>
        <w:spacing w:after="160"/>
      </w:pPr>
    </w:p>
    <w:sectPr>
      <w:footerReference w:type="default" r:id="rId6"/>
      <w:pgSz w:w="11906" w:h="16838" w:orient="portrait"/>
      <w:pgMar w:top="1000" w:right="1300" w:bottom="10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r>
    <w:r>
      <w:rPr>
        <w:rFonts w:ascii="David" w:cs="David" w:eastAsia="David" w:hAnsi="David"/>
        <w:sz w:val="20"/>
        <w:szCs w:val="20"/>
      </w:rPr>
      <w:instrText xml:space="preserve">PAGE</w:instrText>
    </w:r>
    <w:r>
      <w:rPr>
        <w:rFonts w:ascii="David" w:cs="David" w:eastAsia="David" w:hAnsi="David"/>
        <w:sz w:val="20"/>
        <w:szCs w:val="20"/>
      </w:rPr>
      <w:fldChar w:fldCharType="separate"/>
    </w:r>
    <w:r>
      <w:rPr>
        <w:rFonts w:ascii="David" w:cs="David" w:eastAsia="David" w:hAnsi="Davi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pPr>
        <w:spacing w:after="100" w:line="300"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David" w:cs="David" w:eastAsia="David" w:hAnsi="David"/>
      <w:b/>
      <w:bCs/>
      <w:sz w:val="40"/>
      <w:szCs w:val="40"/>
    </w:rPr>
  </w:style>
  <w:style w:type="paragraph" w:styleId="Heading1">
    <w:name w:val="Heading 1"/>
    <w:basedOn w:val="Normal"/>
    <w:next w:val="Normal"/>
    <w:qFormat/>
    <w:pPr>
      <w:outlineLvl w:val="0"/>
    </w:pPr>
    <w:rPr>
      <w:rFonts w:ascii="David" w:cs="David" w:eastAsia="David" w:hAnsi="David"/>
      <w:b/>
      <w:bCs/>
      <w:sz w:val="32"/>
      <w:szCs w:val="32"/>
    </w:rPr>
  </w:style>
  <w:style w:type="paragraph" w:styleId="Heading2">
    <w:name w:val="Heading 2"/>
    <w:basedOn w:val="Normal"/>
    <w:next w:val="Normal"/>
    <w:qFormat/>
    <w:pPr>
      <w:outlineLvl w:val="1"/>
    </w:pPr>
    <w:rPr>
      <w:rFonts w:ascii="David" w:cs="David" w:eastAsia="David" w:hAnsi="David"/>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חדר בריחה אנדוקריני: מסמך לבקרה רפואית</dc:title>
  <dc:creator>Claude</dc:creator>
  <cp:lastModifiedBy>Un-named</cp:lastModifiedBy>
  <cp:revision>1</cp:revision>
  <dcterms:created xsi:type="dcterms:W3CDTF">2026-10-22T17:02:19.380Z</dcterms:created>
  <dcterms:modified xsi:type="dcterms:W3CDTF">2026-10-22T17:02:19.380Z</dcterms:modified>
</cp:coreProperties>
</file>

<file path=docProps/custom.xml><?xml version="1.0" encoding="utf-8"?>
<Properties xmlns="http://schemas.openxmlformats.org/officeDocument/2006/custom-properties" xmlns:vt="http://schemas.openxmlformats.org/officeDocument/2006/docPropsVTypes"/>
</file>