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spacing w:after="120" w:before="0" w:line="300" w:lineRule="atLeast"/>
        <w:jc w:val="center"/>
      </w:pPr>
      <w:r>
        <w:rPr>
          <w:rFonts w:ascii="David" w:cs="David" w:eastAsia="David" w:hAnsi="David"/>
          <w:b/>
          <w:bCs/>
          <w:color w:val="0E7490"/>
          <w:sz w:val="40"/>
          <w:szCs w:val="40"/>
          <w:rtl/>
        </w:rPr>
        <w:t xml:space="preserve">חדר בריחה אנדוקריני: מסמך לבקרה רפואית</w:t>
      </w:r>
    </w:p>
    <w:p>
      <w:pPr>
        <w:bidi/>
        <w:spacing w:after="240" w:before="0" w:line="300" w:lineRule="atLeast"/>
        <w:jc w:val="center"/>
      </w:pPr>
      <w:r>
        <w:rPr>
          <w:rFonts w:ascii="David" w:cs="David" w:eastAsia="David" w:hAnsi="David"/>
          <w:color w:val="475569"/>
          <w:sz w:val="22"/>
          <w:szCs w:val="22"/>
          <w:rtl/>
        </w:rPr>
        <w:t xml:space="preserve">"משמרת לילה במחלקה הפנימית" · כיתה י״א, מדעי הבריאות · גרסה 1.0</w:t>
      </w:r>
    </w:p>
    <w:p>
      <w:pPr>
        <w:pStyle w:val="Heading1"/>
        <w:keepNext/>
        <w:bidi/>
        <w:spacing w:after="120" w:before="240" w:line="300" w:lineRule="atLeast"/>
        <w:jc w:val="left"/>
      </w:pPr>
      <w:r>
        <w:rPr>
          <w:rFonts w:ascii="David" w:cs="David" w:eastAsia="David" w:hAnsi="David"/>
          <w:b/>
          <w:bCs/>
          <w:sz w:val="32"/>
          <w:szCs w:val="32"/>
          <w:rtl/>
        </w:rPr>
        <w:t xml:space="preserve">1. מטרת המסמך והוראות לבקר</w:t>
      </w:r>
    </w:p>
    <w:p>
      <w:pPr>
        <w:bidi/>
        <w:spacing w:after="100" w:before="0" w:line="300" w:lineRule="atLeast"/>
        <w:jc w:val="left"/>
      </w:pPr>
      <w:r>
        <w:rPr>
          <w:rFonts w:ascii="David" w:cs="David" w:eastAsia="David" w:hAnsi="David"/>
          <w:sz w:val="22"/>
          <w:szCs w:val="22"/>
          <w:rtl/>
        </w:rPr>
        <w:t xml:space="preserve">המסמך מרכז את כל התוכן הרפואי של המשחק: תיאורי החולים, השאלות, התשובות הנכונות, ההסברים שמוצגים לתלמיד והרמזים. הוא נוצר אוטומטית מקובץ התוכן של המשחק (</w:t>
      </w:r>
      <w:r>
        <w:rPr>
          <w:rFonts w:ascii="David" w:cs="David" w:eastAsia="David" w:hAnsi="David"/>
          <w:sz w:val="22"/>
          <w:szCs w:val="22"/>
        </w:rPr>
        <w:t xml:space="preserve">js/content.js</w:t>
      </w:r>
      <w:r>
        <w:rPr>
          <w:rFonts w:ascii="David" w:cs="David" w:eastAsia="David" w:hAnsi="David"/>
          <w:sz w:val="22"/>
          <w:szCs w:val="22"/>
          <w:rtl/>
        </w:rPr>
        <w:t xml:space="preserve">), ולכן הוא תואם בדיוק למה שהתלמידים רואים.</w:t>
      </w:r>
    </w:p>
    <w:p>
      <w:pPr>
        <w:bidi/>
        <w:spacing w:after="40" w:before="0" w:line="300" w:lineRule="atLeast"/>
        <w:jc w:val="left"/>
      </w:pPr>
      <w:r>
        <w:rPr>
          <w:rFonts w:ascii="David" w:cs="David" w:eastAsia="David" w:hAnsi="David"/>
          <w:b/>
          <w:bCs/>
          <w:sz w:val="22"/>
          <w:szCs w:val="22"/>
          <w:rtl/>
        </w:rPr>
        <w:t xml:space="preserve">מה מתבקש מהבקר:</w:t>
      </w:r>
    </w:p>
    <w:p>
      <w:pPr>
        <w:bidi/>
        <w:spacing w:after="40" w:before="0" w:line="300" w:lineRule="atLeast"/>
        <w:jc w:val="left"/>
      </w:pPr>
      <w:r>
        <w:rPr>
          <w:rFonts w:ascii="David" w:cs="David" w:eastAsia="David" w:hAnsi="David"/>
          <w:sz w:val="22"/>
          <w:szCs w:val="22"/>
          <w:rtl/>
        </w:rPr>
        <w:t xml:space="preserve">• לוודא שכל אבחנה, ערך מעבדה וטיפול נכונים ומדויקים ברמת תיכון.</w:t>
      </w:r>
    </w:p>
    <w:p>
      <w:pPr>
        <w:bidi/>
        <w:spacing w:after="40" w:before="0" w:line="300" w:lineRule="atLeast"/>
        <w:jc w:val="left"/>
      </w:pPr>
      <w:r>
        <w:rPr>
          <w:rFonts w:ascii="David" w:cs="David" w:eastAsia="David" w:hAnsi="David"/>
          <w:sz w:val="22"/>
          <w:szCs w:val="22"/>
          <w:rtl/>
        </w:rPr>
        <w:t xml:space="preserve">• לסמן ניסוחים שעלולים להטעות או לפשט יתר על המידה.</w:t>
      </w:r>
    </w:p>
    <w:p>
      <w:pPr>
        <w:bidi/>
        <w:spacing w:after="40" w:before="0" w:line="300" w:lineRule="atLeast"/>
        <w:jc w:val="left"/>
      </w:pPr>
      <w:r>
        <w:rPr>
          <w:rFonts w:ascii="David" w:cs="David" w:eastAsia="David" w:hAnsi="David"/>
          <w:sz w:val="22"/>
          <w:szCs w:val="22"/>
          <w:rtl/>
        </w:rPr>
        <w:t xml:space="preserve">• לוודא שתשובה אחת בלבד (או הקבוצה המדויקת) נכונה בכל שאלה, ושאין מסיח שגם הוא סביר רפואית.</w:t>
      </w:r>
    </w:p>
    <w:p>
      <w:pPr>
        <w:bidi/>
        <w:spacing w:after="40" w:before="0" w:line="300" w:lineRule="atLeast"/>
        <w:jc w:val="left"/>
      </w:pPr>
      <w:r>
        <w:rPr>
          <w:rFonts w:ascii="David" w:cs="David" w:eastAsia="David" w:hAnsi="David"/>
          <w:sz w:val="22"/>
          <w:szCs w:val="22"/>
          <w:rtl/>
        </w:rPr>
        <w:t xml:space="preserve">• לבדוק ברשימות התשובות הפתוחות אם חסרה הגדרה מקובלת (במסמך מופיעות חמש התשובות הראשונות מכל רשימה).</w:t>
      </w:r>
    </w:p>
    <w:p>
      <w:pPr>
        <w:bidi/>
        <w:spacing w:after="40" w:before="0" w:line="300" w:lineRule="atLeast"/>
        <w:jc w:val="left"/>
      </w:pPr>
      <w:r>
        <w:rPr>
          <w:rFonts w:ascii="David" w:cs="David" w:eastAsia="David" w:hAnsi="David"/>
          <w:sz w:val="22"/>
          <w:szCs w:val="22"/>
          <w:rtl/>
        </w:rPr>
        <w:t xml:space="preserve">• לכתוב הערות בעמודה האחרונה בכל טבלה, ובסוף כל תחנה.</w:t>
      </w:r>
    </w:p>
    <w:p>
      <w:pPr>
        <w:bidi/>
        <w:spacing w:after="100" w:before="80" w:line="300" w:lineRule="atLeast"/>
        <w:jc w:val="left"/>
      </w:pPr>
      <w:r>
        <w:rPr>
          <w:rFonts w:ascii="David" w:cs="David" w:eastAsia="David" w:hAnsi="David"/>
          <w:color w:val="475569"/>
          <w:sz w:val="22"/>
          <w:szCs w:val="22"/>
          <w:rtl/>
        </w:rPr>
        <w:t xml:space="preserve">מקרא: ✓ מסמן את התשובה הנכונה. ✗ מסמן מסיח שגוי.</w:t>
      </w:r>
    </w:p>
    <w:p>
      <w:pPr>
        <w:pStyle w:val="Heading1"/>
        <w:keepNext/>
        <w:bidi/>
        <w:spacing w:after="120" w:before="240" w:line="300" w:lineRule="atLeast"/>
        <w:jc w:val="left"/>
      </w:pPr>
      <w:r>
        <w:rPr>
          <w:rFonts w:ascii="David" w:cs="David" w:eastAsia="David" w:hAnsi="David"/>
          <w:b/>
          <w:bCs/>
          <w:sz w:val="32"/>
          <w:szCs w:val="32"/>
          <w:rtl/>
        </w:rPr>
        <w:t xml:space="preserve">2. נקודות שמבקשים לבדוק במיוחד</w:t>
      </w:r>
    </w:p>
    <w:p>
      <w:pPr>
        <w:bidi/>
        <w:spacing w:after="80" w:before="0" w:line="300" w:lineRule="atLeast"/>
        <w:jc w:val="left"/>
      </w:pPr>
      <w:r>
        <w:rPr>
          <w:rFonts w:ascii="David" w:cs="David" w:eastAsia="David" w:hAnsi="David"/>
          <w:sz w:val="22"/>
          <w:szCs w:val="22"/>
          <w:rtl/>
        </w:rPr>
        <w:t xml:space="preserve">אלה הנקודות שבהן אני (בונה המשחק) פחות בטוח, או שבהן הפשטתי מתוך שיקולי רמה:</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7726"/>
      </w:tblGrid>
      <w:tr>
        <w:trPr>
          <w:tblHeader/>
        </w:trPr>
        <w:tc>
          <w:tcPr>
            <w:tcW w:type="dxa" w:w="1300"/>
            <w:tcBorders>
              <w:top w:val="single" w:color="B6C3D4" w:sz="4"/>
              <w:left w:val="single" w:color="B6C3D4" w:sz="4"/>
              <w:bottom w:val="single" w:color="B6C3D4" w:sz="4"/>
              <w:right w:val="single" w:color="B6C3D4" w:sz="4"/>
            </w:tcBorders>
            <w:shd w:fill="D5E8F0"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איפה</w:t>
            </w:r>
          </w:p>
        </w:tc>
        <w:tc>
          <w:tcPr>
            <w:tcW w:type="dxa" w:w="7726"/>
            <w:tcBorders>
              <w:top w:val="single" w:color="B6C3D4" w:sz="4"/>
              <w:left w:val="single" w:color="B6C3D4" w:sz="4"/>
              <w:bottom w:val="single" w:color="B6C3D4" w:sz="4"/>
              <w:right w:val="single" w:color="B6C3D4" w:sz="4"/>
            </w:tcBorders>
            <w:shd w:fill="D5E8F0"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מה לבדוק</w:t>
            </w:r>
          </w:p>
        </w:tc>
      </w:tr>
      <w:tr>
        <w:tc>
          <w:tcPr>
            <w:tcW w:type="dxa" w:w="13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תחנה 7</w:t>
            </w:r>
          </w:p>
        </w:tc>
        <w:tc>
          <w:tcPr>
            <w:tcW w:type="dxa" w:w="77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התחנה עוצבה כאי־ספיקת אדרנל משנית אחרי הפסקת סטרואידים לחולת זאבת (</w:t>
            </w:r>
            <w:r>
              <w:rPr>
                <w:rFonts w:ascii="David" w:cs="David" w:eastAsia="David" w:hAnsi="David"/>
                <w:sz w:val="20"/>
                <w:szCs w:val="20"/>
              </w:rPr>
              <w:t xml:space="preserve">SLE</w:t>
            </w:r>
            <w:r>
              <w:rPr>
                <w:rFonts w:ascii="David" w:cs="David" w:eastAsia="David" w:hAnsi="David"/>
                <w:sz w:val="20"/>
                <w:szCs w:val="20"/>
                <w:rtl/>
              </w:rPr>
              <w:t xml:space="preserve">), עם מלכודת מכוונת: בגיליון נכתב "חשד לאדיסון". האם התסמינים (עייפות, בחילות, לחץ דם נמוך, גלוקוז נמוך) והממצאים הקליניים (פנים עגולות, עור דק, פסי מתיחה, שפחת, פריחת פרפר) מתאימים?</w:t>
            </w:r>
          </w:p>
        </w:tc>
      </w:tr>
      <w:tr>
        <w:tc>
          <w:tcPr>
            <w:tcW w:type="dxa" w:w="13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תחנה 7</w:t>
            </w:r>
          </w:p>
        </w:tc>
        <w:tc>
          <w:tcPr>
            <w:tcW w:type="dxa" w:w="77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האם ההסבר שאחרי שש שנות סטרואידים והפסקה, </w:t>
            </w:r>
            <w:r>
              <w:rPr>
                <w:rFonts w:ascii="David" w:cs="David" w:eastAsia="David" w:hAnsi="David"/>
                <w:sz w:val="20"/>
                <w:szCs w:val="20"/>
              </w:rPr>
              <w:t xml:space="preserve">CRH</w:t>
            </w:r>
            <w:r>
              <w:rPr>
                <w:rFonts w:ascii="David" w:cs="David" w:eastAsia="David" w:hAnsi="David"/>
                <w:sz w:val="20"/>
                <w:szCs w:val="20"/>
                <w:rtl/>
              </w:rPr>
              <w:t xml:space="preserve"> ו־</w:t>
            </w:r>
            <w:r>
              <w:rPr>
                <w:rFonts w:ascii="David" w:cs="David" w:eastAsia="David" w:hAnsi="David"/>
                <w:sz w:val="20"/>
                <w:szCs w:val="20"/>
              </w:rPr>
              <w:t xml:space="preserve">ACTH</w:t>
            </w:r>
            <w:r>
              <w:rPr>
                <w:rFonts w:ascii="David" w:cs="David" w:eastAsia="David" w:hAnsi="David"/>
                <w:sz w:val="20"/>
                <w:szCs w:val="20"/>
                <w:rtl/>
              </w:rPr>
              <w:t xml:space="preserve"> נמוכים ואין פיגמנטציה, מדויק ברמת תיכון? האם הפסקה הדרגתית של סטרואידים ומינון מוגבר בניתוח מנוסחים נכון? האם יש לציין בהקשר גם את האלדוסטרון (שנשמר לרוב במשנית)?</w:t>
            </w:r>
          </w:p>
        </w:tc>
      </w:tr>
      <w:tr>
        <w:tc>
          <w:tcPr>
            <w:tcW w:type="dxa" w:w="13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תחנה 1</w:t>
            </w:r>
          </w:p>
        </w:tc>
        <w:tc>
          <w:tcPr>
            <w:tcW w:type="dxa" w:w="77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השרשרת "פרולקטין ← עיכוב </w:t>
            </w:r>
            <w:r>
              <w:rPr>
                <w:rFonts w:ascii="David" w:cs="David" w:eastAsia="David" w:hAnsi="David"/>
                <w:sz w:val="20"/>
                <w:szCs w:val="20"/>
              </w:rPr>
              <w:t xml:space="preserve">GnRH</w:t>
            </w:r>
            <w:r>
              <w:rPr>
                <w:rFonts w:ascii="David" w:cs="David" w:eastAsia="David" w:hAnsi="David"/>
                <w:sz w:val="20"/>
                <w:szCs w:val="20"/>
                <w:rtl/>
              </w:rPr>
              <w:t xml:space="preserve"> ← ירידה ב־</w:t>
            </w:r>
            <w:r>
              <w:rPr>
                <w:rFonts w:ascii="David" w:cs="David" w:eastAsia="David" w:hAnsi="David"/>
                <w:sz w:val="20"/>
                <w:szCs w:val="20"/>
              </w:rPr>
              <w:t xml:space="preserve">LH/FSH</w:t>
            </w:r>
            <w:r>
              <w:rPr>
                <w:rFonts w:ascii="David" w:cs="David" w:eastAsia="David" w:hAnsi="David"/>
                <w:sz w:val="20"/>
                <w:szCs w:val="20"/>
                <w:rtl/>
              </w:rPr>
              <w:t xml:space="preserve"> ← ירידה בטסטוסטרון" היא פישוט. הנחתי שהתמונה מראה גינקומסטיה, בעוד שבטופס המקורי הייתה גם האפשרות </w:t>
            </w:r>
            <w:r>
              <w:rPr>
                <w:rFonts w:ascii="David" w:cs="David" w:eastAsia="David" w:hAnsi="David"/>
                <w:sz w:val="20"/>
                <w:szCs w:val="20"/>
              </w:rPr>
              <w:t xml:space="preserve">galactorrhea.</w:t>
            </w:r>
          </w:p>
        </w:tc>
      </w:tr>
      <w:tr>
        <w:tc>
          <w:tcPr>
            <w:tcW w:type="dxa" w:w="13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תחנה 2</w:t>
            </w:r>
          </w:p>
        </w:tc>
        <w:tc>
          <w:tcPr>
            <w:tcW w:type="dxa" w:w="77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לא כללתי </w:t>
            </w:r>
            <w:r>
              <w:rPr>
                <w:rFonts w:ascii="David" w:cs="David" w:eastAsia="David" w:hAnsi="David"/>
                <w:sz w:val="20"/>
                <w:szCs w:val="20"/>
              </w:rPr>
              <w:t xml:space="preserve">IGF-1</w:t>
            </w:r>
            <w:r>
              <w:rPr>
                <w:rFonts w:ascii="David" w:cs="David" w:eastAsia="David" w:hAnsi="David"/>
                <w:sz w:val="20"/>
                <w:szCs w:val="20"/>
                <w:rtl/>
              </w:rPr>
              <w:t xml:space="preserve"> או מבחן העמסת גלוקוז (</w:t>
            </w:r>
            <w:r>
              <w:rPr>
                <w:rFonts w:ascii="David" w:cs="David" w:eastAsia="David" w:hAnsi="David"/>
                <w:sz w:val="20"/>
                <w:szCs w:val="20"/>
              </w:rPr>
              <w:t xml:space="preserve">OGTT</w:t>
            </w:r>
            <w:r>
              <w:rPr>
                <w:rFonts w:ascii="David" w:cs="David" w:eastAsia="David" w:hAnsi="David"/>
                <w:sz w:val="20"/>
                <w:szCs w:val="20"/>
                <w:rtl/>
              </w:rPr>
              <w:t xml:space="preserve">) לאבחון, ולא בעיות ראייה (</w:t>
            </w:r>
            <w:r>
              <w:rPr>
                <w:rFonts w:ascii="David" w:cs="David" w:eastAsia="David" w:hAnsi="David"/>
                <w:sz w:val="20"/>
                <w:szCs w:val="20"/>
              </w:rPr>
              <w:t xml:space="preserve">hemianopia</w:t>
            </w:r>
            <w:r>
              <w:rPr>
                <w:rFonts w:ascii="David" w:cs="David" w:eastAsia="David" w:hAnsi="David"/>
                <w:sz w:val="20"/>
                <w:szCs w:val="20"/>
                <w:rtl/>
              </w:rPr>
              <w:t xml:space="preserve">). הטיפול מוגבל לניתוח ולאנלוגים לסומטוסטטין. האם להוסיף משהו מזה?</w:t>
            </w:r>
          </w:p>
        </w:tc>
      </w:tr>
      <w:tr>
        <w:tc>
          <w:tcPr>
            <w:tcW w:type="dxa" w:w="13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תחנה 3</w:t>
            </w:r>
          </w:p>
        </w:tc>
        <w:tc>
          <w:tcPr>
            <w:tcW w:type="dxa" w:w="77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האבחנה מבוססת על תמונה קלינית ו־</w:t>
            </w:r>
            <w:r>
              <w:rPr>
                <w:rFonts w:ascii="David" w:cs="David" w:eastAsia="David" w:hAnsi="David"/>
                <w:sz w:val="20"/>
                <w:szCs w:val="20"/>
              </w:rPr>
              <w:t xml:space="preserve">TSH</w:t>
            </w:r>
            <w:r>
              <w:rPr>
                <w:rFonts w:ascii="David" w:cs="David" w:eastAsia="David" w:hAnsi="David"/>
                <w:sz w:val="20"/>
                <w:szCs w:val="20"/>
                <w:rtl/>
              </w:rPr>
              <w:t xml:space="preserve"> גבוה. נוגדני </w:t>
            </w:r>
            <w:r>
              <w:rPr>
                <w:rFonts w:ascii="David" w:cs="David" w:eastAsia="David" w:hAnsi="David"/>
                <w:sz w:val="20"/>
                <w:szCs w:val="20"/>
              </w:rPr>
              <w:t xml:space="preserve">anti-TPO</w:t>
            </w:r>
            <w:r>
              <w:rPr>
                <w:rFonts w:ascii="David" w:cs="David" w:eastAsia="David" w:hAnsi="David"/>
                <w:sz w:val="20"/>
                <w:szCs w:val="20"/>
                <w:rtl/>
              </w:rPr>
              <w:t xml:space="preserve"> מוזכרים רק בהסבר.</w:t>
            </w:r>
          </w:p>
        </w:tc>
      </w:tr>
      <w:tr>
        <w:tc>
          <w:tcPr>
            <w:tcW w:type="dxa" w:w="13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תחנה 4</w:t>
            </w:r>
          </w:p>
        </w:tc>
        <w:tc>
          <w:tcPr>
            <w:tcW w:type="dxa" w:w="77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הטיפול כולל שישה מסיחים: ארבעה נכונים (מתימזול, חוסמי בטא, יוד רדיואקטיבי, ניתוח) ושניים שגויים. האם מתאים לקבוע את כולם כ"נכונים", או שחלקם נבחרים לפי מצב החולה?</w:t>
            </w:r>
          </w:p>
        </w:tc>
      </w:tr>
      <w:tr>
        <w:tc>
          <w:tcPr>
            <w:tcW w:type="dxa" w:w="13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תחנה 5</w:t>
            </w:r>
          </w:p>
        </w:tc>
        <w:tc>
          <w:tcPr>
            <w:tcW w:type="dxa" w:w="77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הסבר שאחרי הניתוח לגידול </w:t>
            </w:r>
            <w:r>
              <w:rPr>
                <w:rFonts w:ascii="David" w:cs="David" w:eastAsia="David" w:hAnsi="David"/>
                <w:sz w:val="20"/>
                <w:szCs w:val="20"/>
              </w:rPr>
              <w:t xml:space="preserve">ACTH</w:t>
            </w:r>
            <w:r>
              <w:rPr>
                <w:rFonts w:ascii="David" w:cs="David" w:eastAsia="David" w:hAnsi="David"/>
                <w:sz w:val="20"/>
                <w:szCs w:val="20"/>
                <w:rtl/>
              </w:rPr>
              <w:t xml:space="preserve"> אקטופי נותנים סטרואידים עד התאוששות הציר: האם זה מדויק לגידול ריאה? ייתכן שהניסוח המקורי מתייחס יותר לניתוח היפופיזה.</w:t>
            </w:r>
          </w:p>
        </w:tc>
      </w:tr>
      <w:tr>
        <w:tc>
          <w:tcPr>
            <w:tcW w:type="dxa" w:w="13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תחנה 6</w:t>
            </w:r>
          </w:p>
        </w:tc>
        <w:tc>
          <w:tcPr>
            <w:tcW w:type="dxa" w:w="77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החולה מעשנת הרבה, והיא נמצאת עם דופק איטי ולחץ דם גבוה (מהטופס המקורי). האם זה עלול לבלבל לגבי גידול ריאה המפריש </w:t>
            </w:r>
            <w:r>
              <w:rPr>
                <w:rFonts w:ascii="David" w:cs="David" w:eastAsia="David" w:hAnsi="David"/>
                <w:sz w:val="20"/>
                <w:szCs w:val="20"/>
              </w:rPr>
              <w:t xml:space="preserve">PTHrP</w:t>
            </w:r>
            <w:r>
              <w:rPr>
                <w:rFonts w:ascii="David" w:cs="David" w:eastAsia="David" w:hAnsi="David"/>
                <w:sz w:val="20"/>
                <w:szCs w:val="20"/>
                <w:rtl/>
              </w:rPr>
              <w:t xml:space="preserve">? ה־</w:t>
            </w:r>
            <w:r>
              <w:rPr>
                <w:rFonts w:ascii="David" w:cs="David" w:eastAsia="David" w:hAnsi="David"/>
                <w:sz w:val="20"/>
                <w:szCs w:val="20"/>
              </w:rPr>
              <w:t xml:space="preserve">PTH</w:t>
            </w:r>
            <w:r>
              <w:rPr>
                <w:rFonts w:ascii="David" w:cs="David" w:eastAsia="David" w:hAnsi="David"/>
                <w:sz w:val="20"/>
                <w:szCs w:val="20"/>
                <w:rtl/>
              </w:rPr>
              <w:t xml:space="preserve"> בשאלה גבוה, ולכן מדובר בראשוני. האם הטיפול הראשוני כולל משתנים (לופ) רק אחרי נוזלים?</w:t>
            </w:r>
          </w:p>
        </w:tc>
      </w:tr>
      <w:tr>
        <w:tc>
          <w:tcPr>
            <w:tcW w:type="dxa" w:w="13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תחנה 8</w:t>
            </w:r>
          </w:p>
        </w:tc>
        <w:tc>
          <w:tcPr>
            <w:tcW w:type="dxa" w:w="77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סכרת תפלה מרכזית אחרי חבלת ראש. האם הערכים (נתרן 152, אוסמולריות שתן נמוכה, גלוקוז 90) והטיפול בדסמופרסין מדויקים? נזכר רק בהסבר ההבדל מסכרת תפלה נפרוגנית.</w:t>
            </w:r>
          </w:p>
        </w:tc>
      </w:tr>
      <w:tr>
        <w:tc>
          <w:tcPr>
            <w:tcW w:type="dxa" w:w="13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כללי</w:t>
            </w:r>
          </w:p>
        </w:tc>
        <w:tc>
          <w:tcPr>
            <w:tcW w:type="dxa" w:w="77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ערכי הסימנים החיוניים (דופק, לחץ דם, חום) שבמוניטור של כל חולה הם ערכים שבחרתי כדי להתאים לתמונה. האם הם סבירים?</w:t>
            </w:r>
          </w:p>
        </w:tc>
      </w:tr>
      <w:tr>
        <w:tc>
          <w:tcPr>
            <w:tcW w:type="dxa" w:w="13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כללי</w:t>
            </w:r>
          </w:p>
        </w:tc>
        <w:tc>
          <w:tcPr>
            <w:tcW w:type="dxa" w:w="77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נוסחי התשובות הפתוחות מתעלמים מרווחים וניקוד. האם יש שמות תרופות נוספים שצריך לקבל?</w:t>
            </w:r>
          </w:p>
        </w:tc>
      </w:tr>
    </w:tbl>
    <w:p>
      <w:pPr>
        <w:pStyle w:val="Heading1"/>
        <w:keepNext/>
        <w:bidi/>
        <w:spacing w:after="120" w:before="240" w:line="300" w:lineRule="atLeast"/>
        <w:jc w:val="left"/>
      </w:pPr>
      <w:r>
        <w:rPr>
          <w:rFonts w:ascii="David" w:cs="David" w:eastAsia="David" w:hAnsi="David"/>
          <w:b/>
          <w:bCs/>
          <w:sz w:val="32"/>
          <w:szCs w:val="32"/>
          <w:rtl/>
        </w:rPr>
        <w:t xml:space="preserve">3. סיכום תחנות</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1900"/>
        <w:gridCol w:w="2000"/>
        <w:gridCol w:w="2000"/>
        <w:gridCol w:w="2626"/>
      </w:tblGrid>
      <w:tr>
        <w:trPr>
          <w:tblHeader/>
        </w:trPr>
        <w:tc>
          <w:tcPr>
            <w:tcW w:type="dxa" w:w="500"/>
            <w:tcBorders>
              <w:top w:val="single" w:color="B6C3D4" w:sz="4"/>
              <w:left w:val="single" w:color="B6C3D4" w:sz="4"/>
              <w:bottom w:val="single" w:color="B6C3D4" w:sz="4"/>
              <w:right w:val="single" w:color="B6C3D4" w:sz="4"/>
            </w:tcBorders>
            <w:shd w:fill="D5E8F0"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w:t>
            </w:r>
          </w:p>
        </w:tc>
        <w:tc>
          <w:tcPr>
            <w:tcW w:type="dxa" w:w="1900"/>
            <w:tcBorders>
              <w:top w:val="single" w:color="B6C3D4" w:sz="4"/>
              <w:left w:val="single" w:color="B6C3D4" w:sz="4"/>
              <w:bottom w:val="single" w:color="B6C3D4" w:sz="4"/>
              <w:right w:val="single" w:color="B6C3D4" w:sz="4"/>
            </w:tcBorders>
            <w:shd w:fill="D5E8F0"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חולה</w:t>
            </w:r>
          </w:p>
        </w:tc>
        <w:tc>
          <w:tcPr>
            <w:tcW w:type="dxa" w:w="2000"/>
            <w:tcBorders>
              <w:top w:val="single" w:color="B6C3D4" w:sz="4"/>
              <w:left w:val="single" w:color="B6C3D4" w:sz="4"/>
              <w:bottom w:val="single" w:color="B6C3D4" w:sz="4"/>
              <w:right w:val="single" w:color="B6C3D4" w:sz="4"/>
            </w:tcBorders>
            <w:shd w:fill="D5E8F0"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אבחנה</w:t>
            </w:r>
          </w:p>
        </w:tc>
        <w:tc>
          <w:tcPr>
            <w:tcW w:type="dxa" w:w="2000"/>
            <w:tcBorders>
              <w:top w:val="single" w:color="B6C3D4" w:sz="4"/>
              <w:left w:val="single" w:color="B6C3D4" w:sz="4"/>
              <w:bottom w:val="single" w:color="B6C3D4" w:sz="4"/>
              <w:right w:val="single" w:color="B6C3D4" w:sz="4"/>
            </w:tcBorders>
            <w:shd w:fill="D5E8F0"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הורמון מפתח</w:t>
            </w:r>
          </w:p>
        </w:tc>
        <w:tc>
          <w:tcPr>
            <w:tcW w:type="dxa" w:w="2626"/>
            <w:tcBorders>
              <w:top w:val="single" w:color="B6C3D4" w:sz="4"/>
              <w:left w:val="single" w:color="B6C3D4" w:sz="4"/>
              <w:bottom w:val="single" w:color="B6C3D4" w:sz="4"/>
              <w:right w:val="single" w:color="B6C3D4" w:sz="4"/>
            </w:tcBorders>
            <w:shd w:fill="D5E8F0"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טיפול</w:t>
            </w:r>
          </w:p>
        </w:tc>
      </w:tr>
      <w:tr>
        <w:tc>
          <w:tcPr>
            <w:tcW w:type="dxa" w:w="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1</w:t>
            </w:r>
          </w:p>
        </w:tc>
        <w:tc>
          <w:tcPr>
            <w:tcW w:type="dxa" w:w="19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א.י. · גבר, בן 38</w:t>
            </w:r>
          </w:p>
        </w:tc>
        <w:tc>
          <w:tcPr>
            <w:tcW w:type="dxa" w:w="20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פרולקטינומה (מיקרואדנומה בהיפופיזה)</w:t>
            </w:r>
          </w:p>
        </w:tc>
        <w:tc>
          <w:tcPr>
            <w:tcW w:type="dxa" w:w="20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פרולקטין, עודף</w:t>
            </w:r>
          </w:p>
        </w:tc>
        <w:tc>
          <w:tcPr>
            <w:tcW w:type="dxa" w:w="26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אגוניסט לדופמין (קברגולין / ברומוקריפטין)</w:t>
            </w:r>
          </w:p>
        </w:tc>
      </w:tr>
      <w:tr>
        <w:tc>
          <w:tcPr>
            <w:tcW w:type="dxa" w:w="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2</w:t>
            </w:r>
          </w:p>
        </w:tc>
        <w:tc>
          <w:tcPr>
            <w:tcW w:type="dxa" w:w="19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ד.ל. · גבר, בן 45</w:t>
            </w:r>
          </w:p>
        </w:tc>
        <w:tc>
          <w:tcPr>
            <w:tcW w:type="dxa" w:w="20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אקרומגליה (אדנומה מפרישת הורמון גדילה)</w:t>
            </w:r>
          </w:p>
        </w:tc>
        <w:tc>
          <w:tcPr>
            <w:tcW w:type="dxa" w:w="20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הורמון גדילה (</w:t>
            </w:r>
            <w:r>
              <w:rPr>
                <w:rFonts w:ascii="David" w:cs="David" w:eastAsia="David" w:hAnsi="David"/>
                <w:sz w:val="20"/>
                <w:szCs w:val="20"/>
              </w:rPr>
              <w:t xml:space="preserve">GH</w:t>
            </w:r>
            <w:r>
              <w:rPr>
                <w:rFonts w:ascii="David" w:cs="David" w:eastAsia="David" w:hAnsi="David"/>
                <w:sz w:val="20"/>
                <w:szCs w:val="20"/>
                <w:rtl/>
              </w:rPr>
              <w:t xml:space="preserve">), עודף</w:t>
            </w:r>
          </w:p>
        </w:tc>
        <w:tc>
          <w:tcPr>
            <w:tcW w:type="dxa" w:w="26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ניתוח להסרת האדנומה / אנלוגים לסומטוסטטין</w:t>
            </w:r>
          </w:p>
        </w:tc>
      </w:tr>
      <w:tr>
        <w:tc>
          <w:tcPr>
            <w:tcW w:type="dxa" w:w="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3</w:t>
            </w:r>
          </w:p>
        </w:tc>
        <w:tc>
          <w:tcPr>
            <w:tcW w:type="dxa" w:w="19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ש.א. · אישה, בת 20</w:t>
            </w:r>
          </w:p>
        </w:tc>
        <w:tc>
          <w:tcPr>
            <w:tcW w:type="dxa" w:w="20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תת־פעילות בלוטת התריס מסוג השימוטו (אוטואימונית)</w:t>
            </w:r>
          </w:p>
        </w:tc>
        <w:tc>
          <w:tcPr>
            <w:tcW w:type="dxa" w:w="20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Pr>
              <w:t xml:space="preserve">TSH</w:t>
            </w:r>
            <w:r>
              <w:rPr>
                <w:rFonts w:ascii="David" w:cs="David" w:eastAsia="David" w:hAnsi="David"/>
                <w:sz w:val="20"/>
                <w:szCs w:val="20"/>
                <w:rtl/>
              </w:rPr>
              <w:t xml:space="preserve"> גבוה; </w:t>
            </w:r>
            <w:r>
              <w:rPr>
                <w:rFonts w:ascii="David" w:cs="David" w:eastAsia="David" w:hAnsi="David"/>
                <w:sz w:val="20"/>
                <w:szCs w:val="20"/>
              </w:rPr>
              <w:t xml:space="preserve">T3</w:t>
            </w:r>
            <w:r>
              <w:rPr>
                <w:rFonts w:ascii="David" w:cs="David" w:eastAsia="David" w:hAnsi="David"/>
                <w:sz w:val="20"/>
                <w:szCs w:val="20"/>
                <w:rtl/>
              </w:rPr>
              <w:t xml:space="preserve"> ו־</w:t>
            </w:r>
            <w:r>
              <w:rPr>
                <w:rFonts w:ascii="David" w:cs="David" w:eastAsia="David" w:hAnsi="David"/>
                <w:sz w:val="20"/>
                <w:szCs w:val="20"/>
              </w:rPr>
              <w:t xml:space="preserve">T4</w:t>
            </w:r>
            <w:r>
              <w:rPr>
                <w:rFonts w:ascii="David" w:cs="David" w:eastAsia="David" w:hAnsi="David"/>
                <w:sz w:val="20"/>
                <w:szCs w:val="20"/>
                <w:rtl/>
              </w:rPr>
              <w:t xml:space="preserve"> נמוכים</w:t>
            </w:r>
          </w:p>
        </w:tc>
        <w:tc>
          <w:tcPr>
            <w:tcW w:type="dxa" w:w="26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אלתרוקסין (</w:t>
            </w:r>
            <w:r>
              <w:rPr>
                <w:rFonts w:ascii="David" w:cs="David" w:eastAsia="David" w:hAnsi="David"/>
                <w:sz w:val="20"/>
                <w:szCs w:val="20"/>
              </w:rPr>
              <w:t xml:space="preserve">T4</w:t>
            </w:r>
            <w:r>
              <w:rPr>
                <w:rFonts w:ascii="David" w:cs="David" w:eastAsia="David" w:hAnsi="David"/>
                <w:sz w:val="20"/>
                <w:szCs w:val="20"/>
                <w:rtl/>
              </w:rPr>
              <w:t xml:space="preserve"> סינתטי)</w:t>
            </w:r>
          </w:p>
        </w:tc>
      </w:tr>
      <w:tr>
        <w:tc>
          <w:tcPr>
            <w:tcW w:type="dxa" w:w="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4</w:t>
            </w:r>
          </w:p>
        </w:tc>
        <w:tc>
          <w:tcPr>
            <w:tcW w:type="dxa" w:w="19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נ.ר. · אישה, בת 29</w:t>
            </w:r>
          </w:p>
        </w:tc>
        <w:tc>
          <w:tcPr>
            <w:tcW w:type="dxa" w:w="20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מחלת גרייבס (יתר־פעילות בלוטת התריס אוטואימונית)</w:t>
            </w:r>
          </w:p>
        </w:tc>
        <w:tc>
          <w:tcPr>
            <w:tcW w:type="dxa" w:w="20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Pr>
              <w:t xml:space="preserve">TSH</w:t>
            </w:r>
            <w:r>
              <w:rPr>
                <w:rFonts w:ascii="David" w:cs="David" w:eastAsia="David" w:hAnsi="David"/>
                <w:sz w:val="20"/>
                <w:szCs w:val="20"/>
                <w:rtl/>
              </w:rPr>
              <w:t xml:space="preserve"> נמוך; </w:t>
            </w:r>
            <w:r>
              <w:rPr>
                <w:rFonts w:ascii="David" w:cs="David" w:eastAsia="David" w:hAnsi="David"/>
                <w:sz w:val="20"/>
                <w:szCs w:val="20"/>
              </w:rPr>
              <w:t xml:space="preserve">T3</w:t>
            </w:r>
            <w:r>
              <w:rPr>
                <w:rFonts w:ascii="David" w:cs="David" w:eastAsia="David" w:hAnsi="David"/>
                <w:sz w:val="20"/>
                <w:szCs w:val="20"/>
                <w:rtl/>
              </w:rPr>
              <w:t xml:space="preserve"> ו־</w:t>
            </w:r>
            <w:r>
              <w:rPr>
                <w:rFonts w:ascii="David" w:cs="David" w:eastAsia="David" w:hAnsi="David"/>
                <w:sz w:val="20"/>
                <w:szCs w:val="20"/>
              </w:rPr>
              <w:t xml:space="preserve">T4</w:t>
            </w:r>
            <w:r>
              <w:rPr>
                <w:rFonts w:ascii="David" w:cs="David" w:eastAsia="David" w:hAnsi="David"/>
                <w:sz w:val="20"/>
                <w:szCs w:val="20"/>
                <w:rtl/>
              </w:rPr>
              <w:t xml:space="preserve"> גבוהים</w:t>
            </w:r>
          </w:p>
        </w:tc>
        <w:tc>
          <w:tcPr>
            <w:tcW w:type="dxa" w:w="26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תרופות נוגדות תריס, חוסמי בטא, יוד רדיואקטיבי או ניתוח</w:t>
            </w:r>
          </w:p>
        </w:tc>
      </w:tr>
      <w:tr>
        <w:tc>
          <w:tcPr>
            <w:tcW w:type="dxa" w:w="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5</w:t>
            </w:r>
          </w:p>
        </w:tc>
        <w:tc>
          <w:tcPr>
            <w:tcW w:type="dxa" w:w="19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ל.ש. · אישה, בת 53</w:t>
            </w:r>
          </w:p>
        </w:tc>
        <w:tc>
          <w:tcPr>
            <w:tcW w:type="dxa" w:w="20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תסמונת קושינג מסוג </w:t>
            </w:r>
            <w:r>
              <w:rPr>
                <w:rFonts w:ascii="David" w:cs="David" w:eastAsia="David" w:hAnsi="David"/>
                <w:b/>
                <w:bCs/>
                <w:sz w:val="20"/>
                <w:szCs w:val="20"/>
              </w:rPr>
              <w:t xml:space="preserve">ACTH</w:t>
            </w:r>
            <w:r>
              <w:rPr>
                <w:rFonts w:ascii="David" w:cs="David" w:eastAsia="David" w:hAnsi="David"/>
                <w:b/>
                <w:bCs/>
                <w:sz w:val="20"/>
                <w:szCs w:val="20"/>
                <w:rtl/>
              </w:rPr>
              <w:t xml:space="preserve"> אקטופי (גידול ריאה)</w:t>
            </w:r>
          </w:p>
        </w:tc>
        <w:tc>
          <w:tcPr>
            <w:tcW w:type="dxa" w:w="20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קורטיזול גבוה; </w:t>
            </w:r>
            <w:r>
              <w:rPr>
                <w:rFonts w:ascii="David" w:cs="David" w:eastAsia="David" w:hAnsi="David"/>
                <w:sz w:val="20"/>
                <w:szCs w:val="20"/>
              </w:rPr>
              <w:t xml:space="preserve">ACTH</w:t>
            </w:r>
            <w:r>
              <w:rPr>
                <w:rFonts w:ascii="David" w:cs="David" w:eastAsia="David" w:hAnsi="David"/>
                <w:sz w:val="20"/>
                <w:szCs w:val="20"/>
                <w:rtl/>
              </w:rPr>
              <w:t xml:space="preserve"> גבוה שאינו מדוכא בדקסמתזון</w:t>
            </w:r>
          </w:p>
        </w:tc>
        <w:tc>
          <w:tcPr>
            <w:tcW w:type="dxa" w:w="26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ניתוח להסרת גידול הריאה ואחריו גלוקוקורטיקואידים</w:t>
            </w:r>
          </w:p>
        </w:tc>
      </w:tr>
      <w:tr>
        <w:tc>
          <w:tcPr>
            <w:tcW w:type="dxa" w:w="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6</w:t>
            </w:r>
          </w:p>
        </w:tc>
        <w:tc>
          <w:tcPr>
            <w:tcW w:type="dxa" w:w="19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ת.פ. · אישה, בת 44</w:t>
            </w:r>
          </w:p>
        </w:tc>
        <w:tc>
          <w:tcPr>
            <w:tcW w:type="dxa" w:w="20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היפרפראתירואידיזם (</w:t>
            </w:r>
            <w:r>
              <w:rPr>
                <w:rFonts w:ascii="David" w:cs="David" w:eastAsia="David" w:hAnsi="David"/>
                <w:b/>
                <w:bCs/>
                <w:sz w:val="20"/>
                <w:szCs w:val="20"/>
              </w:rPr>
              <w:t xml:space="preserve">PTH</w:t>
            </w:r>
            <w:r>
              <w:rPr>
                <w:rFonts w:ascii="David" w:cs="David" w:eastAsia="David" w:hAnsi="David"/>
                <w:b/>
                <w:bCs/>
                <w:sz w:val="20"/>
                <w:szCs w:val="20"/>
                <w:rtl/>
              </w:rPr>
              <w:t xml:space="preserve"> גבוה, סידן גבוה)</w:t>
            </w:r>
          </w:p>
        </w:tc>
        <w:tc>
          <w:tcPr>
            <w:tcW w:type="dxa" w:w="20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Pr>
              <w:t xml:space="preserve">PTH</w:t>
            </w:r>
            <w:r>
              <w:rPr>
                <w:rFonts w:ascii="David" w:cs="David" w:eastAsia="David" w:hAnsi="David"/>
                <w:sz w:val="20"/>
                <w:szCs w:val="20"/>
                <w:rtl/>
              </w:rPr>
              <w:t xml:space="preserve"> גבוה, סידן גבוה</w:t>
            </w:r>
          </w:p>
        </w:tc>
        <w:tc>
          <w:tcPr>
            <w:tcW w:type="dxa" w:w="26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עירוי נוזלים, משתנים ופראתירואידקטומיה (ניתוח להסרת רוב הפראתירואיד)</w:t>
            </w:r>
          </w:p>
        </w:tc>
      </w:tr>
      <w:tr>
        <w:tc>
          <w:tcPr>
            <w:tcW w:type="dxa" w:w="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7</w:t>
            </w:r>
          </w:p>
        </w:tc>
        <w:tc>
          <w:tcPr>
            <w:tcW w:type="dxa" w:w="19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מ.א. · אישה, בת 41</w:t>
            </w:r>
          </w:p>
        </w:tc>
        <w:tc>
          <w:tcPr>
            <w:tcW w:type="dxa" w:w="20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אי־ספיקת אדרנל משנית אחרי הפסקת סטרואידים (חולת זאבת, </w:t>
            </w:r>
            <w:r>
              <w:rPr>
                <w:rFonts w:ascii="David" w:cs="David" w:eastAsia="David" w:hAnsi="David"/>
                <w:b/>
                <w:bCs/>
                <w:sz w:val="20"/>
                <w:szCs w:val="20"/>
              </w:rPr>
              <w:t xml:space="preserve">SLE</w:t>
            </w:r>
            <w:r>
              <w:rPr>
                <w:rFonts w:ascii="David" w:cs="David" w:eastAsia="David" w:hAnsi="David"/>
                <w:b/>
                <w:bCs/>
                <w:sz w:val="20"/>
                <w:szCs w:val="20"/>
                <w:rtl/>
              </w:rPr>
              <w:t xml:space="preserve">)</w:t>
            </w:r>
          </w:p>
        </w:tc>
        <w:tc>
          <w:tcPr>
            <w:tcW w:type="dxa" w:w="20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קורטיזול נמוך, </w:t>
            </w:r>
            <w:r>
              <w:rPr>
                <w:rFonts w:ascii="David" w:cs="David" w:eastAsia="David" w:hAnsi="David"/>
                <w:sz w:val="20"/>
                <w:szCs w:val="20"/>
              </w:rPr>
              <w:t xml:space="preserve">ACTH</w:t>
            </w:r>
            <w:r>
              <w:rPr>
                <w:rFonts w:ascii="David" w:cs="David" w:eastAsia="David" w:hAnsi="David"/>
                <w:sz w:val="20"/>
                <w:szCs w:val="20"/>
                <w:rtl/>
              </w:rPr>
              <w:t xml:space="preserve"> ו־</w:t>
            </w:r>
            <w:r>
              <w:rPr>
                <w:rFonts w:ascii="David" w:cs="David" w:eastAsia="David" w:hAnsi="David"/>
                <w:sz w:val="20"/>
                <w:szCs w:val="20"/>
              </w:rPr>
              <w:t xml:space="preserve">CRH</w:t>
            </w:r>
            <w:r>
              <w:rPr>
                <w:rFonts w:ascii="David" w:cs="David" w:eastAsia="David" w:hAnsi="David"/>
                <w:sz w:val="20"/>
                <w:szCs w:val="20"/>
                <w:rtl/>
              </w:rPr>
              <w:t xml:space="preserve"> נמוכים, ללא פיגמנטציה</w:t>
            </w:r>
          </w:p>
        </w:tc>
        <w:tc>
          <w:tcPr>
            <w:tcW w:type="dxa" w:w="26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החלפת קורטיזול (הידרוקורטיזון), מינון מוגבר בלחץ ובניתוח, והפסקת סטרואידים הדרגתית</w:t>
            </w:r>
          </w:p>
        </w:tc>
      </w:tr>
      <w:tr>
        <w:tc>
          <w:tcPr>
            <w:tcW w:type="dxa" w:w="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8</w:t>
            </w:r>
          </w:p>
        </w:tc>
        <w:tc>
          <w:tcPr>
            <w:tcW w:type="dxa" w:w="19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ר.ג. · גבר, בן 22</w:t>
            </w:r>
          </w:p>
        </w:tc>
        <w:tc>
          <w:tcPr>
            <w:tcW w:type="dxa" w:w="20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סכרת תפלה מרכזית (חוסר ב־</w:t>
            </w:r>
            <w:r>
              <w:rPr>
                <w:rFonts w:ascii="David" w:cs="David" w:eastAsia="David" w:hAnsi="David"/>
                <w:b/>
                <w:bCs/>
                <w:sz w:val="20"/>
                <w:szCs w:val="20"/>
              </w:rPr>
              <w:t xml:space="preserve">ADH</w:t>
            </w:r>
            <w:r>
              <w:rPr>
                <w:rFonts w:ascii="David" w:cs="David" w:eastAsia="David" w:hAnsi="David"/>
                <w:b/>
                <w:bCs/>
                <w:sz w:val="20"/>
                <w:szCs w:val="20"/>
                <w:rtl/>
              </w:rPr>
              <w:t xml:space="preserve">)</w:t>
            </w:r>
          </w:p>
        </w:tc>
        <w:tc>
          <w:tcPr>
            <w:tcW w:type="dxa" w:w="20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Pr>
              <w:t xml:space="preserve">ADH</w:t>
            </w:r>
            <w:r>
              <w:rPr>
                <w:rFonts w:ascii="David" w:cs="David" w:eastAsia="David" w:hAnsi="David"/>
                <w:sz w:val="20"/>
                <w:szCs w:val="20"/>
                <w:rtl/>
              </w:rPr>
              <w:t xml:space="preserve"> (וזופרסין), חוסר</w:t>
            </w:r>
          </w:p>
        </w:tc>
        <w:tc>
          <w:tcPr>
            <w:tcW w:type="dxa" w:w="26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דסמופרסין (</w:t>
            </w:r>
            <w:r>
              <w:rPr>
                <w:rFonts w:ascii="David" w:cs="David" w:eastAsia="David" w:hAnsi="David"/>
                <w:sz w:val="20"/>
                <w:szCs w:val="20"/>
              </w:rPr>
              <w:t xml:space="preserve">ADH</w:t>
            </w:r>
            <w:r>
              <w:rPr>
                <w:rFonts w:ascii="David" w:cs="David" w:eastAsia="David" w:hAnsi="David"/>
                <w:sz w:val="20"/>
                <w:szCs w:val="20"/>
                <w:rtl/>
              </w:rPr>
              <w:t xml:space="preserve"> סינתטי) ושתייה מספקת</w:t>
            </w:r>
          </w:p>
        </w:tc>
      </w:tr>
    </w:tbl>
    <w:p>
      <w:pPr>
        <w:pageBreakBefore/>
      </w:pPr>
    </w:p>
    <w:p>
      <w:pPr>
        <w:pStyle w:val="Heading1"/>
        <w:keepNext/>
        <w:bidi/>
        <w:spacing w:after="120" w:before="240" w:line="300" w:lineRule="atLeast"/>
        <w:jc w:val="left"/>
      </w:pPr>
      <w:r>
        <w:rPr>
          <w:rFonts w:ascii="David" w:cs="David" w:eastAsia="David" w:hAnsi="David"/>
          <w:b/>
          <w:bCs/>
          <w:sz w:val="32"/>
          <w:szCs w:val="32"/>
          <w:rtl/>
        </w:rPr>
        <w:t xml:space="preserve">תחנה 1: המטופל שמתבייש</w:t>
      </w:r>
    </w:p>
    <w:p>
      <w:pPr>
        <w:bidi/>
        <w:spacing w:after="80" w:before="0" w:line="300" w:lineRule="atLeast"/>
        <w:jc w:val="left"/>
      </w:pPr>
      <w:r>
        <w:rPr>
          <w:rFonts w:ascii="David" w:cs="David" w:eastAsia="David" w:hAnsi="David"/>
          <w:color w:val="475569"/>
          <w:sz w:val="22"/>
          <w:szCs w:val="22"/>
          <w:rtl/>
        </w:rPr>
        <w:t xml:space="preserve">מרפאה, חדר 1 · א.י., גבר, בן 38</w:t>
      </w:r>
    </w:p>
    <w:p>
      <w:pPr>
        <w:bidi/>
        <w:spacing w:after="80" w:before="0" w:line="300" w:lineRule="atLeast"/>
        <w:jc w:val="left"/>
      </w:pPr>
      <w:r>
        <w:rPr>
          <w:rFonts w:ascii="David" w:cs="David" w:eastAsia="David" w:hAnsi="David"/>
          <w:sz w:val="22"/>
          <w:szCs w:val="22"/>
          <w:rtl/>
        </w:rPr>
        <w:t xml:space="preserve">סימנים חיוניים במוניטור: דופק 74 · לחץ דם 128/82 · סטורציה 98% · חום 36.7°</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c>
          <w:tcPr>
            <w:tcW w:type="dxa" w:w="2000"/>
            <w:tcBorders>
              <w:top w:val="single" w:color="B6C3D4" w:sz="4"/>
              <w:left w:val="single" w:color="B6C3D4" w:sz="4"/>
              <w:bottom w:val="single" w:color="B6C3D4" w:sz="4"/>
              <w:right w:val="single" w:color="B6C3D4" w:sz="4"/>
            </w:tcBorders>
            <w:shd w:fill="EEF6FA"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אבחנה</w:t>
            </w:r>
          </w:p>
        </w:tc>
        <w:tc>
          <w:tcPr>
            <w:tcW w:type="dxa" w:w="70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פרולקטינומה (מיקרואדנומה בהיפופיזה)</w:t>
            </w:r>
          </w:p>
        </w:tc>
      </w:tr>
      <w:tr>
        <w:tc>
          <w:tcPr>
            <w:tcW w:type="dxa" w:w="2000"/>
            <w:tcBorders>
              <w:top w:val="single" w:color="B6C3D4" w:sz="4"/>
              <w:left w:val="single" w:color="B6C3D4" w:sz="4"/>
              <w:bottom w:val="single" w:color="B6C3D4" w:sz="4"/>
              <w:right w:val="single" w:color="B6C3D4" w:sz="4"/>
            </w:tcBorders>
            <w:shd w:fill="EEF6FA"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הורמון מפתח</w:t>
            </w:r>
          </w:p>
        </w:tc>
        <w:tc>
          <w:tcPr>
            <w:tcW w:type="dxa" w:w="70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פרולקטין, עודף</w:t>
            </w:r>
          </w:p>
        </w:tc>
      </w:tr>
      <w:tr>
        <w:tc>
          <w:tcPr>
            <w:tcW w:type="dxa" w:w="2000"/>
            <w:tcBorders>
              <w:top w:val="single" w:color="B6C3D4" w:sz="4"/>
              <w:left w:val="single" w:color="B6C3D4" w:sz="4"/>
              <w:bottom w:val="single" w:color="B6C3D4" w:sz="4"/>
              <w:right w:val="single" w:color="B6C3D4" w:sz="4"/>
            </w:tcBorders>
            <w:shd w:fill="EEF6FA"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טיפול</w:t>
            </w:r>
          </w:p>
        </w:tc>
        <w:tc>
          <w:tcPr>
            <w:tcW w:type="dxa" w:w="70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אגוניסט לדופמין (קברגולין / ברומוקריפטין)</w:t>
            </w:r>
          </w:p>
        </w:tc>
      </w:tr>
    </w:tbl>
    <w:p>
      <w:pPr>
        <w:keepNext/>
        <w:bidi/>
        <w:spacing w:after="60" w:before="120" w:line="300" w:lineRule="atLeast"/>
        <w:jc w:val="left"/>
      </w:pPr>
      <w:r>
        <w:rPr>
          <w:rFonts w:ascii="David" w:cs="David" w:eastAsia="David" w:hAnsi="David"/>
          <w:b/>
          <w:bCs/>
          <w:sz w:val="24"/>
          <w:szCs w:val="24"/>
          <w:rtl/>
        </w:rPr>
        <w:t xml:space="preserve">תיאור המקרה (כפי שמוצג לתלמיד)</w:t>
      </w:r>
    </w:p>
    <w:p>
      <w:pPr>
        <w:bidi/>
        <w:spacing w:after="60" w:before="0" w:line="300" w:lineRule="atLeast"/>
        <w:jc w:val="left"/>
      </w:pPr>
      <w:r>
        <w:rPr>
          <w:rFonts w:ascii="David" w:cs="David" w:eastAsia="David" w:hAnsi="David"/>
          <w:sz w:val="21"/>
          <w:szCs w:val="21"/>
          <w:rtl/>
        </w:rPr>
        <w:t xml:space="preserve">נעמה: בחדר 1 מחכה א.י., בן 38, בהפניה מרופא המשפחה. כאבי ראש שהולכים ומתגברים כבר חודשים, ירידה בחשק המיני ואין־אונות לסירוגין. לא נוטל תרופות באופן קבוע.</w:t>
      </w:r>
    </w:p>
    <w:p>
      <w:pPr>
        <w:bidi/>
        <w:spacing w:after="60" w:before="0" w:line="300" w:lineRule="atLeast"/>
        <w:jc w:val="left"/>
      </w:pPr>
      <w:r>
        <w:rPr>
          <w:rFonts w:ascii="David" w:cs="David" w:eastAsia="David" w:hAnsi="David"/>
          <w:sz w:val="21"/>
          <w:szCs w:val="21"/>
          <w:rtl/>
        </w:rPr>
        <w:t xml:space="preserve">נעמה: ביקשתי שיוריד את החולצה לבדיקה והוא מתבייש. משהו שם לא מסתדר לי.</w:t>
      </w:r>
    </w:p>
    <w:p>
      <w:pPr>
        <w:keepNext/>
        <w:bidi/>
        <w:spacing w:after="60" w:before="120" w:line="300" w:lineRule="atLeast"/>
        <w:jc w:val="left"/>
      </w:pPr>
      <w:r>
        <w:rPr>
          <w:rFonts w:ascii="David" w:cs="David" w:eastAsia="David" w:hAnsi="David"/>
          <w:b/>
          <w:bCs/>
          <w:sz w:val="24"/>
          <w:szCs w:val="24"/>
          <w:rtl/>
        </w:rPr>
        <w:t xml:space="preserve">שלבי הפתרון</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3900"/>
        <w:gridCol w:w="2500"/>
        <w:gridCol w:w="2126"/>
      </w:tblGrid>
      <w:tr>
        <w:trPr>
          <w:tblHeader/>
        </w:trPr>
        <w:tc>
          <w:tcPr>
            <w:tcW w:type="dxa" w:w="500"/>
            <w:tcBorders>
              <w:top w:val="single" w:color="B6C3D4" w:sz="4"/>
              <w:left w:val="single" w:color="B6C3D4" w:sz="4"/>
              <w:bottom w:val="single" w:color="B6C3D4" w:sz="4"/>
              <w:right w:val="single" w:color="B6C3D4" w:sz="4"/>
            </w:tcBorders>
            <w:shd w:fill="D5E8F0"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w:t>
            </w:r>
          </w:p>
        </w:tc>
        <w:tc>
          <w:tcPr>
            <w:tcW w:type="dxa" w:w="3900"/>
            <w:tcBorders>
              <w:top w:val="single" w:color="B6C3D4" w:sz="4"/>
              <w:left w:val="single" w:color="B6C3D4" w:sz="4"/>
              <w:bottom w:val="single" w:color="B6C3D4" w:sz="4"/>
              <w:right w:val="single" w:color="B6C3D4" w:sz="4"/>
            </w:tcBorders>
            <w:shd w:fill="D5E8F0"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שאלה ותשובות</w:t>
            </w:r>
          </w:p>
        </w:tc>
        <w:tc>
          <w:tcPr>
            <w:tcW w:type="dxa" w:w="2500"/>
            <w:tcBorders>
              <w:top w:val="single" w:color="B6C3D4" w:sz="4"/>
              <w:left w:val="single" w:color="B6C3D4" w:sz="4"/>
              <w:bottom w:val="single" w:color="B6C3D4" w:sz="4"/>
              <w:right w:val="single" w:color="B6C3D4" w:sz="4"/>
            </w:tcBorders>
            <w:shd w:fill="D5E8F0"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ההסבר שמוצג לתלמיד</w:t>
            </w:r>
          </w:p>
        </w:tc>
        <w:tc>
          <w:tcPr>
            <w:tcW w:type="dxa" w:w="2126"/>
            <w:tcBorders>
              <w:top w:val="single" w:color="B6C3D4" w:sz="4"/>
              <w:left w:val="single" w:color="B6C3D4" w:sz="4"/>
              <w:bottom w:val="single" w:color="B6C3D4" w:sz="4"/>
              <w:right w:val="single" w:color="B6C3D4" w:sz="4"/>
            </w:tcBorders>
            <w:shd w:fill="D5E8F0"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הערת הבקר</w:t>
            </w:r>
          </w:p>
        </w:tc>
      </w:tr>
      <w:tr>
        <w:trPr>
          <w:cantSplit w:val="off"/>
        </w:trPr>
        <w:tc>
          <w:tcPr>
            <w:tcW w:type="dxa" w:w="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1</w:t>
            </w:r>
          </w:p>
        </w:tc>
        <w:tc>
          <w:tcPr>
            <w:tcW w:type="dxa" w:w="39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30" w:before="0" w:line="300" w:lineRule="atLeast"/>
              <w:jc w:val="left"/>
            </w:pPr>
            <w:r>
              <w:rPr>
                <w:rFonts w:ascii="David" w:cs="David" w:eastAsia="David" w:hAnsi="David"/>
                <w:color w:val="64748B"/>
                <w:sz w:val="17"/>
                <w:szCs w:val="17"/>
                <w:rtl/>
              </w:rPr>
              <w:t xml:space="preserve">בחירה בודדת</w:t>
            </w:r>
          </w:p>
          <w:p>
            <w:pPr>
              <w:bidi/>
              <w:spacing w:after="60" w:before="0" w:line="300" w:lineRule="atLeast"/>
              <w:jc w:val="left"/>
            </w:pPr>
            <w:r>
              <w:rPr>
                <w:rFonts w:ascii="David" w:cs="David" w:eastAsia="David" w:hAnsi="David"/>
                <w:b/>
                <w:bCs/>
                <w:sz w:val="20"/>
                <w:szCs w:val="20"/>
                <w:rtl/>
              </w:rPr>
              <w:t xml:space="preserve">המעבדה מדווחת שהורמון אחד יצא גבוה. לפי התמונה הקלינית, מי החשוד המרכזי?</w:t>
            </w:r>
          </w:p>
          <w:p>
            <w:pPr>
              <w:bidi/>
              <w:spacing w:after="30" w:before="0" w:line="300" w:lineRule="atLeast"/>
              <w:jc w:val="left"/>
            </w:pPr>
            <w:r>
              <w:rPr>
                <w:rFonts w:ascii="David" w:cs="David" w:eastAsia="David" w:hAnsi="David"/>
                <w:b w:val="false"/>
                <w:bCs w:val="false"/>
                <w:color w:val="475569"/>
                <w:sz w:val="19"/>
                <w:szCs w:val="19"/>
                <w:rtl/>
              </w:rPr>
              <w:t xml:space="preserve">✗  הורמון גדילה (</w:t>
            </w:r>
            <w:r>
              <w:rPr>
                <w:rFonts w:ascii="David" w:cs="David" w:eastAsia="David" w:hAnsi="David"/>
                <w:b w:val="false"/>
                <w:bCs w:val="false"/>
                <w:color w:val="475569"/>
                <w:sz w:val="19"/>
                <w:szCs w:val="19"/>
              </w:rPr>
              <w:t xml:space="preserve">GH</w:t>
            </w:r>
            <w:r>
              <w:rPr>
                <w:rFonts w:ascii="David" w:cs="David" w:eastAsia="David" w:hAnsi="David"/>
                <w:b w:val="false"/>
                <w:bCs w:val="false"/>
                <w:color w:val="475569"/>
                <w:sz w:val="19"/>
                <w:szCs w:val="19"/>
                <w:rtl/>
              </w:rPr>
              <w:t xml:space="preserve">)</w:t>
            </w:r>
          </w:p>
          <w:p>
            <w:pPr>
              <w:bidi/>
              <w:spacing w:after="30" w:before="0" w:line="300" w:lineRule="atLeast"/>
              <w:jc w:val="left"/>
            </w:pPr>
            <w:r>
              <w:rPr>
                <w:rFonts w:ascii="David" w:cs="David" w:eastAsia="David" w:hAnsi="David"/>
                <w:b/>
                <w:bCs/>
                <w:color w:val="047857"/>
                <w:sz w:val="19"/>
                <w:szCs w:val="19"/>
                <w:rtl/>
              </w:rPr>
              <w:t xml:space="preserve">✓  פרולקטין</w:t>
            </w:r>
          </w:p>
          <w:p>
            <w:pPr>
              <w:bidi/>
              <w:spacing w:after="30" w:before="0" w:line="300" w:lineRule="atLeast"/>
              <w:jc w:val="left"/>
            </w:pPr>
            <w:r>
              <w:rPr>
                <w:rFonts w:ascii="David" w:cs="David" w:eastAsia="David" w:hAnsi="David"/>
                <w:b w:val="false"/>
                <w:bCs w:val="false"/>
                <w:color w:val="475569"/>
                <w:sz w:val="19"/>
                <w:szCs w:val="19"/>
                <w:rtl/>
              </w:rPr>
              <w:t xml:space="preserve">✗  </w:t>
            </w:r>
            <w:r>
              <w:rPr>
                <w:rFonts w:ascii="David" w:cs="David" w:eastAsia="David" w:hAnsi="David"/>
                <w:b w:val="false"/>
                <w:bCs w:val="false"/>
                <w:color w:val="475569"/>
                <w:sz w:val="19"/>
                <w:szCs w:val="19"/>
              </w:rPr>
              <w:t xml:space="preserve">TSH</w:t>
            </w:r>
          </w:p>
          <w:p>
            <w:pPr>
              <w:bidi/>
              <w:spacing w:after="30" w:before="0" w:line="300" w:lineRule="atLeast"/>
              <w:jc w:val="left"/>
            </w:pPr>
            <w:r>
              <w:rPr>
                <w:rFonts w:ascii="David" w:cs="David" w:eastAsia="David" w:hAnsi="David"/>
                <w:b w:val="false"/>
                <w:bCs w:val="false"/>
                <w:color w:val="475569"/>
                <w:sz w:val="19"/>
                <w:szCs w:val="19"/>
                <w:rtl/>
              </w:rPr>
              <w:t xml:space="preserve">✗  קורטיזול</w:t>
            </w:r>
          </w:p>
        </w:tc>
        <w:tc>
          <w:tcPr>
            <w:tcW w:type="dxa" w:w="2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60" w:before="0" w:line="300" w:lineRule="atLeast"/>
              <w:jc w:val="left"/>
            </w:pPr>
            <w:r>
              <w:rPr>
                <w:rFonts w:ascii="David" w:cs="David" w:eastAsia="David" w:hAnsi="David"/>
                <w:sz w:val="19"/>
                <w:szCs w:val="19"/>
                <w:rtl/>
              </w:rPr>
              <w:t xml:space="preserve">פרולקטין גבוה מעכב את ההורמונים שמווסתים את תפקוד האשכים, ולכן יורדים החשק המיני והתפקוד המיני. כאבי הראש נובעים מהגידול עצמו בהיפופיזה.</w:t>
            </w:r>
          </w:p>
          <w:p>
            <w:pPr>
              <w:bidi/>
              <w:spacing w:after="20" w:before="0" w:line="300" w:lineRule="atLeast"/>
              <w:jc w:val="left"/>
            </w:pPr>
            <w:r>
              <w:rPr>
                <w:rFonts w:ascii="David" w:cs="David" w:eastAsia="David" w:hAnsi="David"/>
                <w:b/>
                <w:bCs/>
                <w:sz w:val="17"/>
                <w:szCs w:val="17"/>
                <w:rtl/>
              </w:rPr>
              <w:t xml:space="preserve">רמזים:</w:t>
            </w:r>
          </w:p>
          <w:p>
            <w:pPr>
              <w:bidi/>
              <w:spacing w:after="20" w:before="0" w:line="300" w:lineRule="atLeast"/>
              <w:jc w:val="left"/>
            </w:pPr>
            <w:r>
              <w:rPr>
                <w:rFonts w:ascii="David" w:cs="David" w:eastAsia="David" w:hAnsi="David"/>
                <w:color w:val="475569"/>
                <w:sz w:val="17"/>
                <w:szCs w:val="17"/>
                <w:rtl/>
              </w:rPr>
              <w:t xml:space="preserve">1. ירידה בחשק המיני וגם ממצא מוזר בחזה. חפשו הורמון שמעכב את ההורמונים המיניים.</w:t>
            </w:r>
          </w:p>
          <w:p>
            <w:pPr>
              <w:bidi/>
              <w:spacing w:after="20" w:before="0" w:line="300" w:lineRule="atLeast"/>
              <w:jc w:val="left"/>
            </w:pPr>
            <w:r>
              <w:rPr>
                <w:rFonts w:ascii="David" w:cs="David" w:eastAsia="David" w:hAnsi="David"/>
                <w:color w:val="475569"/>
                <w:sz w:val="17"/>
                <w:szCs w:val="17"/>
                <w:rtl/>
              </w:rPr>
              <w:t xml:space="preserve">2. זה ההורמון שאחראי על ייצור חלב אצל אישה מיניקה.</w:t>
            </w:r>
          </w:p>
          <w:p>
            <w:pPr>
              <w:bidi/>
              <w:spacing w:after="20" w:before="0" w:line="300" w:lineRule="atLeast"/>
              <w:jc w:val="left"/>
            </w:pPr>
            <w:r>
              <w:rPr>
                <w:rFonts w:ascii="David" w:cs="David" w:eastAsia="David" w:hAnsi="David"/>
                <w:color w:val="475569"/>
                <w:sz w:val="17"/>
                <w:szCs w:val="17"/>
                <w:rtl/>
              </w:rPr>
              <w:t xml:space="preserve">3. פרולקטין.</w:t>
            </w:r>
          </w:p>
        </w:tc>
        <w:tc>
          <w:tcPr>
            <w:tcW w:type="dxa" w:w="21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p>
        </w:tc>
      </w:tr>
      <w:tr>
        <w:trPr>
          <w:cantSplit w:val="off"/>
        </w:trPr>
        <w:tc>
          <w:tcPr>
            <w:tcW w:type="dxa" w:w="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2</w:t>
            </w:r>
          </w:p>
        </w:tc>
        <w:tc>
          <w:tcPr>
            <w:tcW w:type="dxa" w:w="39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30" w:before="0" w:line="300" w:lineRule="atLeast"/>
              <w:jc w:val="left"/>
            </w:pPr>
            <w:r>
              <w:rPr>
                <w:rFonts w:ascii="David" w:cs="David" w:eastAsia="David" w:hAnsi="David"/>
                <w:color w:val="64748B"/>
                <w:sz w:val="17"/>
                <w:szCs w:val="17"/>
                <w:rtl/>
              </w:rPr>
              <w:t xml:space="preserve">בחירה בודדת</w:t>
            </w:r>
          </w:p>
          <w:p>
            <w:pPr>
              <w:bidi/>
              <w:spacing w:after="40" w:before="0" w:line="300" w:lineRule="atLeast"/>
              <w:jc w:val="left"/>
            </w:pPr>
            <w:r>
              <w:rPr>
                <w:rFonts w:ascii="David" w:cs="David" w:eastAsia="David" w:hAnsi="David"/>
                <w:i/>
                <w:iCs/>
                <w:color w:val="0E7490"/>
                <w:sz w:val="18"/>
                <w:szCs w:val="18"/>
                <w:rtl/>
              </w:rPr>
              <w:t xml:space="preserve">מידע שנחשף: 🔬 מנהל המעבדה מוסר את התוצאה: </w:t>
            </w:r>
            <w:r>
              <w:rPr>
                <w:rFonts w:ascii="David" w:cs="David" w:eastAsia="David" w:hAnsi="David"/>
                <w:i/>
                <w:iCs/>
                <w:color w:val="0E7490"/>
                <w:sz w:val="18"/>
                <w:szCs w:val="18"/>
              </w:rPr>
              <w:t xml:space="preserve">Prolactin</w:t>
            </w:r>
            <w:r>
              <w:rPr>
                <w:rFonts w:ascii="David" w:cs="David" w:eastAsia="David" w:hAnsi="David"/>
                <w:i/>
                <w:iCs/>
                <w:color w:val="0E7490"/>
                <w:sz w:val="18"/>
                <w:szCs w:val="18"/>
                <w:rtl/>
              </w:rPr>
              <w:t xml:space="preserve"> = 650 </w:t>
            </w:r>
            <w:r>
              <w:rPr>
                <w:rFonts w:ascii="David" w:cs="David" w:eastAsia="David" w:hAnsi="David"/>
                <w:i/>
                <w:iCs/>
                <w:color w:val="0E7490"/>
                <w:sz w:val="18"/>
                <w:szCs w:val="18"/>
              </w:rPr>
              <w:t xml:space="preserve">ng/ml</w:t>
            </w:r>
            <w:r>
              <w:rPr>
                <w:rFonts w:ascii="David" w:cs="David" w:eastAsia="David" w:hAnsi="David"/>
                <w:i/>
                <w:iCs/>
                <w:color w:val="0E7490"/>
                <w:sz w:val="18"/>
                <w:szCs w:val="18"/>
                <w:rtl/>
              </w:rPr>
              <w:t xml:space="preserve"> (טווח תקין: 3.4–26.1).</w:t>
            </w:r>
          </w:p>
          <w:p>
            <w:pPr>
              <w:bidi/>
              <w:spacing w:after="40" w:before="0" w:line="300" w:lineRule="atLeast"/>
              <w:jc w:val="left"/>
            </w:pPr>
            <w:r>
              <w:rPr>
                <w:rFonts w:ascii="David" w:cs="David" w:eastAsia="David" w:hAnsi="David"/>
                <w:i/>
                <w:iCs/>
                <w:color w:val="0E7490"/>
                <w:sz w:val="18"/>
                <w:szCs w:val="18"/>
                <w:rtl/>
              </w:rPr>
              <w:t xml:space="preserve">מידע שנחשף: שכנעתי אותו להסיר את החולצה. זה מה שראיתי:</w:t>
            </w:r>
          </w:p>
          <w:p>
            <w:pPr>
              <w:bidi/>
              <w:spacing w:after="40" w:before="0" w:line="300" w:lineRule="atLeast"/>
              <w:jc w:val="left"/>
            </w:pPr>
            <w:r>
              <w:rPr>
                <w:rFonts w:ascii="David" w:cs="David" w:eastAsia="David" w:hAnsi="David"/>
                <w:i/>
                <w:iCs/>
                <w:color w:val="0E7490"/>
                <w:sz w:val="18"/>
                <w:szCs w:val="18"/>
                <w:rtl/>
              </w:rPr>
              <w:t xml:space="preserve">🖼 חזה של גבר עם הגדלת רקמת בלוטת החלב משני הצדדים</w:t>
            </w:r>
          </w:p>
          <w:p>
            <w:pPr>
              <w:bidi/>
              <w:spacing w:after="60" w:before="0" w:line="300" w:lineRule="atLeast"/>
              <w:jc w:val="left"/>
            </w:pPr>
            <w:r>
              <w:rPr>
                <w:rFonts w:ascii="David" w:cs="David" w:eastAsia="David" w:hAnsi="David"/>
                <w:b/>
                <w:bCs/>
                <w:sz w:val="20"/>
                <w:szCs w:val="20"/>
                <w:rtl/>
              </w:rPr>
              <w:t xml:space="preserve">התופעה שבתמונה מכונה:</w:t>
            </w:r>
          </w:p>
          <w:p>
            <w:pPr>
              <w:bidi/>
              <w:spacing w:after="30" w:before="0" w:line="300" w:lineRule="atLeast"/>
              <w:jc w:val="left"/>
            </w:pPr>
            <w:r>
              <w:rPr>
                <w:rFonts w:ascii="David" w:cs="David" w:eastAsia="David" w:hAnsi="David"/>
                <w:b/>
                <w:bCs/>
                <w:color w:val="047857"/>
                <w:sz w:val="19"/>
                <w:szCs w:val="19"/>
                <w:rtl/>
              </w:rPr>
              <w:t xml:space="preserve">✓  </w:t>
            </w:r>
            <w:r>
              <w:rPr>
                <w:rFonts w:ascii="David" w:cs="David" w:eastAsia="David" w:hAnsi="David"/>
                <w:b/>
                <w:bCs/>
                <w:color w:val="047857"/>
                <w:sz w:val="19"/>
                <w:szCs w:val="19"/>
              </w:rPr>
              <w:t xml:space="preserve">Gynecomastia</w:t>
            </w:r>
          </w:p>
          <w:p>
            <w:pPr>
              <w:bidi/>
              <w:spacing w:after="30" w:before="0" w:line="300" w:lineRule="atLeast"/>
              <w:jc w:val="left"/>
            </w:pPr>
            <w:r>
              <w:rPr>
                <w:rFonts w:ascii="David" w:cs="David" w:eastAsia="David" w:hAnsi="David"/>
                <w:b w:val="false"/>
                <w:bCs w:val="false"/>
                <w:color w:val="475569"/>
                <w:sz w:val="19"/>
                <w:szCs w:val="19"/>
                <w:rtl/>
              </w:rPr>
              <w:t xml:space="preserve">✗  </w:t>
            </w:r>
            <w:r>
              <w:rPr>
                <w:rFonts w:ascii="David" w:cs="David" w:eastAsia="David" w:hAnsi="David"/>
                <w:b w:val="false"/>
                <w:bCs w:val="false"/>
                <w:color w:val="475569"/>
                <w:sz w:val="19"/>
                <w:szCs w:val="19"/>
              </w:rPr>
              <w:t xml:space="preserve">Galactorrhea</w:t>
            </w:r>
          </w:p>
          <w:p>
            <w:pPr>
              <w:bidi/>
              <w:spacing w:after="30" w:before="0" w:line="300" w:lineRule="atLeast"/>
              <w:jc w:val="left"/>
            </w:pPr>
            <w:r>
              <w:rPr>
                <w:rFonts w:ascii="David" w:cs="David" w:eastAsia="David" w:hAnsi="David"/>
                <w:b w:val="false"/>
                <w:bCs w:val="false"/>
                <w:color w:val="475569"/>
                <w:sz w:val="19"/>
                <w:szCs w:val="19"/>
                <w:rtl/>
              </w:rPr>
              <w:t xml:space="preserve">✗  </w:t>
            </w:r>
            <w:r>
              <w:rPr>
                <w:rFonts w:ascii="David" w:cs="David" w:eastAsia="David" w:hAnsi="David"/>
                <w:b w:val="false"/>
                <w:bCs w:val="false"/>
                <w:color w:val="475569"/>
                <w:sz w:val="19"/>
                <w:szCs w:val="19"/>
              </w:rPr>
              <w:t xml:space="preserve">Goiter</w:t>
            </w:r>
          </w:p>
          <w:p>
            <w:pPr>
              <w:bidi/>
              <w:spacing w:after="30" w:before="0" w:line="300" w:lineRule="atLeast"/>
              <w:jc w:val="left"/>
            </w:pPr>
            <w:r>
              <w:rPr>
                <w:rFonts w:ascii="David" w:cs="David" w:eastAsia="David" w:hAnsi="David"/>
                <w:b w:val="false"/>
                <w:bCs w:val="false"/>
                <w:color w:val="475569"/>
                <w:sz w:val="19"/>
                <w:szCs w:val="19"/>
                <w:rtl/>
              </w:rPr>
              <w:t xml:space="preserve">✗  </w:t>
            </w:r>
            <w:r>
              <w:rPr>
                <w:rFonts w:ascii="David" w:cs="David" w:eastAsia="David" w:hAnsi="David"/>
                <w:b w:val="false"/>
                <w:bCs w:val="false"/>
                <w:color w:val="475569"/>
                <w:sz w:val="19"/>
                <w:szCs w:val="19"/>
              </w:rPr>
              <w:t xml:space="preserve">Acromegaly</w:t>
            </w:r>
          </w:p>
        </w:tc>
        <w:tc>
          <w:tcPr>
            <w:tcW w:type="dxa" w:w="2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60" w:before="0" w:line="300" w:lineRule="atLeast"/>
              <w:jc w:val="left"/>
            </w:pPr>
            <w:r>
              <w:rPr>
                <w:rFonts w:ascii="David" w:cs="David" w:eastAsia="David" w:hAnsi="David"/>
                <w:sz w:val="19"/>
                <w:szCs w:val="19"/>
              </w:rPr>
              <w:t xml:space="preserve">Gynecomastia</w:t>
            </w:r>
            <w:r>
              <w:rPr>
                <w:rFonts w:ascii="David" w:cs="David" w:eastAsia="David" w:hAnsi="David"/>
                <w:sz w:val="19"/>
                <w:szCs w:val="19"/>
                <w:rtl/>
              </w:rPr>
              <w:t xml:space="preserve"> היא הגדלת רקמת בלוטת החלב אצל גבר. </w:t>
            </w:r>
            <w:r>
              <w:rPr>
                <w:rFonts w:ascii="David" w:cs="David" w:eastAsia="David" w:hAnsi="David"/>
                <w:sz w:val="19"/>
                <w:szCs w:val="19"/>
              </w:rPr>
              <w:t xml:space="preserve">Galactorrhea</w:t>
            </w:r>
            <w:r>
              <w:rPr>
                <w:rFonts w:ascii="David" w:cs="David" w:eastAsia="David" w:hAnsi="David"/>
                <w:sz w:val="19"/>
                <w:szCs w:val="19"/>
                <w:rtl/>
              </w:rPr>
              <w:t xml:space="preserve"> היא הפרשת חלב, </w:t>
            </w:r>
            <w:r>
              <w:rPr>
                <w:rFonts w:ascii="David" w:cs="David" w:eastAsia="David" w:hAnsi="David"/>
                <w:sz w:val="19"/>
                <w:szCs w:val="19"/>
              </w:rPr>
              <w:t xml:space="preserve">Goiter</w:t>
            </w:r>
            <w:r>
              <w:rPr>
                <w:rFonts w:ascii="David" w:cs="David" w:eastAsia="David" w:hAnsi="David"/>
                <w:sz w:val="19"/>
                <w:szCs w:val="19"/>
                <w:rtl/>
              </w:rPr>
              <w:t xml:space="preserve"> היא זפק, ו־</w:t>
            </w:r>
            <w:r>
              <w:rPr>
                <w:rFonts w:ascii="David" w:cs="David" w:eastAsia="David" w:hAnsi="David"/>
                <w:sz w:val="19"/>
                <w:szCs w:val="19"/>
              </w:rPr>
              <w:t xml:space="preserve">Acromegaly</w:t>
            </w:r>
            <w:r>
              <w:rPr>
                <w:rFonts w:ascii="David" w:cs="David" w:eastAsia="David" w:hAnsi="David"/>
                <w:sz w:val="19"/>
                <w:szCs w:val="19"/>
                <w:rtl/>
              </w:rPr>
              <w:t xml:space="preserve"> היא מחלת הורמון גדילה בבגרות.</w:t>
            </w:r>
          </w:p>
          <w:p>
            <w:pPr>
              <w:bidi/>
              <w:spacing w:after="20" w:before="0" w:line="300" w:lineRule="atLeast"/>
              <w:jc w:val="left"/>
            </w:pPr>
            <w:r>
              <w:rPr>
                <w:rFonts w:ascii="David" w:cs="David" w:eastAsia="David" w:hAnsi="David"/>
                <w:b/>
                <w:bCs/>
                <w:sz w:val="17"/>
                <w:szCs w:val="17"/>
                <w:rtl/>
              </w:rPr>
              <w:t xml:space="preserve">רמזים:</w:t>
            </w:r>
          </w:p>
          <w:p>
            <w:pPr>
              <w:bidi/>
              <w:spacing w:after="20" w:before="0" w:line="300" w:lineRule="atLeast"/>
              <w:jc w:val="left"/>
            </w:pPr>
            <w:r>
              <w:rPr>
                <w:rFonts w:ascii="David" w:cs="David" w:eastAsia="David" w:hAnsi="David"/>
                <w:color w:val="475569"/>
                <w:sz w:val="17"/>
                <w:szCs w:val="17"/>
                <w:rtl/>
              </w:rPr>
              <w:t xml:space="preserve">1. גבר עם חזה מוגדל. איזו מהמילים מתארת הגדלה של חזה גברי?</w:t>
            </w:r>
          </w:p>
          <w:p>
            <w:pPr>
              <w:bidi/>
              <w:spacing w:after="20" w:before="0" w:line="300" w:lineRule="atLeast"/>
              <w:jc w:val="left"/>
            </w:pPr>
            <w:r>
              <w:rPr>
                <w:rFonts w:ascii="David" w:cs="David" w:eastAsia="David" w:hAnsi="David"/>
                <w:color w:val="475569"/>
                <w:sz w:val="17"/>
                <w:szCs w:val="17"/>
                <w:rtl/>
              </w:rPr>
              <w:t xml:space="preserve">2. </w:t>
            </w:r>
            <w:r>
              <w:rPr>
                <w:rFonts w:ascii="David" w:cs="David" w:eastAsia="David" w:hAnsi="David"/>
                <w:color w:val="475569"/>
                <w:sz w:val="17"/>
                <w:szCs w:val="17"/>
              </w:rPr>
              <w:t xml:space="preserve">Gyneco</w:t>
            </w:r>
            <w:r>
              <w:rPr>
                <w:rFonts w:ascii="David" w:cs="David" w:eastAsia="David" w:hAnsi="David"/>
                <w:color w:val="475569"/>
                <w:sz w:val="17"/>
                <w:szCs w:val="17"/>
                <w:rtl/>
              </w:rPr>
              <w:t xml:space="preserve"> = אישה, </w:t>
            </w:r>
            <w:r>
              <w:rPr>
                <w:rFonts w:ascii="David" w:cs="David" w:eastAsia="David" w:hAnsi="David"/>
                <w:color w:val="475569"/>
                <w:sz w:val="17"/>
                <w:szCs w:val="17"/>
              </w:rPr>
              <w:t xml:space="preserve">mastia</w:t>
            </w:r>
            <w:r>
              <w:rPr>
                <w:rFonts w:ascii="David" w:cs="David" w:eastAsia="David" w:hAnsi="David"/>
                <w:color w:val="475569"/>
                <w:sz w:val="17"/>
                <w:szCs w:val="17"/>
                <w:rtl/>
              </w:rPr>
              <w:t xml:space="preserve"> = חזה, "חזה נשי".</w:t>
            </w:r>
          </w:p>
          <w:p>
            <w:pPr>
              <w:bidi/>
              <w:spacing w:after="20" w:before="0" w:line="300" w:lineRule="atLeast"/>
              <w:jc w:val="left"/>
            </w:pPr>
            <w:r>
              <w:rPr>
                <w:rFonts w:ascii="David" w:cs="David" w:eastAsia="David" w:hAnsi="David"/>
                <w:color w:val="475569"/>
                <w:sz w:val="17"/>
                <w:szCs w:val="17"/>
                <w:rtl/>
              </w:rPr>
              <w:t xml:space="preserve">3. </w:t>
            </w:r>
            <w:r>
              <w:rPr>
                <w:rFonts w:ascii="David" w:cs="David" w:eastAsia="David" w:hAnsi="David"/>
                <w:color w:val="475569"/>
                <w:sz w:val="17"/>
                <w:szCs w:val="17"/>
              </w:rPr>
              <w:t xml:space="preserve">Gynecomastia.</w:t>
            </w:r>
          </w:p>
        </w:tc>
        <w:tc>
          <w:tcPr>
            <w:tcW w:type="dxa" w:w="21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p>
        </w:tc>
      </w:tr>
      <w:tr>
        <w:trPr>
          <w:cantSplit w:val="off"/>
        </w:trPr>
        <w:tc>
          <w:tcPr>
            <w:tcW w:type="dxa" w:w="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3</w:t>
            </w:r>
          </w:p>
        </w:tc>
        <w:tc>
          <w:tcPr>
            <w:tcW w:type="dxa" w:w="39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30" w:before="0" w:line="300" w:lineRule="atLeast"/>
              <w:jc w:val="left"/>
            </w:pPr>
            <w:r>
              <w:rPr>
                <w:rFonts w:ascii="David" w:cs="David" w:eastAsia="David" w:hAnsi="David"/>
                <w:color w:val="64748B"/>
                <w:sz w:val="17"/>
                <w:szCs w:val="17"/>
                <w:rtl/>
              </w:rPr>
              <w:t xml:space="preserve">סידור שרשרת</w:t>
            </w:r>
          </w:p>
          <w:p>
            <w:pPr>
              <w:bidi/>
              <w:spacing w:after="60" w:before="0" w:line="300" w:lineRule="atLeast"/>
              <w:jc w:val="left"/>
            </w:pPr>
            <w:r>
              <w:rPr>
                <w:rFonts w:ascii="David" w:cs="David" w:eastAsia="David" w:hAnsi="David"/>
                <w:b/>
                <w:bCs/>
                <w:sz w:val="20"/>
                <w:szCs w:val="20"/>
                <w:rtl/>
              </w:rPr>
              <w:t xml:space="preserve">הסבירו את הקשר: סדרו את השרשרת שמובילה מהגידול לירידה בחשק המיני.</w:t>
            </w:r>
          </w:p>
          <w:p>
            <w:pPr>
              <w:bidi/>
              <w:spacing w:after="30" w:before="0" w:line="300" w:lineRule="atLeast"/>
              <w:jc w:val="left"/>
            </w:pPr>
            <w:r>
              <w:rPr>
                <w:rFonts w:ascii="David" w:cs="David" w:eastAsia="David" w:hAnsi="David"/>
                <w:color w:val="047857"/>
                <w:sz w:val="19"/>
                <w:szCs w:val="19"/>
                <w:rtl/>
              </w:rPr>
              <w:t xml:space="preserve">1. גידול בהיפופיזה מפריש פרולקטין בעודף</w:t>
            </w:r>
          </w:p>
          <w:p>
            <w:pPr>
              <w:bidi/>
              <w:spacing w:after="30" w:before="0" w:line="300" w:lineRule="atLeast"/>
              <w:jc w:val="left"/>
            </w:pPr>
            <w:r>
              <w:rPr>
                <w:rFonts w:ascii="David" w:cs="David" w:eastAsia="David" w:hAnsi="David"/>
                <w:color w:val="047857"/>
                <w:sz w:val="19"/>
                <w:szCs w:val="19"/>
                <w:rtl/>
              </w:rPr>
              <w:t xml:space="preserve">2. רמת הפרולקטין בדם גבוהה</w:t>
            </w:r>
          </w:p>
          <w:p>
            <w:pPr>
              <w:bidi/>
              <w:spacing w:after="30" w:before="0" w:line="300" w:lineRule="atLeast"/>
              <w:jc w:val="left"/>
            </w:pPr>
            <w:r>
              <w:rPr>
                <w:rFonts w:ascii="David" w:cs="David" w:eastAsia="David" w:hAnsi="David"/>
                <w:color w:val="047857"/>
                <w:sz w:val="19"/>
                <w:szCs w:val="19"/>
                <w:rtl/>
              </w:rPr>
              <w:t xml:space="preserve">3. עיכוב הפרשת </w:t>
            </w:r>
            <w:r>
              <w:rPr>
                <w:rFonts w:ascii="David" w:cs="David" w:eastAsia="David" w:hAnsi="David"/>
                <w:color w:val="047857"/>
                <w:sz w:val="19"/>
                <w:szCs w:val="19"/>
              </w:rPr>
              <w:t xml:space="preserve">GnRH</w:t>
            </w:r>
            <w:r>
              <w:rPr>
                <w:rFonts w:ascii="David" w:cs="David" w:eastAsia="David" w:hAnsi="David"/>
                <w:color w:val="047857"/>
                <w:sz w:val="19"/>
                <w:szCs w:val="19"/>
                <w:rtl/>
              </w:rPr>
              <w:t xml:space="preserve"> מההיפותלמוס</w:t>
            </w:r>
          </w:p>
          <w:p>
            <w:pPr>
              <w:bidi/>
              <w:spacing w:after="30" w:before="0" w:line="300" w:lineRule="atLeast"/>
              <w:jc w:val="left"/>
            </w:pPr>
            <w:r>
              <w:rPr>
                <w:rFonts w:ascii="David" w:cs="David" w:eastAsia="David" w:hAnsi="David"/>
                <w:color w:val="047857"/>
                <w:sz w:val="19"/>
                <w:szCs w:val="19"/>
                <w:rtl/>
              </w:rPr>
              <w:t xml:space="preserve">4. ירידה ב־</w:t>
            </w:r>
            <w:r>
              <w:rPr>
                <w:rFonts w:ascii="David" w:cs="David" w:eastAsia="David" w:hAnsi="David"/>
                <w:color w:val="047857"/>
                <w:sz w:val="19"/>
                <w:szCs w:val="19"/>
              </w:rPr>
              <w:t xml:space="preserve">LH</w:t>
            </w:r>
            <w:r>
              <w:rPr>
                <w:rFonts w:ascii="David" w:cs="David" w:eastAsia="David" w:hAnsi="David"/>
                <w:color w:val="047857"/>
                <w:sz w:val="19"/>
                <w:szCs w:val="19"/>
                <w:rtl/>
              </w:rPr>
              <w:t xml:space="preserve"> וב־</w:t>
            </w:r>
            <w:r>
              <w:rPr>
                <w:rFonts w:ascii="David" w:cs="David" w:eastAsia="David" w:hAnsi="David"/>
                <w:color w:val="047857"/>
                <w:sz w:val="19"/>
                <w:szCs w:val="19"/>
              </w:rPr>
              <w:t xml:space="preserve">FSH</w:t>
            </w:r>
            <w:r>
              <w:rPr>
                <w:rFonts w:ascii="David" w:cs="David" w:eastAsia="David" w:hAnsi="David"/>
                <w:color w:val="047857"/>
                <w:sz w:val="19"/>
                <w:szCs w:val="19"/>
                <w:rtl/>
              </w:rPr>
              <w:t xml:space="preserve"> מההיפופיזה</w:t>
            </w:r>
          </w:p>
          <w:p>
            <w:pPr>
              <w:bidi/>
              <w:spacing w:after="30" w:before="0" w:line="300" w:lineRule="atLeast"/>
              <w:jc w:val="left"/>
            </w:pPr>
            <w:r>
              <w:rPr>
                <w:rFonts w:ascii="David" w:cs="David" w:eastAsia="David" w:hAnsi="David"/>
                <w:color w:val="047857"/>
                <w:sz w:val="19"/>
                <w:szCs w:val="19"/>
                <w:rtl/>
              </w:rPr>
              <w:t xml:space="preserve">5. ירידה בטסטוסטרון, ולכן ירידה בחשק ואין־אונות</w:t>
            </w:r>
          </w:p>
        </w:tc>
        <w:tc>
          <w:tcPr>
            <w:tcW w:type="dxa" w:w="2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60" w:before="0" w:line="300" w:lineRule="atLeast"/>
              <w:jc w:val="left"/>
            </w:pPr>
            <w:r>
              <w:rPr>
                <w:rFonts w:ascii="David" w:cs="David" w:eastAsia="David" w:hAnsi="David"/>
                <w:sz w:val="19"/>
                <w:szCs w:val="19"/>
                <w:rtl/>
              </w:rPr>
              <w:t xml:space="preserve">זו שרשרת של עיכוב לאורך הציר היפותלמוס–היפופיזה–אשך. ההורמון שבעודף משבש את הציר כולו.</w:t>
            </w:r>
          </w:p>
          <w:p>
            <w:pPr>
              <w:bidi/>
              <w:spacing w:after="20" w:before="0" w:line="300" w:lineRule="atLeast"/>
              <w:jc w:val="left"/>
            </w:pPr>
            <w:r>
              <w:rPr>
                <w:rFonts w:ascii="David" w:cs="David" w:eastAsia="David" w:hAnsi="David"/>
                <w:b/>
                <w:bCs/>
                <w:sz w:val="17"/>
                <w:szCs w:val="17"/>
                <w:rtl/>
              </w:rPr>
              <w:t xml:space="preserve">רמזים:</w:t>
            </w:r>
          </w:p>
          <w:p>
            <w:pPr>
              <w:bidi/>
              <w:spacing w:after="20" w:before="0" w:line="300" w:lineRule="atLeast"/>
              <w:jc w:val="left"/>
            </w:pPr>
            <w:r>
              <w:rPr>
                <w:rFonts w:ascii="David" w:cs="David" w:eastAsia="David" w:hAnsi="David"/>
                <w:color w:val="475569"/>
                <w:sz w:val="17"/>
                <w:szCs w:val="17"/>
                <w:rtl/>
              </w:rPr>
              <w:t xml:space="preserve">1. התחילו בגידול והסיימו בתסמין שהמטופל מתאר.</w:t>
            </w:r>
          </w:p>
          <w:p>
            <w:pPr>
              <w:bidi/>
              <w:spacing w:after="20" w:before="0" w:line="300" w:lineRule="atLeast"/>
              <w:jc w:val="left"/>
            </w:pPr>
            <w:r>
              <w:rPr>
                <w:rFonts w:ascii="David" w:cs="David" w:eastAsia="David" w:hAnsi="David"/>
                <w:color w:val="475569"/>
                <w:sz w:val="17"/>
                <w:szCs w:val="17"/>
                <w:rtl/>
              </w:rPr>
              <w:t xml:space="preserve">2. ההורמון הגבוה מעכב את ההיפותלמוס, ואז ההיפופיזה, ואז האשך.</w:t>
            </w:r>
          </w:p>
          <w:p>
            <w:pPr>
              <w:bidi/>
              <w:spacing w:after="20" w:before="0" w:line="300" w:lineRule="atLeast"/>
              <w:jc w:val="left"/>
            </w:pPr>
            <w:r>
              <w:rPr>
                <w:rFonts w:ascii="David" w:cs="David" w:eastAsia="David" w:hAnsi="David"/>
                <w:color w:val="475569"/>
                <w:sz w:val="17"/>
                <w:szCs w:val="17"/>
                <w:rtl/>
              </w:rPr>
              <w:t xml:space="preserve">3. גידול ← פרולקטין גבוה ← </w:t>
            </w:r>
            <w:r>
              <w:rPr>
                <w:rFonts w:ascii="David" w:cs="David" w:eastAsia="David" w:hAnsi="David"/>
                <w:color w:val="475569"/>
                <w:sz w:val="17"/>
                <w:szCs w:val="17"/>
              </w:rPr>
              <w:t xml:space="preserve">GnRH</w:t>
            </w:r>
            <w:r>
              <w:rPr>
                <w:rFonts w:ascii="David" w:cs="David" w:eastAsia="David" w:hAnsi="David"/>
                <w:color w:val="475569"/>
                <w:sz w:val="17"/>
                <w:szCs w:val="17"/>
                <w:rtl/>
              </w:rPr>
              <w:t xml:space="preserve"> יורד ← </w:t>
            </w:r>
            <w:r>
              <w:rPr>
                <w:rFonts w:ascii="David" w:cs="David" w:eastAsia="David" w:hAnsi="David"/>
                <w:color w:val="475569"/>
                <w:sz w:val="17"/>
                <w:szCs w:val="17"/>
              </w:rPr>
              <w:t xml:space="preserve">LH/FSH</w:t>
            </w:r>
            <w:r>
              <w:rPr>
                <w:rFonts w:ascii="David" w:cs="David" w:eastAsia="David" w:hAnsi="David"/>
                <w:color w:val="475569"/>
                <w:sz w:val="17"/>
                <w:szCs w:val="17"/>
                <w:rtl/>
              </w:rPr>
              <w:t xml:space="preserve"> יורדים ← טסטוסטרון יורד ← תסמינים.</w:t>
            </w:r>
          </w:p>
        </w:tc>
        <w:tc>
          <w:tcPr>
            <w:tcW w:type="dxa" w:w="21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p>
        </w:tc>
      </w:tr>
      <w:tr>
        <w:trPr>
          <w:cantSplit w:val="off"/>
        </w:trPr>
        <w:tc>
          <w:tcPr>
            <w:tcW w:type="dxa" w:w="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4</w:t>
            </w:r>
          </w:p>
        </w:tc>
        <w:tc>
          <w:tcPr>
            <w:tcW w:type="dxa" w:w="39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30" w:before="0" w:line="300" w:lineRule="atLeast"/>
              <w:jc w:val="left"/>
            </w:pPr>
            <w:r>
              <w:rPr>
                <w:rFonts w:ascii="David" w:cs="David" w:eastAsia="David" w:hAnsi="David"/>
                <w:color w:val="64748B"/>
                <w:sz w:val="17"/>
                <w:szCs w:val="17"/>
                <w:rtl/>
              </w:rPr>
              <w:t xml:space="preserve">כתיבה חופשית</w:t>
            </w:r>
          </w:p>
          <w:p>
            <w:pPr>
              <w:bidi/>
              <w:spacing w:after="40" w:before="0" w:line="300" w:lineRule="atLeast"/>
              <w:jc w:val="left"/>
            </w:pPr>
            <w:r>
              <w:rPr>
                <w:rFonts w:ascii="David" w:cs="David" w:eastAsia="David" w:hAnsi="David"/>
                <w:i/>
                <w:iCs/>
                <w:color w:val="0E7490"/>
                <w:sz w:val="18"/>
                <w:szCs w:val="18"/>
                <w:rtl/>
              </w:rPr>
              <w:t xml:space="preserve">מידע שנחשף: 🧲 </w:t>
            </w:r>
            <w:r>
              <w:rPr>
                <w:rFonts w:ascii="David" w:cs="David" w:eastAsia="David" w:hAnsi="David"/>
                <w:i/>
                <w:iCs/>
                <w:color w:val="0E7490"/>
                <w:sz w:val="18"/>
                <w:szCs w:val="18"/>
              </w:rPr>
              <w:t xml:space="preserve">MRI</w:t>
            </w:r>
            <w:r>
              <w:rPr>
                <w:rFonts w:ascii="David" w:cs="David" w:eastAsia="David" w:hAnsi="David"/>
                <w:i/>
                <w:iCs/>
                <w:color w:val="0E7490"/>
                <w:sz w:val="18"/>
                <w:szCs w:val="18"/>
                <w:rtl/>
              </w:rPr>
              <w:t xml:space="preserve"> מצא מיקרואדנומה בקוטר 3 מ״מ. הנוירוכירורג החליט לא לנתח, אלא להתחיל בטיפול תרופתי.</w:t>
            </w:r>
          </w:p>
          <w:p>
            <w:pPr>
              <w:bidi/>
              <w:spacing w:after="40" w:before="0" w:line="300" w:lineRule="atLeast"/>
              <w:jc w:val="left"/>
            </w:pPr>
            <w:r>
              <w:rPr>
                <w:rFonts w:ascii="David" w:cs="David" w:eastAsia="David" w:hAnsi="David"/>
                <w:i/>
                <w:iCs/>
                <w:color w:val="0E7490"/>
                <w:sz w:val="18"/>
                <w:szCs w:val="18"/>
                <w:rtl/>
              </w:rPr>
              <w:t xml:space="preserve">מידע שנחשף: התרופה היא חומר דמוי דופמין. הדופמין הוא האות שמעכב הפרשת פרולקטין.</w:t>
            </w:r>
          </w:p>
          <w:p>
            <w:pPr>
              <w:bidi/>
              <w:spacing w:after="60" w:before="0" w:line="300" w:lineRule="atLeast"/>
              <w:jc w:val="left"/>
            </w:pPr>
            <w:r>
              <w:rPr>
                <w:rFonts w:ascii="David" w:cs="David" w:eastAsia="David" w:hAnsi="David"/>
                <w:b/>
                <w:bCs/>
                <w:sz w:val="20"/>
                <w:szCs w:val="20"/>
                <w:rtl/>
              </w:rPr>
              <w:t xml:space="preserve">איזו תרופה תרשמו? (שם התרופה)</w:t>
            </w:r>
          </w:p>
          <w:p>
            <w:pPr>
              <w:bidi/>
              <w:spacing w:after="30" w:before="0" w:line="300" w:lineRule="atLeast"/>
              <w:jc w:val="left"/>
            </w:pPr>
            <w:r>
              <w:rPr>
                <w:rFonts w:ascii="David" w:cs="David" w:eastAsia="David" w:hAnsi="David"/>
                <w:color w:val="047857"/>
                <w:sz w:val="19"/>
                <w:szCs w:val="19"/>
                <w:rtl/>
              </w:rPr>
              <w:t xml:space="preserve">שם התרופה: ✓ קברגולין / קבר גולין / </w:t>
            </w:r>
            <w:r>
              <w:rPr>
                <w:rFonts w:ascii="David" w:cs="David" w:eastAsia="David" w:hAnsi="David"/>
                <w:color w:val="047857"/>
                <w:sz w:val="19"/>
                <w:szCs w:val="19"/>
              </w:rPr>
              <w:t xml:space="preserve">cabergoline</w:t>
            </w:r>
            <w:r>
              <w:rPr>
                <w:rFonts w:ascii="David" w:cs="David" w:eastAsia="David" w:hAnsi="David"/>
                <w:color w:val="047857"/>
                <w:sz w:val="19"/>
                <w:szCs w:val="19"/>
                <w:rtl/>
              </w:rPr>
              <w:t xml:space="preserve"> / דוסטינקס / </w:t>
            </w:r>
            <w:r>
              <w:rPr>
                <w:rFonts w:ascii="David" w:cs="David" w:eastAsia="David" w:hAnsi="David"/>
                <w:color w:val="047857"/>
                <w:sz w:val="19"/>
                <w:szCs w:val="19"/>
              </w:rPr>
              <w:t xml:space="preserve">dostinex</w:t>
            </w:r>
            <w:r>
              <w:rPr>
                <w:rFonts w:ascii="David" w:cs="David" w:eastAsia="David" w:hAnsi="David"/>
                <w:color w:val="047857"/>
                <w:sz w:val="19"/>
                <w:szCs w:val="19"/>
                <w:rtl/>
              </w:rPr>
              <w:t xml:space="preserve"> …</w:t>
            </w:r>
          </w:p>
        </w:tc>
        <w:tc>
          <w:tcPr>
            <w:tcW w:type="dxa" w:w="2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60" w:before="0" w:line="300" w:lineRule="atLeast"/>
              <w:jc w:val="left"/>
            </w:pPr>
            <w:r>
              <w:rPr>
                <w:rFonts w:ascii="David" w:cs="David" w:eastAsia="David" w:hAnsi="David"/>
                <w:sz w:val="19"/>
                <w:szCs w:val="19"/>
                <w:rtl/>
              </w:rPr>
              <w:t xml:space="preserve">קברגולין וברומוקריפטין הן אגוניסטיות לקולטן הדופמין. הן מחקות את הדופמין, מעכבות את הפרשת הפרולקטין ומכווצות את האדנומה. לרוב אין צורך בניתוח.</w:t>
            </w:r>
          </w:p>
          <w:p>
            <w:pPr>
              <w:bidi/>
              <w:spacing w:after="20" w:before="0" w:line="300" w:lineRule="atLeast"/>
              <w:jc w:val="left"/>
            </w:pPr>
            <w:r>
              <w:rPr>
                <w:rFonts w:ascii="David" w:cs="David" w:eastAsia="David" w:hAnsi="David"/>
                <w:b/>
                <w:bCs/>
                <w:sz w:val="17"/>
                <w:szCs w:val="17"/>
                <w:rtl/>
              </w:rPr>
              <w:t xml:space="preserve">רמזים:</w:t>
            </w:r>
          </w:p>
          <w:p>
            <w:pPr>
              <w:bidi/>
              <w:spacing w:after="20" w:before="0" w:line="300" w:lineRule="atLeast"/>
              <w:jc w:val="left"/>
            </w:pPr>
            <w:r>
              <w:rPr>
                <w:rFonts w:ascii="David" w:cs="David" w:eastAsia="David" w:hAnsi="David"/>
                <w:color w:val="475569"/>
                <w:sz w:val="17"/>
                <w:szCs w:val="17"/>
                <w:rtl/>
              </w:rPr>
              <w:t xml:space="preserve">1. זו תרופה שנקראת "אגוניסט לדופמין".</w:t>
            </w:r>
          </w:p>
          <w:p>
            <w:pPr>
              <w:bidi/>
              <w:spacing w:after="20" w:before="0" w:line="300" w:lineRule="atLeast"/>
              <w:jc w:val="left"/>
            </w:pPr>
            <w:r>
              <w:rPr>
                <w:rFonts w:ascii="David" w:cs="David" w:eastAsia="David" w:hAnsi="David"/>
                <w:color w:val="475569"/>
                <w:sz w:val="17"/>
                <w:szCs w:val="17"/>
                <w:rtl/>
              </w:rPr>
              <w:t xml:space="preserve">2. שמה מתחיל ב־קבר... או ב־ברומו...</w:t>
            </w:r>
          </w:p>
          <w:p>
            <w:pPr>
              <w:bidi/>
              <w:spacing w:after="20" w:before="0" w:line="300" w:lineRule="atLeast"/>
              <w:jc w:val="left"/>
            </w:pPr>
            <w:r>
              <w:rPr>
                <w:rFonts w:ascii="David" w:cs="David" w:eastAsia="David" w:hAnsi="David"/>
                <w:color w:val="475569"/>
                <w:sz w:val="17"/>
                <w:szCs w:val="17"/>
                <w:rtl/>
              </w:rPr>
              <w:t xml:space="preserve">3. קברגולין (או ברומוקריפטין).</w:t>
            </w:r>
          </w:p>
        </w:tc>
        <w:tc>
          <w:tcPr>
            <w:tcW w:type="dxa" w:w="21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p>
        </w:tc>
      </w:tr>
    </w:tbl>
    <w:p>
      <w:pPr>
        <w:bidi/>
        <w:spacing w:after="40" w:before="160" w:line="300" w:lineRule="atLeast"/>
        <w:jc w:val="left"/>
      </w:pPr>
      <w:r>
        <w:rPr>
          <w:rFonts w:ascii="David" w:cs="David" w:eastAsia="David" w:hAnsi="David"/>
          <w:b/>
          <w:bCs/>
          <w:sz w:val="22"/>
          <w:szCs w:val="22"/>
          <w:rtl/>
        </w:rPr>
        <w:t xml:space="preserve">הערות הבקר לתחנה:</w:t>
      </w:r>
    </w:p>
    <w:p>
      <w:pPr>
        <w:pBdr>
          <w:bottom w:val="single" w:color="94A3B8" w:sz="4" w:space="6"/>
        </w:pBdr>
        <w:bidi/>
        <w:spacing w:after="120"/>
      </w:pPr>
    </w:p>
    <w:p>
      <w:pPr>
        <w:pBdr>
          <w:bottom w:val="single" w:color="94A3B8" w:sz="4" w:space="6"/>
        </w:pBdr>
        <w:bidi/>
        <w:spacing w:after="120"/>
      </w:pPr>
    </w:p>
    <w:p>
      <w:pPr>
        <w:pBdr>
          <w:bottom w:val="single" w:color="94A3B8" w:sz="4" w:space="6"/>
        </w:pBdr>
        <w:bidi/>
        <w:spacing w:after="120"/>
      </w:pPr>
    </w:p>
    <w:p>
      <w:pPr>
        <w:pageBreakBefore/>
      </w:pPr>
    </w:p>
    <w:p>
      <w:pPr>
        <w:pStyle w:val="Heading1"/>
        <w:keepNext/>
        <w:bidi/>
        <w:spacing w:after="120" w:before="240" w:line="300" w:lineRule="atLeast"/>
        <w:jc w:val="left"/>
      </w:pPr>
      <w:r>
        <w:rPr>
          <w:rFonts w:ascii="David" w:cs="David" w:eastAsia="David" w:hAnsi="David"/>
          <w:b/>
          <w:bCs/>
          <w:sz w:val="32"/>
          <w:szCs w:val="32"/>
          <w:rtl/>
        </w:rPr>
        <w:t xml:space="preserve">תחנה 2: הטבעת שכבר לא נכנסת</w:t>
      </w:r>
    </w:p>
    <w:p>
      <w:pPr>
        <w:bidi/>
        <w:spacing w:after="80" w:before="0" w:line="300" w:lineRule="atLeast"/>
        <w:jc w:val="left"/>
      </w:pPr>
      <w:r>
        <w:rPr>
          <w:rFonts w:ascii="David" w:cs="David" w:eastAsia="David" w:hAnsi="David"/>
          <w:color w:val="475569"/>
          <w:sz w:val="22"/>
          <w:szCs w:val="22"/>
          <w:rtl/>
        </w:rPr>
        <w:t xml:space="preserve">מרפאה, חדר 2 · ד.ל., גבר, בן 45</w:t>
      </w:r>
    </w:p>
    <w:p>
      <w:pPr>
        <w:bidi/>
        <w:spacing w:after="80" w:before="0" w:line="300" w:lineRule="atLeast"/>
        <w:jc w:val="left"/>
      </w:pPr>
      <w:r>
        <w:rPr>
          <w:rFonts w:ascii="David" w:cs="David" w:eastAsia="David" w:hAnsi="David"/>
          <w:sz w:val="22"/>
          <w:szCs w:val="22"/>
          <w:rtl/>
        </w:rPr>
        <w:t xml:space="preserve">סימנים חיוניים במוניטור: דופק 78 · לחץ דם 150/92 · סטורציה 97% · חום 36.8°</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c>
          <w:tcPr>
            <w:tcW w:type="dxa" w:w="2000"/>
            <w:tcBorders>
              <w:top w:val="single" w:color="B6C3D4" w:sz="4"/>
              <w:left w:val="single" w:color="B6C3D4" w:sz="4"/>
              <w:bottom w:val="single" w:color="B6C3D4" w:sz="4"/>
              <w:right w:val="single" w:color="B6C3D4" w:sz="4"/>
            </w:tcBorders>
            <w:shd w:fill="EEF6FA"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אבחנה</w:t>
            </w:r>
          </w:p>
        </w:tc>
        <w:tc>
          <w:tcPr>
            <w:tcW w:type="dxa" w:w="70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אקרומגליה (אדנומה מפרישת הורמון גדילה)</w:t>
            </w:r>
          </w:p>
        </w:tc>
      </w:tr>
      <w:tr>
        <w:tc>
          <w:tcPr>
            <w:tcW w:type="dxa" w:w="2000"/>
            <w:tcBorders>
              <w:top w:val="single" w:color="B6C3D4" w:sz="4"/>
              <w:left w:val="single" w:color="B6C3D4" w:sz="4"/>
              <w:bottom w:val="single" w:color="B6C3D4" w:sz="4"/>
              <w:right w:val="single" w:color="B6C3D4" w:sz="4"/>
            </w:tcBorders>
            <w:shd w:fill="EEF6FA"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הורמון מפתח</w:t>
            </w:r>
          </w:p>
        </w:tc>
        <w:tc>
          <w:tcPr>
            <w:tcW w:type="dxa" w:w="70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הורמון גדילה (</w:t>
            </w:r>
            <w:r>
              <w:rPr>
                <w:rFonts w:ascii="David" w:cs="David" w:eastAsia="David" w:hAnsi="David"/>
                <w:sz w:val="20"/>
                <w:szCs w:val="20"/>
              </w:rPr>
              <w:t xml:space="preserve">GH</w:t>
            </w:r>
            <w:r>
              <w:rPr>
                <w:rFonts w:ascii="David" w:cs="David" w:eastAsia="David" w:hAnsi="David"/>
                <w:sz w:val="20"/>
                <w:szCs w:val="20"/>
                <w:rtl/>
              </w:rPr>
              <w:t xml:space="preserve">), עודף</w:t>
            </w:r>
          </w:p>
        </w:tc>
      </w:tr>
      <w:tr>
        <w:tc>
          <w:tcPr>
            <w:tcW w:type="dxa" w:w="2000"/>
            <w:tcBorders>
              <w:top w:val="single" w:color="B6C3D4" w:sz="4"/>
              <w:left w:val="single" w:color="B6C3D4" w:sz="4"/>
              <w:bottom w:val="single" w:color="B6C3D4" w:sz="4"/>
              <w:right w:val="single" w:color="B6C3D4" w:sz="4"/>
            </w:tcBorders>
            <w:shd w:fill="EEF6FA"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טיפול</w:t>
            </w:r>
          </w:p>
        </w:tc>
        <w:tc>
          <w:tcPr>
            <w:tcW w:type="dxa" w:w="70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ניתוח להסרת האדנומה / אנלוגים לסומטוסטטין</w:t>
            </w:r>
          </w:p>
        </w:tc>
      </w:tr>
    </w:tbl>
    <w:p>
      <w:pPr>
        <w:keepNext/>
        <w:bidi/>
        <w:spacing w:after="60" w:before="120" w:line="300" w:lineRule="atLeast"/>
        <w:jc w:val="left"/>
      </w:pPr>
      <w:r>
        <w:rPr>
          <w:rFonts w:ascii="David" w:cs="David" w:eastAsia="David" w:hAnsi="David"/>
          <w:b/>
          <w:bCs/>
          <w:sz w:val="24"/>
          <w:szCs w:val="24"/>
          <w:rtl/>
        </w:rPr>
        <w:t xml:space="preserve">תיאור המקרה (כפי שמוצג לתלמיד)</w:t>
      </w:r>
    </w:p>
    <w:p>
      <w:pPr>
        <w:bidi/>
        <w:spacing w:after="60" w:before="0" w:line="300" w:lineRule="atLeast"/>
        <w:jc w:val="left"/>
      </w:pPr>
      <w:r>
        <w:rPr>
          <w:rFonts w:ascii="David" w:cs="David" w:eastAsia="David" w:hAnsi="David"/>
          <w:sz w:val="21"/>
          <w:szCs w:val="21"/>
          <w:rtl/>
        </w:rPr>
        <w:t xml:space="preserve">נעמה: ד.ל., בן 45. התלונן על כאבי ראש והזעה מרובה. אשתו מספרת שהוא נוחר בלילות.</w:t>
      </w:r>
    </w:p>
    <w:p>
      <w:pPr>
        <w:bidi/>
        <w:spacing w:after="60" w:before="0" w:line="300" w:lineRule="atLeast"/>
        <w:jc w:val="left"/>
      </w:pPr>
      <w:r>
        <w:rPr>
          <w:rFonts w:ascii="David" w:cs="David" w:eastAsia="David" w:hAnsi="David"/>
          <w:sz w:val="21"/>
          <w:szCs w:val="21"/>
          <w:rtl/>
        </w:rPr>
        <w:t xml:space="preserve">נעמה: הוא סיפר שבשנים האחרונות הטבעת כבר לא נכנסת לו על האצבע, ושהוא עבר ממידת נעל 42 ל־46. הוא הראה לי תמונה מהדרכון מלפני עשר שנים. הפנים שלו השתנו.</w:t>
      </w:r>
    </w:p>
    <w:p>
      <w:pPr>
        <w:bidi/>
        <w:spacing w:after="60" w:before="0" w:line="300" w:lineRule="atLeast"/>
        <w:jc w:val="left"/>
      </w:pPr>
      <w:r>
        <w:rPr>
          <w:rFonts w:ascii="David" w:cs="David" w:eastAsia="David" w:hAnsi="David"/>
          <w:color w:val="475569"/>
          <w:sz w:val="20"/>
          <w:szCs w:val="20"/>
          <w:rtl/>
        </w:rPr>
        <w:t xml:space="preserve">🖼 תמונה: פנים עם מצח בולט, לסת תחתונה בולטת ואף רחב לצד תמונת הדרכון הישנה</w:t>
      </w:r>
    </w:p>
    <w:p>
      <w:pPr>
        <w:keepNext/>
        <w:bidi/>
        <w:spacing w:after="60" w:before="120" w:line="300" w:lineRule="atLeast"/>
        <w:jc w:val="left"/>
      </w:pPr>
      <w:r>
        <w:rPr>
          <w:rFonts w:ascii="David" w:cs="David" w:eastAsia="David" w:hAnsi="David"/>
          <w:b/>
          <w:bCs/>
          <w:sz w:val="24"/>
          <w:szCs w:val="24"/>
          <w:rtl/>
        </w:rPr>
        <w:t xml:space="preserve">שלבי הפתרון</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3900"/>
        <w:gridCol w:w="2500"/>
        <w:gridCol w:w="2126"/>
      </w:tblGrid>
      <w:tr>
        <w:trPr>
          <w:tblHeader/>
        </w:trPr>
        <w:tc>
          <w:tcPr>
            <w:tcW w:type="dxa" w:w="500"/>
            <w:tcBorders>
              <w:top w:val="single" w:color="B6C3D4" w:sz="4"/>
              <w:left w:val="single" w:color="B6C3D4" w:sz="4"/>
              <w:bottom w:val="single" w:color="B6C3D4" w:sz="4"/>
              <w:right w:val="single" w:color="B6C3D4" w:sz="4"/>
            </w:tcBorders>
            <w:shd w:fill="D5E8F0"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w:t>
            </w:r>
          </w:p>
        </w:tc>
        <w:tc>
          <w:tcPr>
            <w:tcW w:type="dxa" w:w="3900"/>
            <w:tcBorders>
              <w:top w:val="single" w:color="B6C3D4" w:sz="4"/>
              <w:left w:val="single" w:color="B6C3D4" w:sz="4"/>
              <w:bottom w:val="single" w:color="B6C3D4" w:sz="4"/>
              <w:right w:val="single" w:color="B6C3D4" w:sz="4"/>
            </w:tcBorders>
            <w:shd w:fill="D5E8F0"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שאלה ותשובות</w:t>
            </w:r>
          </w:p>
        </w:tc>
        <w:tc>
          <w:tcPr>
            <w:tcW w:type="dxa" w:w="2500"/>
            <w:tcBorders>
              <w:top w:val="single" w:color="B6C3D4" w:sz="4"/>
              <w:left w:val="single" w:color="B6C3D4" w:sz="4"/>
              <w:bottom w:val="single" w:color="B6C3D4" w:sz="4"/>
              <w:right w:val="single" w:color="B6C3D4" w:sz="4"/>
            </w:tcBorders>
            <w:shd w:fill="D5E8F0"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ההסבר שמוצג לתלמיד</w:t>
            </w:r>
          </w:p>
        </w:tc>
        <w:tc>
          <w:tcPr>
            <w:tcW w:type="dxa" w:w="2126"/>
            <w:tcBorders>
              <w:top w:val="single" w:color="B6C3D4" w:sz="4"/>
              <w:left w:val="single" w:color="B6C3D4" w:sz="4"/>
              <w:bottom w:val="single" w:color="B6C3D4" w:sz="4"/>
              <w:right w:val="single" w:color="B6C3D4" w:sz="4"/>
            </w:tcBorders>
            <w:shd w:fill="D5E8F0"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הערת הבקר</w:t>
            </w:r>
          </w:p>
        </w:tc>
      </w:tr>
      <w:tr>
        <w:trPr>
          <w:cantSplit w:val="off"/>
        </w:trPr>
        <w:tc>
          <w:tcPr>
            <w:tcW w:type="dxa" w:w="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1</w:t>
            </w:r>
          </w:p>
        </w:tc>
        <w:tc>
          <w:tcPr>
            <w:tcW w:type="dxa" w:w="39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30" w:before="0" w:line="300" w:lineRule="atLeast"/>
              <w:jc w:val="left"/>
            </w:pPr>
            <w:r>
              <w:rPr>
                <w:rFonts w:ascii="David" w:cs="David" w:eastAsia="David" w:hAnsi="David"/>
                <w:color w:val="64748B"/>
                <w:sz w:val="17"/>
                <w:szCs w:val="17"/>
                <w:rtl/>
              </w:rPr>
              <w:t xml:space="preserve">מפת גוף</w:t>
            </w:r>
          </w:p>
          <w:p>
            <w:pPr>
              <w:bidi/>
              <w:spacing w:after="60" w:before="0" w:line="300" w:lineRule="atLeast"/>
              <w:jc w:val="left"/>
            </w:pPr>
            <w:r>
              <w:rPr>
                <w:rFonts w:ascii="David" w:cs="David" w:eastAsia="David" w:hAnsi="David"/>
                <w:b/>
                <w:bCs/>
                <w:sz w:val="20"/>
                <w:szCs w:val="20"/>
                <w:rtl/>
              </w:rPr>
              <w:t xml:space="preserve">בבדיקה הגופנית, באילו אזורים בגוף תחפשו שינויים אופייניים? (סמנו את כולם)</w:t>
            </w:r>
          </w:p>
          <w:p>
            <w:pPr>
              <w:bidi/>
              <w:spacing w:after="30" w:before="0" w:line="300" w:lineRule="atLeast"/>
              <w:jc w:val="left"/>
            </w:pPr>
            <w:r>
              <w:rPr>
                <w:rFonts w:ascii="David" w:cs="David" w:eastAsia="David" w:hAnsi="David"/>
                <w:sz w:val="19"/>
                <w:szCs w:val="19"/>
                <w:rtl/>
              </w:rPr>
              <w:t xml:space="preserve">מפת גוף. אזורים אפשריים: פנים, צוואר, חזה, בטן, ידיים, רגליים</w:t>
            </w:r>
          </w:p>
          <w:p>
            <w:pPr>
              <w:bidi/>
              <w:spacing w:after="30" w:before="0" w:line="300" w:lineRule="atLeast"/>
              <w:jc w:val="left"/>
            </w:pPr>
            <w:r>
              <w:rPr>
                <w:rFonts w:ascii="David" w:cs="David" w:eastAsia="David" w:hAnsi="David"/>
                <w:b/>
                <w:bCs/>
                <w:color w:val="047857"/>
                <w:sz w:val="19"/>
                <w:szCs w:val="19"/>
                <w:rtl/>
              </w:rPr>
              <w:t xml:space="preserve">נכון: פנים, ידיים, רגליים</w:t>
            </w:r>
          </w:p>
        </w:tc>
        <w:tc>
          <w:tcPr>
            <w:tcW w:type="dxa" w:w="2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60" w:before="0" w:line="300" w:lineRule="atLeast"/>
              <w:jc w:val="left"/>
            </w:pPr>
            <w:r>
              <w:rPr>
                <w:rFonts w:ascii="David" w:cs="David" w:eastAsia="David" w:hAnsi="David"/>
                <w:sz w:val="19"/>
                <w:szCs w:val="19"/>
                <w:rtl/>
              </w:rPr>
              <w:t xml:space="preserve">עודף הורמון גדילה אחרי סגירת לוחות הגדילה גורם להגדלת העצמות והרקמות הרכות בפנים (מצח ולסת בולטים, אף רחב), בכפות הידיים ובכפות הרגליים.</w:t>
            </w:r>
          </w:p>
          <w:p>
            <w:pPr>
              <w:bidi/>
              <w:spacing w:after="20" w:before="0" w:line="300" w:lineRule="atLeast"/>
              <w:jc w:val="left"/>
            </w:pPr>
            <w:r>
              <w:rPr>
                <w:rFonts w:ascii="David" w:cs="David" w:eastAsia="David" w:hAnsi="David"/>
                <w:b/>
                <w:bCs/>
                <w:sz w:val="17"/>
                <w:szCs w:val="17"/>
                <w:rtl/>
              </w:rPr>
              <w:t xml:space="preserve">רמזים:</w:t>
            </w:r>
          </w:p>
          <w:p>
            <w:pPr>
              <w:bidi/>
              <w:spacing w:after="20" w:before="0" w:line="300" w:lineRule="atLeast"/>
              <w:jc w:val="left"/>
            </w:pPr>
            <w:r>
              <w:rPr>
                <w:rFonts w:ascii="David" w:cs="David" w:eastAsia="David" w:hAnsi="David"/>
                <w:color w:val="475569"/>
                <w:sz w:val="17"/>
                <w:szCs w:val="17"/>
                <w:rtl/>
              </w:rPr>
              <w:t xml:space="preserve">1. חשבו על הדברים שהמטופל סיפר: טבעת, נעליים, תמונה בדרכון.</w:t>
            </w:r>
          </w:p>
          <w:p>
            <w:pPr>
              <w:bidi/>
              <w:spacing w:after="20" w:before="0" w:line="300" w:lineRule="atLeast"/>
              <w:jc w:val="left"/>
            </w:pPr>
            <w:r>
              <w:rPr>
                <w:rFonts w:ascii="David" w:cs="David" w:eastAsia="David" w:hAnsi="David"/>
                <w:color w:val="475569"/>
                <w:sz w:val="17"/>
                <w:szCs w:val="17"/>
                <w:rtl/>
              </w:rPr>
              <w:t xml:space="preserve">2. שלושה אזורים: ראש, ידיים ורגליים.</w:t>
            </w:r>
          </w:p>
          <w:p>
            <w:pPr>
              <w:bidi/>
              <w:spacing w:after="20" w:before="0" w:line="300" w:lineRule="atLeast"/>
              <w:jc w:val="left"/>
            </w:pPr>
            <w:r>
              <w:rPr>
                <w:rFonts w:ascii="David" w:cs="David" w:eastAsia="David" w:hAnsi="David"/>
                <w:color w:val="475569"/>
                <w:sz w:val="17"/>
                <w:szCs w:val="17"/>
                <w:rtl/>
              </w:rPr>
              <w:t xml:space="preserve">3. פנים, ידיים, רגליים.</w:t>
            </w:r>
          </w:p>
        </w:tc>
        <w:tc>
          <w:tcPr>
            <w:tcW w:type="dxa" w:w="21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p>
        </w:tc>
      </w:tr>
      <w:tr>
        <w:trPr>
          <w:cantSplit w:val="off"/>
        </w:trPr>
        <w:tc>
          <w:tcPr>
            <w:tcW w:type="dxa" w:w="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2</w:t>
            </w:r>
          </w:p>
        </w:tc>
        <w:tc>
          <w:tcPr>
            <w:tcW w:type="dxa" w:w="39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30" w:before="0" w:line="300" w:lineRule="atLeast"/>
              <w:jc w:val="left"/>
            </w:pPr>
            <w:r>
              <w:rPr>
                <w:rFonts w:ascii="David" w:cs="David" w:eastAsia="David" w:hAnsi="David"/>
                <w:color w:val="64748B"/>
                <w:sz w:val="17"/>
                <w:szCs w:val="17"/>
                <w:rtl/>
              </w:rPr>
              <w:t xml:space="preserve">בחירה בודדת</w:t>
            </w:r>
          </w:p>
          <w:p>
            <w:pPr>
              <w:bidi/>
              <w:spacing w:after="60" w:before="0" w:line="300" w:lineRule="atLeast"/>
              <w:jc w:val="left"/>
            </w:pPr>
            <w:r>
              <w:rPr>
                <w:rFonts w:ascii="David" w:cs="David" w:eastAsia="David" w:hAnsi="David"/>
                <w:b/>
                <w:bCs/>
                <w:sz w:val="20"/>
                <w:szCs w:val="20"/>
                <w:rtl/>
              </w:rPr>
              <w:t xml:space="preserve">איזה משפט נכון לגבי המחלה הזאת?</w:t>
            </w:r>
          </w:p>
          <w:p>
            <w:pPr>
              <w:bidi/>
              <w:spacing w:after="30" w:before="0" w:line="300" w:lineRule="atLeast"/>
              <w:jc w:val="left"/>
            </w:pPr>
            <w:r>
              <w:rPr>
                <w:rFonts w:ascii="David" w:cs="David" w:eastAsia="David" w:hAnsi="David"/>
                <w:b/>
                <w:bCs/>
                <w:color w:val="047857"/>
                <w:sz w:val="19"/>
                <w:szCs w:val="19"/>
                <w:rtl/>
              </w:rPr>
              <w:t xml:space="preserve">✓  אדנומה בהיפופיזה הקדמית מפרישה הורמון גדילה בעודף. אצל מבוגר זה גורם לאקרומגליה, ואצל ילד שלוחות הגדילה שלו עוד פתוחות זה גורם לענקות (גיגנטיזם).</w:t>
            </w:r>
          </w:p>
          <w:p>
            <w:pPr>
              <w:bidi/>
              <w:spacing w:after="30" w:before="0" w:line="300" w:lineRule="atLeast"/>
              <w:jc w:val="left"/>
            </w:pPr>
            <w:r>
              <w:rPr>
                <w:rFonts w:ascii="David" w:cs="David" w:eastAsia="David" w:hAnsi="David"/>
                <w:b w:val="false"/>
                <w:bCs w:val="false"/>
                <w:color w:val="475569"/>
                <w:sz w:val="19"/>
                <w:szCs w:val="19"/>
                <w:rtl/>
              </w:rPr>
              <w:t xml:space="preserve">✗  גידול בבלוטת התריס מפריש הורמון גדילה בעודף, וגורם לענקות בגיל מבוגר.</w:t>
            </w:r>
          </w:p>
          <w:p>
            <w:pPr>
              <w:bidi/>
              <w:spacing w:after="30" w:before="0" w:line="300" w:lineRule="atLeast"/>
              <w:jc w:val="left"/>
            </w:pPr>
            <w:r>
              <w:rPr>
                <w:rFonts w:ascii="David" w:cs="David" w:eastAsia="David" w:hAnsi="David"/>
                <w:b w:val="false"/>
                <w:bCs w:val="false"/>
                <w:color w:val="475569"/>
                <w:sz w:val="19"/>
                <w:szCs w:val="19"/>
                <w:rtl/>
              </w:rPr>
              <w:t xml:space="preserve">✗  חוסר בהורמון גדילה בגיל מבוגר גורם להתרחבות הידיים והרגליים.</w:t>
            </w:r>
          </w:p>
          <w:p>
            <w:pPr>
              <w:bidi/>
              <w:spacing w:after="30" w:before="0" w:line="300" w:lineRule="atLeast"/>
              <w:jc w:val="left"/>
            </w:pPr>
            <w:r>
              <w:rPr>
                <w:rFonts w:ascii="David" w:cs="David" w:eastAsia="David" w:hAnsi="David"/>
                <w:b w:val="false"/>
                <w:bCs w:val="false"/>
                <w:color w:val="475569"/>
                <w:sz w:val="19"/>
                <w:szCs w:val="19"/>
                <w:rtl/>
              </w:rPr>
              <w:t xml:space="preserve">✗  עודף קורטיזול גורם להתרחבות העצמות בפנים ובידיים.</w:t>
            </w:r>
          </w:p>
        </w:tc>
        <w:tc>
          <w:tcPr>
            <w:tcW w:type="dxa" w:w="2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60" w:before="0" w:line="300" w:lineRule="atLeast"/>
              <w:jc w:val="left"/>
            </w:pPr>
            <w:r>
              <w:rPr>
                <w:rFonts w:ascii="David" w:cs="David" w:eastAsia="David" w:hAnsi="David"/>
                <w:sz w:val="19"/>
                <w:szCs w:val="19"/>
                <w:rtl/>
              </w:rPr>
              <w:t xml:space="preserve">הורמון גדילה מופרש מההיפופיזה הקדמית. אותו עודף גורם לשני מצבים שונים, בהתאם לשאלה אם לוחות הגדילה בעצמות עדיין פתוחים (ילדות) או כבר סגורים (בגרות).</w:t>
            </w:r>
          </w:p>
          <w:p>
            <w:pPr>
              <w:bidi/>
              <w:spacing w:after="20" w:before="0" w:line="300" w:lineRule="atLeast"/>
              <w:jc w:val="left"/>
            </w:pPr>
            <w:r>
              <w:rPr>
                <w:rFonts w:ascii="David" w:cs="David" w:eastAsia="David" w:hAnsi="David"/>
                <w:b/>
                <w:bCs/>
                <w:sz w:val="17"/>
                <w:szCs w:val="17"/>
                <w:rtl/>
              </w:rPr>
              <w:t xml:space="preserve">רמזים:</w:t>
            </w:r>
          </w:p>
          <w:p>
            <w:pPr>
              <w:bidi/>
              <w:spacing w:after="20" w:before="0" w:line="300" w:lineRule="atLeast"/>
              <w:jc w:val="left"/>
            </w:pPr>
            <w:r>
              <w:rPr>
                <w:rFonts w:ascii="David" w:cs="David" w:eastAsia="David" w:hAnsi="David"/>
                <w:color w:val="475569"/>
                <w:sz w:val="17"/>
                <w:szCs w:val="17"/>
                <w:rtl/>
              </w:rPr>
              <w:t xml:space="preserve">1. היכן מופרש הורמון גדילה? בלוטת התריס, האדרנל או ההיפופיזה?</w:t>
            </w:r>
          </w:p>
          <w:p>
            <w:pPr>
              <w:bidi/>
              <w:spacing w:after="20" w:before="0" w:line="300" w:lineRule="atLeast"/>
              <w:jc w:val="left"/>
            </w:pPr>
            <w:r>
              <w:rPr>
                <w:rFonts w:ascii="David" w:cs="David" w:eastAsia="David" w:hAnsi="David"/>
                <w:color w:val="475569"/>
                <w:sz w:val="17"/>
                <w:szCs w:val="17"/>
                <w:rtl/>
              </w:rPr>
              <w:t xml:space="preserve">2. ההבדל בין שתי המחלות הוא הגיל שבו העודף מתחיל.</w:t>
            </w:r>
          </w:p>
          <w:p>
            <w:pPr>
              <w:bidi/>
              <w:spacing w:after="20" w:before="0" w:line="300" w:lineRule="atLeast"/>
              <w:jc w:val="left"/>
            </w:pPr>
            <w:r>
              <w:rPr>
                <w:rFonts w:ascii="David" w:cs="David" w:eastAsia="David" w:hAnsi="David"/>
                <w:color w:val="475569"/>
                <w:sz w:val="17"/>
                <w:szCs w:val="17"/>
                <w:rtl/>
              </w:rPr>
              <w:t xml:space="preserve">3. התשובה הראשונה.</w:t>
            </w:r>
          </w:p>
        </w:tc>
        <w:tc>
          <w:tcPr>
            <w:tcW w:type="dxa" w:w="21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p>
        </w:tc>
      </w:tr>
      <w:tr>
        <w:trPr>
          <w:cantSplit w:val="off"/>
        </w:trPr>
        <w:tc>
          <w:tcPr>
            <w:tcW w:type="dxa" w:w="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3</w:t>
            </w:r>
          </w:p>
        </w:tc>
        <w:tc>
          <w:tcPr>
            <w:tcW w:type="dxa" w:w="39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30" w:before="0" w:line="300" w:lineRule="atLeast"/>
              <w:jc w:val="left"/>
            </w:pPr>
            <w:r>
              <w:rPr>
                <w:rFonts w:ascii="David" w:cs="David" w:eastAsia="David" w:hAnsi="David"/>
                <w:color w:val="64748B"/>
                <w:sz w:val="17"/>
                <w:szCs w:val="17"/>
                <w:rtl/>
              </w:rPr>
              <w:t xml:space="preserve">בחירה מרובה</w:t>
            </w:r>
          </w:p>
          <w:p>
            <w:pPr>
              <w:bidi/>
              <w:spacing w:after="60" w:before="0" w:line="300" w:lineRule="atLeast"/>
              <w:jc w:val="left"/>
            </w:pPr>
            <w:r>
              <w:rPr>
                <w:rFonts w:ascii="David" w:cs="David" w:eastAsia="David" w:hAnsi="David"/>
                <w:b/>
                <w:bCs/>
                <w:sz w:val="20"/>
                <w:szCs w:val="20"/>
                <w:rtl/>
              </w:rPr>
              <w:t xml:space="preserve">אילו מהטיפולים הבאים מתאימים? (סמנו את כולם)</w:t>
            </w:r>
          </w:p>
          <w:p>
            <w:pPr>
              <w:bidi/>
              <w:spacing w:after="30" w:before="0" w:line="300" w:lineRule="atLeast"/>
              <w:jc w:val="left"/>
            </w:pPr>
            <w:r>
              <w:rPr>
                <w:rFonts w:ascii="David" w:cs="David" w:eastAsia="David" w:hAnsi="David"/>
                <w:b/>
                <w:bCs/>
                <w:color w:val="047857"/>
                <w:sz w:val="19"/>
                <w:szCs w:val="19"/>
                <w:rtl/>
              </w:rPr>
              <w:t xml:space="preserve">✓  ניתוח דרך האף להסרת האדנומה</w:t>
            </w:r>
          </w:p>
          <w:p>
            <w:pPr>
              <w:bidi/>
              <w:spacing w:after="30" w:before="0" w:line="300" w:lineRule="atLeast"/>
              <w:jc w:val="left"/>
            </w:pPr>
            <w:r>
              <w:rPr>
                <w:rFonts w:ascii="David" w:cs="David" w:eastAsia="David" w:hAnsi="David"/>
                <w:b/>
                <w:bCs/>
                <w:color w:val="047857"/>
                <w:sz w:val="19"/>
                <w:szCs w:val="19"/>
                <w:rtl/>
              </w:rPr>
              <w:t xml:space="preserve">✓  אנלוגים לסומטוסטטין (מעכבים הפרשת </w:t>
            </w:r>
            <w:r>
              <w:rPr>
                <w:rFonts w:ascii="David" w:cs="David" w:eastAsia="David" w:hAnsi="David"/>
                <w:b/>
                <w:bCs/>
                <w:color w:val="047857"/>
                <w:sz w:val="19"/>
                <w:szCs w:val="19"/>
              </w:rPr>
              <w:t xml:space="preserve">GH</w:t>
            </w:r>
            <w:r>
              <w:rPr>
                <w:rFonts w:ascii="David" w:cs="David" w:eastAsia="David" w:hAnsi="David"/>
                <w:b/>
                <w:bCs/>
                <w:color w:val="047857"/>
                <w:sz w:val="19"/>
                <w:szCs w:val="19"/>
                <w:rtl/>
              </w:rPr>
              <w:t xml:space="preserve">)</w:t>
            </w:r>
          </w:p>
          <w:p>
            <w:pPr>
              <w:bidi/>
              <w:spacing w:after="30" w:before="0" w:line="300" w:lineRule="atLeast"/>
              <w:jc w:val="left"/>
            </w:pPr>
            <w:r>
              <w:rPr>
                <w:rFonts w:ascii="David" w:cs="David" w:eastAsia="David" w:hAnsi="David"/>
                <w:b w:val="false"/>
                <w:bCs w:val="false"/>
                <w:color w:val="475569"/>
                <w:sz w:val="19"/>
                <w:szCs w:val="19"/>
                <w:rtl/>
              </w:rPr>
              <w:t xml:space="preserve">✗  אלתרוקסין (תחליף הורמון בלוטת התריס)</w:t>
            </w:r>
          </w:p>
          <w:p>
            <w:pPr>
              <w:bidi/>
              <w:spacing w:after="30" w:before="0" w:line="300" w:lineRule="atLeast"/>
              <w:jc w:val="left"/>
            </w:pPr>
            <w:r>
              <w:rPr>
                <w:rFonts w:ascii="David" w:cs="David" w:eastAsia="David" w:hAnsi="David"/>
                <w:b w:val="false"/>
                <w:bCs w:val="false"/>
                <w:color w:val="475569"/>
                <w:sz w:val="19"/>
                <w:szCs w:val="19"/>
                <w:rtl/>
              </w:rPr>
              <w:t xml:space="preserve">✗  יוד רדיואקטיבי</w:t>
            </w:r>
          </w:p>
          <w:p>
            <w:pPr>
              <w:bidi/>
              <w:spacing w:after="30" w:before="0" w:line="300" w:lineRule="atLeast"/>
              <w:jc w:val="left"/>
            </w:pPr>
            <w:r>
              <w:rPr>
                <w:rFonts w:ascii="David" w:cs="David" w:eastAsia="David" w:hAnsi="David"/>
                <w:b w:val="false"/>
                <w:bCs w:val="false"/>
                <w:color w:val="475569"/>
                <w:sz w:val="19"/>
                <w:szCs w:val="19"/>
                <w:rtl/>
              </w:rPr>
              <w:t xml:space="preserve">✗  דסמופרסין</w:t>
            </w:r>
          </w:p>
        </w:tc>
        <w:tc>
          <w:tcPr>
            <w:tcW w:type="dxa" w:w="2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60" w:before="0" w:line="300" w:lineRule="atLeast"/>
              <w:jc w:val="left"/>
            </w:pPr>
            <w:r>
              <w:rPr>
                <w:rFonts w:ascii="David" w:cs="David" w:eastAsia="David" w:hAnsi="David"/>
                <w:sz w:val="19"/>
                <w:szCs w:val="19"/>
                <w:rtl/>
              </w:rPr>
              <w:t xml:space="preserve">הטיפול הראשון הוא ניתוח להסרת האדנומה דרך האף. כשאי אפשר לנתח או כשנשאר גידול, נותנים אנלוגים לסומטוסטטין, ההורמון המעכב.</w:t>
            </w:r>
          </w:p>
          <w:p>
            <w:pPr>
              <w:bidi/>
              <w:spacing w:after="20" w:before="0" w:line="300" w:lineRule="atLeast"/>
              <w:jc w:val="left"/>
            </w:pPr>
            <w:r>
              <w:rPr>
                <w:rFonts w:ascii="David" w:cs="David" w:eastAsia="David" w:hAnsi="David"/>
                <w:b/>
                <w:bCs/>
                <w:sz w:val="17"/>
                <w:szCs w:val="17"/>
                <w:rtl/>
              </w:rPr>
              <w:t xml:space="preserve">רמזים:</w:t>
            </w:r>
          </w:p>
          <w:p>
            <w:pPr>
              <w:bidi/>
              <w:spacing w:after="20" w:before="0" w:line="300" w:lineRule="atLeast"/>
              <w:jc w:val="left"/>
            </w:pPr>
            <w:r>
              <w:rPr>
                <w:rFonts w:ascii="David" w:cs="David" w:eastAsia="David" w:hAnsi="David"/>
                <w:color w:val="475569"/>
                <w:sz w:val="17"/>
                <w:szCs w:val="17"/>
                <w:rtl/>
              </w:rPr>
              <w:t xml:space="preserve">1. יש שני טיפולים שפועלים ישירות על הגידול או על הפרשת </w:t>
            </w:r>
            <w:r>
              <w:rPr>
                <w:rFonts w:ascii="David" w:cs="David" w:eastAsia="David" w:hAnsi="David"/>
                <w:color w:val="475569"/>
                <w:sz w:val="17"/>
                <w:szCs w:val="17"/>
              </w:rPr>
              <w:t xml:space="preserve">GH.</w:t>
            </w:r>
          </w:p>
          <w:p>
            <w:pPr>
              <w:bidi/>
              <w:spacing w:after="20" w:before="0" w:line="300" w:lineRule="atLeast"/>
              <w:jc w:val="left"/>
            </w:pPr>
            <w:r>
              <w:rPr>
                <w:rFonts w:ascii="David" w:cs="David" w:eastAsia="David" w:hAnsi="David"/>
                <w:color w:val="475569"/>
                <w:sz w:val="17"/>
                <w:szCs w:val="17"/>
                <w:rtl/>
              </w:rPr>
              <w:t xml:space="preserve">2. אלתרוקסין ויוד רדיואקטיבי הם טיפולים בבלוטת התריס. דסמופרסין הוא </w:t>
            </w:r>
            <w:r>
              <w:rPr>
                <w:rFonts w:ascii="David" w:cs="David" w:eastAsia="David" w:hAnsi="David"/>
                <w:color w:val="475569"/>
                <w:sz w:val="17"/>
                <w:szCs w:val="17"/>
              </w:rPr>
              <w:t xml:space="preserve">ADH</w:t>
            </w:r>
            <w:r>
              <w:rPr>
                <w:rFonts w:ascii="David" w:cs="David" w:eastAsia="David" w:hAnsi="David"/>
                <w:color w:val="475569"/>
                <w:sz w:val="17"/>
                <w:szCs w:val="17"/>
                <w:rtl/>
              </w:rPr>
              <w:t xml:space="preserve"> סינתטי.</w:t>
            </w:r>
          </w:p>
          <w:p>
            <w:pPr>
              <w:bidi/>
              <w:spacing w:after="20" w:before="0" w:line="300" w:lineRule="atLeast"/>
              <w:jc w:val="left"/>
            </w:pPr>
            <w:r>
              <w:rPr>
                <w:rFonts w:ascii="David" w:cs="David" w:eastAsia="David" w:hAnsi="David"/>
                <w:color w:val="475569"/>
                <w:sz w:val="17"/>
                <w:szCs w:val="17"/>
                <w:rtl/>
              </w:rPr>
              <w:t xml:space="preserve">3. ניתוח דרך האף ואנלוגים לסומטוסטטין.</w:t>
            </w:r>
          </w:p>
        </w:tc>
        <w:tc>
          <w:tcPr>
            <w:tcW w:type="dxa" w:w="21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p>
        </w:tc>
      </w:tr>
    </w:tbl>
    <w:p>
      <w:pPr>
        <w:bidi/>
        <w:spacing w:after="40" w:before="160" w:line="300" w:lineRule="atLeast"/>
        <w:jc w:val="left"/>
      </w:pPr>
      <w:r>
        <w:rPr>
          <w:rFonts w:ascii="David" w:cs="David" w:eastAsia="David" w:hAnsi="David"/>
          <w:b/>
          <w:bCs/>
          <w:sz w:val="22"/>
          <w:szCs w:val="22"/>
          <w:rtl/>
        </w:rPr>
        <w:t xml:space="preserve">הערות הבקר לתחנה:</w:t>
      </w:r>
    </w:p>
    <w:p>
      <w:pPr>
        <w:pBdr>
          <w:bottom w:val="single" w:color="94A3B8" w:sz="4" w:space="6"/>
        </w:pBdr>
        <w:bidi/>
        <w:spacing w:after="120"/>
      </w:pPr>
    </w:p>
    <w:p>
      <w:pPr>
        <w:pBdr>
          <w:bottom w:val="single" w:color="94A3B8" w:sz="4" w:space="6"/>
        </w:pBdr>
        <w:bidi/>
        <w:spacing w:after="120"/>
      </w:pPr>
    </w:p>
    <w:p>
      <w:pPr>
        <w:pBdr>
          <w:bottom w:val="single" w:color="94A3B8" w:sz="4" w:space="6"/>
        </w:pBdr>
        <w:bidi/>
        <w:spacing w:after="120"/>
      </w:pPr>
    </w:p>
    <w:p>
      <w:pPr>
        <w:pageBreakBefore/>
      </w:pPr>
    </w:p>
    <w:p>
      <w:pPr>
        <w:pStyle w:val="Heading1"/>
        <w:keepNext/>
        <w:bidi/>
        <w:spacing w:after="120" w:before="240" w:line="300" w:lineRule="atLeast"/>
        <w:jc w:val="left"/>
      </w:pPr>
      <w:r>
        <w:rPr>
          <w:rFonts w:ascii="David" w:cs="David" w:eastAsia="David" w:hAnsi="David"/>
          <w:b/>
          <w:bCs/>
          <w:sz w:val="32"/>
          <w:szCs w:val="32"/>
          <w:rtl/>
        </w:rPr>
        <w:t xml:space="preserve">תחנה 3: זו שמבקשת לכבות את המזגן</w:t>
      </w:r>
    </w:p>
    <w:p>
      <w:pPr>
        <w:bidi/>
        <w:spacing w:after="80" w:before="0" w:line="300" w:lineRule="atLeast"/>
        <w:jc w:val="left"/>
      </w:pPr>
      <w:r>
        <w:rPr>
          <w:rFonts w:ascii="David" w:cs="David" w:eastAsia="David" w:hAnsi="David"/>
          <w:color w:val="475569"/>
          <w:sz w:val="22"/>
          <w:szCs w:val="22"/>
          <w:rtl/>
        </w:rPr>
        <w:t xml:space="preserve">מרפאה, חדר 3 · ש.א., אישה, בת 20</w:t>
      </w:r>
    </w:p>
    <w:p>
      <w:pPr>
        <w:bidi/>
        <w:spacing w:after="80" w:before="0" w:line="300" w:lineRule="atLeast"/>
        <w:jc w:val="left"/>
      </w:pPr>
      <w:r>
        <w:rPr>
          <w:rFonts w:ascii="David" w:cs="David" w:eastAsia="David" w:hAnsi="David"/>
          <w:sz w:val="22"/>
          <w:szCs w:val="22"/>
          <w:rtl/>
        </w:rPr>
        <w:t xml:space="preserve">סימנים חיוניים במוניטור: דופק 45 · לחץ דם 105/70 · סטורציה 98% · חום 36°</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c>
          <w:tcPr>
            <w:tcW w:type="dxa" w:w="2000"/>
            <w:tcBorders>
              <w:top w:val="single" w:color="B6C3D4" w:sz="4"/>
              <w:left w:val="single" w:color="B6C3D4" w:sz="4"/>
              <w:bottom w:val="single" w:color="B6C3D4" w:sz="4"/>
              <w:right w:val="single" w:color="B6C3D4" w:sz="4"/>
            </w:tcBorders>
            <w:shd w:fill="EEF6FA"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אבחנה</w:t>
            </w:r>
          </w:p>
        </w:tc>
        <w:tc>
          <w:tcPr>
            <w:tcW w:type="dxa" w:w="70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תת־פעילות בלוטת התריס מסוג השימוטו (אוטואימונית)</w:t>
            </w:r>
          </w:p>
        </w:tc>
      </w:tr>
      <w:tr>
        <w:tc>
          <w:tcPr>
            <w:tcW w:type="dxa" w:w="2000"/>
            <w:tcBorders>
              <w:top w:val="single" w:color="B6C3D4" w:sz="4"/>
              <w:left w:val="single" w:color="B6C3D4" w:sz="4"/>
              <w:bottom w:val="single" w:color="B6C3D4" w:sz="4"/>
              <w:right w:val="single" w:color="B6C3D4" w:sz="4"/>
            </w:tcBorders>
            <w:shd w:fill="EEF6FA"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הורמון מפתח</w:t>
            </w:r>
          </w:p>
        </w:tc>
        <w:tc>
          <w:tcPr>
            <w:tcW w:type="dxa" w:w="70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Pr>
              <w:t xml:space="preserve">TSH</w:t>
            </w:r>
            <w:r>
              <w:rPr>
                <w:rFonts w:ascii="David" w:cs="David" w:eastAsia="David" w:hAnsi="David"/>
                <w:sz w:val="20"/>
                <w:szCs w:val="20"/>
                <w:rtl/>
              </w:rPr>
              <w:t xml:space="preserve"> גבוה; </w:t>
            </w:r>
            <w:r>
              <w:rPr>
                <w:rFonts w:ascii="David" w:cs="David" w:eastAsia="David" w:hAnsi="David"/>
                <w:sz w:val="20"/>
                <w:szCs w:val="20"/>
              </w:rPr>
              <w:t xml:space="preserve">T3</w:t>
            </w:r>
            <w:r>
              <w:rPr>
                <w:rFonts w:ascii="David" w:cs="David" w:eastAsia="David" w:hAnsi="David"/>
                <w:sz w:val="20"/>
                <w:szCs w:val="20"/>
                <w:rtl/>
              </w:rPr>
              <w:t xml:space="preserve"> ו־</w:t>
            </w:r>
            <w:r>
              <w:rPr>
                <w:rFonts w:ascii="David" w:cs="David" w:eastAsia="David" w:hAnsi="David"/>
                <w:sz w:val="20"/>
                <w:szCs w:val="20"/>
              </w:rPr>
              <w:t xml:space="preserve">T4</w:t>
            </w:r>
            <w:r>
              <w:rPr>
                <w:rFonts w:ascii="David" w:cs="David" w:eastAsia="David" w:hAnsi="David"/>
                <w:sz w:val="20"/>
                <w:szCs w:val="20"/>
                <w:rtl/>
              </w:rPr>
              <w:t xml:space="preserve"> נמוכים</w:t>
            </w:r>
          </w:p>
        </w:tc>
      </w:tr>
      <w:tr>
        <w:tc>
          <w:tcPr>
            <w:tcW w:type="dxa" w:w="2000"/>
            <w:tcBorders>
              <w:top w:val="single" w:color="B6C3D4" w:sz="4"/>
              <w:left w:val="single" w:color="B6C3D4" w:sz="4"/>
              <w:bottom w:val="single" w:color="B6C3D4" w:sz="4"/>
              <w:right w:val="single" w:color="B6C3D4" w:sz="4"/>
            </w:tcBorders>
            <w:shd w:fill="EEF6FA"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טיפול</w:t>
            </w:r>
          </w:p>
        </w:tc>
        <w:tc>
          <w:tcPr>
            <w:tcW w:type="dxa" w:w="70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אלתרוקסין (</w:t>
            </w:r>
            <w:r>
              <w:rPr>
                <w:rFonts w:ascii="David" w:cs="David" w:eastAsia="David" w:hAnsi="David"/>
                <w:sz w:val="20"/>
                <w:szCs w:val="20"/>
              </w:rPr>
              <w:t xml:space="preserve">T4</w:t>
            </w:r>
            <w:r>
              <w:rPr>
                <w:rFonts w:ascii="David" w:cs="David" w:eastAsia="David" w:hAnsi="David"/>
                <w:sz w:val="20"/>
                <w:szCs w:val="20"/>
                <w:rtl/>
              </w:rPr>
              <w:t xml:space="preserve"> סינתטי)</w:t>
            </w:r>
          </w:p>
        </w:tc>
      </w:tr>
    </w:tbl>
    <w:p>
      <w:pPr>
        <w:keepNext/>
        <w:bidi/>
        <w:spacing w:after="60" w:before="120" w:line="300" w:lineRule="atLeast"/>
        <w:jc w:val="left"/>
      </w:pPr>
      <w:r>
        <w:rPr>
          <w:rFonts w:ascii="David" w:cs="David" w:eastAsia="David" w:hAnsi="David"/>
          <w:b/>
          <w:bCs/>
          <w:sz w:val="24"/>
          <w:szCs w:val="24"/>
          <w:rtl/>
        </w:rPr>
        <w:t xml:space="preserve">תיאור המקרה (כפי שמוצג לתלמיד)</w:t>
      </w:r>
    </w:p>
    <w:p>
      <w:pPr>
        <w:bidi/>
        <w:spacing w:after="60" w:before="0" w:line="300" w:lineRule="atLeast"/>
        <w:jc w:val="left"/>
      </w:pPr>
      <w:r>
        <w:rPr>
          <w:rFonts w:ascii="David" w:cs="David" w:eastAsia="David" w:hAnsi="David"/>
          <w:sz w:val="21"/>
          <w:szCs w:val="21"/>
          <w:rtl/>
        </w:rPr>
        <w:t xml:space="preserve">נעמה: ש.א., בת 20. כבר בכניסה ביקשה לכבות את המזגן כי קר לה. מתארת עייפות, חולשה כללית, חוסר תאבון, ובכל זאת עלייה במשקל. שיער נושר.</w:t>
      </w:r>
    </w:p>
    <w:p>
      <w:pPr>
        <w:bidi/>
        <w:spacing w:after="60" w:before="0" w:line="300" w:lineRule="atLeast"/>
        <w:jc w:val="left"/>
      </w:pPr>
      <w:r>
        <w:rPr>
          <w:rFonts w:ascii="David" w:cs="David" w:eastAsia="David" w:hAnsi="David"/>
          <w:sz w:val="21"/>
          <w:szCs w:val="21"/>
          <w:rtl/>
        </w:rPr>
        <w:t xml:space="preserve">נעמה: בבדיקה: עור יבש ודופק של 45 פעימות בדקה.</w:t>
      </w:r>
    </w:p>
    <w:p>
      <w:pPr>
        <w:keepNext/>
        <w:bidi/>
        <w:spacing w:after="60" w:before="120" w:line="300" w:lineRule="atLeast"/>
        <w:jc w:val="left"/>
      </w:pPr>
      <w:r>
        <w:rPr>
          <w:rFonts w:ascii="David" w:cs="David" w:eastAsia="David" w:hAnsi="David"/>
          <w:b/>
          <w:bCs/>
          <w:sz w:val="24"/>
          <w:szCs w:val="24"/>
          <w:rtl/>
        </w:rPr>
        <w:t xml:space="preserve">שלבי הפתרון</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3900"/>
        <w:gridCol w:w="2500"/>
        <w:gridCol w:w="2126"/>
      </w:tblGrid>
      <w:tr>
        <w:trPr>
          <w:tblHeader/>
        </w:trPr>
        <w:tc>
          <w:tcPr>
            <w:tcW w:type="dxa" w:w="500"/>
            <w:tcBorders>
              <w:top w:val="single" w:color="B6C3D4" w:sz="4"/>
              <w:left w:val="single" w:color="B6C3D4" w:sz="4"/>
              <w:bottom w:val="single" w:color="B6C3D4" w:sz="4"/>
              <w:right w:val="single" w:color="B6C3D4" w:sz="4"/>
            </w:tcBorders>
            <w:shd w:fill="D5E8F0"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w:t>
            </w:r>
          </w:p>
        </w:tc>
        <w:tc>
          <w:tcPr>
            <w:tcW w:type="dxa" w:w="3900"/>
            <w:tcBorders>
              <w:top w:val="single" w:color="B6C3D4" w:sz="4"/>
              <w:left w:val="single" w:color="B6C3D4" w:sz="4"/>
              <w:bottom w:val="single" w:color="B6C3D4" w:sz="4"/>
              <w:right w:val="single" w:color="B6C3D4" w:sz="4"/>
            </w:tcBorders>
            <w:shd w:fill="D5E8F0"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שאלה ותשובות</w:t>
            </w:r>
          </w:p>
        </w:tc>
        <w:tc>
          <w:tcPr>
            <w:tcW w:type="dxa" w:w="2500"/>
            <w:tcBorders>
              <w:top w:val="single" w:color="B6C3D4" w:sz="4"/>
              <w:left w:val="single" w:color="B6C3D4" w:sz="4"/>
              <w:bottom w:val="single" w:color="B6C3D4" w:sz="4"/>
              <w:right w:val="single" w:color="B6C3D4" w:sz="4"/>
            </w:tcBorders>
            <w:shd w:fill="D5E8F0"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ההסבר שמוצג לתלמיד</w:t>
            </w:r>
          </w:p>
        </w:tc>
        <w:tc>
          <w:tcPr>
            <w:tcW w:type="dxa" w:w="2126"/>
            <w:tcBorders>
              <w:top w:val="single" w:color="B6C3D4" w:sz="4"/>
              <w:left w:val="single" w:color="B6C3D4" w:sz="4"/>
              <w:bottom w:val="single" w:color="B6C3D4" w:sz="4"/>
              <w:right w:val="single" w:color="B6C3D4" w:sz="4"/>
            </w:tcBorders>
            <w:shd w:fill="D5E8F0"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הערת הבקר</w:t>
            </w:r>
          </w:p>
        </w:tc>
      </w:tr>
      <w:tr>
        <w:trPr>
          <w:cantSplit w:val="off"/>
        </w:trPr>
        <w:tc>
          <w:tcPr>
            <w:tcW w:type="dxa" w:w="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1</w:t>
            </w:r>
          </w:p>
        </w:tc>
        <w:tc>
          <w:tcPr>
            <w:tcW w:type="dxa" w:w="39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30" w:before="0" w:line="300" w:lineRule="atLeast"/>
              <w:jc w:val="left"/>
            </w:pPr>
            <w:r>
              <w:rPr>
                <w:rFonts w:ascii="David" w:cs="David" w:eastAsia="David" w:hAnsi="David"/>
                <w:color w:val="64748B"/>
                <w:sz w:val="17"/>
                <w:szCs w:val="17"/>
                <w:rtl/>
              </w:rPr>
              <w:t xml:space="preserve">מפת גוף</w:t>
            </w:r>
          </w:p>
          <w:p>
            <w:pPr>
              <w:bidi/>
              <w:spacing w:after="60" w:before="0" w:line="300" w:lineRule="atLeast"/>
              <w:jc w:val="left"/>
            </w:pPr>
            <w:r>
              <w:rPr>
                <w:rFonts w:ascii="David" w:cs="David" w:eastAsia="David" w:hAnsi="David"/>
                <w:b/>
                <w:bCs/>
                <w:sz w:val="20"/>
                <w:szCs w:val="20"/>
                <w:rtl/>
              </w:rPr>
              <w:t xml:space="preserve">איזה אזור בגוף נבדוק ראשון כדי לבדוק את הבלוטה שחשודה כאן?</w:t>
            </w:r>
          </w:p>
          <w:p>
            <w:pPr>
              <w:bidi/>
              <w:spacing w:after="30" w:before="0" w:line="300" w:lineRule="atLeast"/>
              <w:jc w:val="left"/>
            </w:pPr>
            <w:r>
              <w:rPr>
                <w:rFonts w:ascii="David" w:cs="David" w:eastAsia="David" w:hAnsi="David"/>
                <w:sz w:val="19"/>
                <w:szCs w:val="19"/>
                <w:rtl/>
              </w:rPr>
              <w:t xml:space="preserve">מפת גוף. אזורים אפשריים: פנים, צוואר, חזה, בטן, ידיים, רגליים</w:t>
            </w:r>
          </w:p>
          <w:p>
            <w:pPr>
              <w:bidi/>
              <w:spacing w:after="30" w:before="0" w:line="300" w:lineRule="atLeast"/>
              <w:jc w:val="left"/>
            </w:pPr>
            <w:r>
              <w:rPr>
                <w:rFonts w:ascii="David" w:cs="David" w:eastAsia="David" w:hAnsi="David"/>
                <w:b/>
                <w:bCs/>
                <w:color w:val="047857"/>
                <w:sz w:val="19"/>
                <w:szCs w:val="19"/>
                <w:rtl/>
              </w:rPr>
              <w:t xml:space="preserve">נכון: צוואר</w:t>
            </w:r>
          </w:p>
        </w:tc>
        <w:tc>
          <w:tcPr>
            <w:tcW w:type="dxa" w:w="2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60" w:before="0" w:line="300" w:lineRule="atLeast"/>
              <w:jc w:val="left"/>
            </w:pPr>
            <w:r>
              <w:rPr>
                <w:rFonts w:ascii="David" w:cs="David" w:eastAsia="David" w:hAnsi="David"/>
                <w:sz w:val="19"/>
                <w:szCs w:val="19"/>
                <w:rtl/>
              </w:rPr>
              <w:t xml:space="preserve">בלוטת התריס נמצאת בחזית הצוואר. בבדיקה ממששים אותה ובודקים אם יש בה הגדלה (זפק) או גושים.</w:t>
            </w:r>
          </w:p>
          <w:p>
            <w:pPr>
              <w:bidi/>
              <w:spacing w:after="20" w:before="0" w:line="300" w:lineRule="atLeast"/>
              <w:jc w:val="left"/>
            </w:pPr>
            <w:r>
              <w:rPr>
                <w:rFonts w:ascii="David" w:cs="David" w:eastAsia="David" w:hAnsi="David"/>
                <w:b/>
                <w:bCs/>
                <w:sz w:val="17"/>
                <w:szCs w:val="17"/>
                <w:rtl/>
              </w:rPr>
              <w:t xml:space="preserve">רמזים:</w:t>
            </w:r>
          </w:p>
          <w:p>
            <w:pPr>
              <w:bidi/>
              <w:spacing w:after="20" w:before="0" w:line="300" w:lineRule="atLeast"/>
              <w:jc w:val="left"/>
            </w:pPr>
            <w:r>
              <w:rPr>
                <w:rFonts w:ascii="David" w:cs="David" w:eastAsia="David" w:hAnsi="David"/>
                <w:color w:val="475569"/>
                <w:sz w:val="17"/>
                <w:szCs w:val="17"/>
                <w:rtl/>
              </w:rPr>
              <w:t xml:space="preserve">1. זו בלוטת התריס, והיא נמצאת בחלק הקדמי של הגוף, מתחת ללסת.</w:t>
            </w:r>
          </w:p>
          <w:p>
            <w:pPr>
              <w:bidi/>
              <w:spacing w:after="20" w:before="0" w:line="300" w:lineRule="atLeast"/>
              <w:jc w:val="left"/>
            </w:pPr>
            <w:r>
              <w:rPr>
                <w:rFonts w:ascii="David" w:cs="David" w:eastAsia="David" w:hAnsi="David"/>
                <w:color w:val="475569"/>
                <w:sz w:val="17"/>
                <w:szCs w:val="17"/>
                <w:rtl/>
              </w:rPr>
              <w:t xml:space="preserve">2. היא יושבת מתחת לגרגרת.</w:t>
            </w:r>
          </w:p>
          <w:p>
            <w:pPr>
              <w:bidi/>
              <w:spacing w:after="20" w:before="0" w:line="300" w:lineRule="atLeast"/>
              <w:jc w:val="left"/>
            </w:pPr>
            <w:r>
              <w:rPr>
                <w:rFonts w:ascii="David" w:cs="David" w:eastAsia="David" w:hAnsi="David"/>
                <w:color w:val="475569"/>
                <w:sz w:val="17"/>
                <w:szCs w:val="17"/>
                <w:rtl/>
              </w:rPr>
              <w:t xml:space="preserve">3. צוואר.</w:t>
            </w:r>
          </w:p>
        </w:tc>
        <w:tc>
          <w:tcPr>
            <w:tcW w:type="dxa" w:w="21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p>
        </w:tc>
      </w:tr>
      <w:tr>
        <w:trPr>
          <w:cantSplit w:val="off"/>
        </w:trPr>
        <w:tc>
          <w:tcPr>
            <w:tcW w:type="dxa" w:w="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2</w:t>
            </w:r>
          </w:p>
        </w:tc>
        <w:tc>
          <w:tcPr>
            <w:tcW w:type="dxa" w:w="39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30" w:before="0" w:line="300" w:lineRule="atLeast"/>
              <w:jc w:val="left"/>
            </w:pPr>
            <w:r>
              <w:rPr>
                <w:rFonts w:ascii="David" w:cs="David" w:eastAsia="David" w:hAnsi="David"/>
                <w:color w:val="64748B"/>
                <w:sz w:val="17"/>
                <w:szCs w:val="17"/>
                <w:rtl/>
              </w:rPr>
              <w:t xml:space="preserve">בחירה בודדת</w:t>
            </w:r>
          </w:p>
          <w:p>
            <w:pPr>
              <w:bidi/>
              <w:spacing w:after="40" w:before="0" w:line="300" w:lineRule="atLeast"/>
              <w:jc w:val="left"/>
            </w:pPr>
            <w:r>
              <w:rPr>
                <w:rFonts w:ascii="David" w:cs="David" w:eastAsia="David" w:hAnsi="David"/>
                <w:i/>
                <w:iCs/>
                <w:color w:val="0E7490"/>
                <w:sz w:val="18"/>
                <w:szCs w:val="18"/>
                <w:rtl/>
              </w:rPr>
              <w:t xml:space="preserve">מידע שנחשף: בבדיקה שמתי לב לנפיחות בעפעפיים (בתמונה).</w:t>
            </w:r>
          </w:p>
          <w:p>
            <w:pPr>
              <w:bidi/>
              <w:spacing w:after="40" w:before="0" w:line="300" w:lineRule="atLeast"/>
              <w:jc w:val="left"/>
            </w:pPr>
            <w:r>
              <w:rPr>
                <w:rFonts w:ascii="David" w:cs="David" w:eastAsia="David" w:hAnsi="David"/>
                <w:i/>
                <w:iCs/>
                <w:color w:val="0E7490"/>
                <w:sz w:val="18"/>
                <w:szCs w:val="18"/>
                <w:rtl/>
              </w:rPr>
              <w:t xml:space="preserve">🖼 נפיחות סביב העיניים ופנים נפוחות במבט כללי</w:t>
            </w:r>
          </w:p>
          <w:p>
            <w:pPr>
              <w:bidi/>
              <w:spacing w:after="60" w:before="0" w:line="300" w:lineRule="atLeast"/>
              <w:jc w:val="left"/>
            </w:pPr>
            <w:r>
              <w:rPr>
                <w:rFonts w:ascii="David" w:cs="David" w:eastAsia="David" w:hAnsi="David"/>
                <w:b/>
                <w:bCs/>
                <w:sz w:val="20"/>
                <w:szCs w:val="20"/>
                <w:rtl/>
              </w:rPr>
              <w:t xml:space="preserve">מה תצפו למצוא בבדיקות הדם?</w:t>
            </w:r>
          </w:p>
          <w:p>
            <w:pPr>
              <w:bidi/>
              <w:spacing w:after="30" w:before="0" w:line="300" w:lineRule="atLeast"/>
              <w:jc w:val="left"/>
            </w:pPr>
            <w:r>
              <w:rPr>
                <w:rFonts w:ascii="David" w:cs="David" w:eastAsia="David" w:hAnsi="David"/>
                <w:b w:val="false"/>
                <w:bCs w:val="false"/>
                <w:color w:val="475569"/>
                <w:sz w:val="19"/>
                <w:szCs w:val="19"/>
                <w:rtl/>
              </w:rPr>
              <w:t xml:space="preserve">✗  </w:t>
            </w:r>
            <w:r>
              <w:rPr>
                <w:rFonts w:ascii="David" w:cs="David" w:eastAsia="David" w:hAnsi="David"/>
                <w:b w:val="false"/>
                <w:bCs w:val="false"/>
                <w:color w:val="475569"/>
                <w:sz w:val="19"/>
                <w:szCs w:val="19"/>
              </w:rPr>
              <w:t xml:space="preserve">TSH</w:t>
            </w:r>
            <w:r>
              <w:rPr>
                <w:rFonts w:ascii="David" w:cs="David" w:eastAsia="David" w:hAnsi="David"/>
                <w:b w:val="false"/>
                <w:bCs w:val="false"/>
                <w:color w:val="475569"/>
                <w:sz w:val="19"/>
                <w:szCs w:val="19"/>
                <w:rtl/>
              </w:rPr>
              <w:t xml:space="preserve"> גבוה, </w:t>
            </w:r>
            <w:r>
              <w:rPr>
                <w:rFonts w:ascii="David" w:cs="David" w:eastAsia="David" w:hAnsi="David"/>
                <w:b w:val="false"/>
                <w:bCs w:val="false"/>
                <w:color w:val="475569"/>
                <w:sz w:val="19"/>
                <w:szCs w:val="19"/>
              </w:rPr>
              <w:t xml:space="preserve">T3</w:t>
            </w:r>
            <w:r>
              <w:rPr>
                <w:rFonts w:ascii="David" w:cs="David" w:eastAsia="David" w:hAnsi="David"/>
                <w:b w:val="false"/>
                <w:bCs w:val="false"/>
                <w:color w:val="475569"/>
                <w:sz w:val="19"/>
                <w:szCs w:val="19"/>
                <w:rtl/>
              </w:rPr>
              <w:t xml:space="preserve"> ו־</w:t>
            </w:r>
            <w:r>
              <w:rPr>
                <w:rFonts w:ascii="David" w:cs="David" w:eastAsia="David" w:hAnsi="David"/>
                <w:b w:val="false"/>
                <w:bCs w:val="false"/>
                <w:color w:val="475569"/>
                <w:sz w:val="19"/>
                <w:szCs w:val="19"/>
              </w:rPr>
              <w:t xml:space="preserve">T4</w:t>
            </w:r>
            <w:r>
              <w:rPr>
                <w:rFonts w:ascii="David" w:cs="David" w:eastAsia="David" w:hAnsi="David"/>
                <w:b w:val="false"/>
                <w:bCs w:val="false"/>
                <w:color w:val="475569"/>
                <w:sz w:val="19"/>
                <w:szCs w:val="19"/>
                <w:rtl/>
              </w:rPr>
              <w:t xml:space="preserve"> גבוהים</w:t>
            </w:r>
          </w:p>
          <w:p>
            <w:pPr>
              <w:bidi/>
              <w:spacing w:after="30" w:before="0" w:line="300" w:lineRule="atLeast"/>
              <w:jc w:val="left"/>
            </w:pPr>
            <w:r>
              <w:rPr>
                <w:rFonts w:ascii="David" w:cs="David" w:eastAsia="David" w:hAnsi="David"/>
                <w:b/>
                <w:bCs/>
                <w:color w:val="047857"/>
                <w:sz w:val="19"/>
                <w:szCs w:val="19"/>
                <w:rtl/>
              </w:rPr>
              <w:t xml:space="preserve">✓  </w:t>
            </w:r>
            <w:r>
              <w:rPr>
                <w:rFonts w:ascii="David" w:cs="David" w:eastAsia="David" w:hAnsi="David"/>
                <w:b/>
                <w:bCs/>
                <w:color w:val="047857"/>
                <w:sz w:val="19"/>
                <w:szCs w:val="19"/>
              </w:rPr>
              <w:t xml:space="preserve">TSH</w:t>
            </w:r>
            <w:r>
              <w:rPr>
                <w:rFonts w:ascii="David" w:cs="David" w:eastAsia="David" w:hAnsi="David"/>
                <w:b/>
                <w:bCs/>
                <w:color w:val="047857"/>
                <w:sz w:val="19"/>
                <w:szCs w:val="19"/>
                <w:rtl/>
              </w:rPr>
              <w:t xml:space="preserve"> גבוה, </w:t>
            </w:r>
            <w:r>
              <w:rPr>
                <w:rFonts w:ascii="David" w:cs="David" w:eastAsia="David" w:hAnsi="David"/>
                <w:b/>
                <w:bCs/>
                <w:color w:val="047857"/>
                <w:sz w:val="19"/>
                <w:szCs w:val="19"/>
              </w:rPr>
              <w:t xml:space="preserve">T3</w:t>
            </w:r>
            <w:r>
              <w:rPr>
                <w:rFonts w:ascii="David" w:cs="David" w:eastAsia="David" w:hAnsi="David"/>
                <w:b/>
                <w:bCs/>
                <w:color w:val="047857"/>
                <w:sz w:val="19"/>
                <w:szCs w:val="19"/>
                <w:rtl/>
              </w:rPr>
              <w:t xml:space="preserve"> ו־</w:t>
            </w:r>
            <w:r>
              <w:rPr>
                <w:rFonts w:ascii="David" w:cs="David" w:eastAsia="David" w:hAnsi="David"/>
                <w:b/>
                <w:bCs/>
                <w:color w:val="047857"/>
                <w:sz w:val="19"/>
                <w:szCs w:val="19"/>
              </w:rPr>
              <w:t xml:space="preserve">T4</w:t>
            </w:r>
            <w:r>
              <w:rPr>
                <w:rFonts w:ascii="David" w:cs="David" w:eastAsia="David" w:hAnsi="David"/>
                <w:b/>
                <w:bCs/>
                <w:color w:val="047857"/>
                <w:sz w:val="19"/>
                <w:szCs w:val="19"/>
                <w:rtl/>
              </w:rPr>
              <w:t xml:space="preserve"> נמוכים</w:t>
            </w:r>
          </w:p>
          <w:p>
            <w:pPr>
              <w:bidi/>
              <w:spacing w:after="30" w:before="0" w:line="300" w:lineRule="atLeast"/>
              <w:jc w:val="left"/>
            </w:pPr>
            <w:r>
              <w:rPr>
                <w:rFonts w:ascii="David" w:cs="David" w:eastAsia="David" w:hAnsi="David"/>
                <w:b w:val="false"/>
                <w:bCs w:val="false"/>
                <w:color w:val="475569"/>
                <w:sz w:val="19"/>
                <w:szCs w:val="19"/>
                <w:rtl/>
              </w:rPr>
              <w:t xml:space="preserve">✗  </w:t>
            </w:r>
            <w:r>
              <w:rPr>
                <w:rFonts w:ascii="David" w:cs="David" w:eastAsia="David" w:hAnsi="David"/>
                <w:b w:val="false"/>
                <w:bCs w:val="false"/>
                <w:color w:val="475569"/>
                <w:sz w:val="19"/>
                <w:szCs w:val="19"/>
              </w:rPr>
              <w:t xml:space="preserve">TSH</w:t>
            </w:r>
            <w:r>
              <w:rPr>
                <w:rFonts w:ascii="David" w:cs="David" w:eastAsia="David" w:hAnsi="David"/>
                <w:b w:val="false"/>
                <w:bCs w:val="false"/>
                <w:color w:val="475569"/>
                <w:sz w:val="19"/>
                <w:szCs w:val="19"/>
                <w:rtl/>
              </w:rPr>
              <w:t xml:space="preserve"> נמוך, </w:t>
            </w:r>
            <w:r>
              <w:rPr>
                <w:rFonts w:ascii="David" w:cs="David" w:eastAsia="David" w:hAnsi="David"/>
                <w:b w:val="false"/>
                <w:bCs w:val="false"/>
                <w:color w:val="475569"/>
                <w:sz w:val="19"/>
                <w:szCs w:val="19"/>
              </w:rPr>
              <w:t xml:space="preserve">T3</w:t>
            </w:r>
            <w:r>
              <w:rPr>
                <w:rFonts w:ascii="David" w:cs="David" w:eastAsia="David" w:hAnsi="David"/>
                <w:b w:val="false"/>
                <w:bCs w:val="false"/>
                <w:color w:val="475569"/>
                <w:sz w:val="19"/>
                <w:szCs w:val="19"/>
                <w:rtl/>
              </w:rPr>
              <w:t xml:space="preserve"> ו־</w:t>
            </w:r>
            <w:r>
              <w:rPr>
                <w:rFonts w:ascii="David" w:cs="David" w:eastAsia="David" w:hAnsi="David"/>
                <w:b w:val="false"/>
                <w:bCs w:val="false"/>
                <w:color w:val="475569"/>
                <w:sz w:val="19"/>
                <w:szCs w:val="19"/>
              </w:rPr>
              <w:t xml:space="preserve">T4</w:t>
            </w:r>
            <w:r>
              <w:rPr>
                <w:rFonts w:ascii="David" w:cs="David" w:eastAsia="David" w:hAnsi="David"/>
                <w:b w:val="false"/>
                <w:bCs w:val="false"/>
                <w:color w:val="475569"/>
                <w:sz w:val="19"/>
                <w:szCs w:val="19"/>
                <w:rtl/>
              </w:rPr>
              <w:t xml:space="preserve"> גבוהים</w:t>
            </w:r>
          </w:p>
          <w:p>
            <w:pPr>
              <w:bidi/>
              <w:spacing w:after="30" w:before="0" w:line="300" w:lineRule="atLeast"/>
              <w:jc w:val="left"/>
            </w:pPr>
            <w:r>
              <w:rPr>
                <w:rFonts w:ascii="David" w:cs="David" w:eastAsia="David" w:hAnsi="David"/>
                <w:b w:val="false"/>
                <w:bCs w:val="false"/>
                <w:color w:val="475569"/>
                <w:sz w:val="19"/>
                <w:szCs w:val="19"/>
                <w:rtl/>
              </w:rPr>
              <w:t xml:space="preserve">✗  </w:t>
            </w:r>
            <w:r>
              <w:rPr>
                <w:rFonts w:ascii="David" w:cs="David" w:eastAsia="David" w:hAnsi="David"/>
                <w:b w:val="false"/>
                <w:bCs w:val="false"/>
                <w:color w:val="475569"/>
                <w:sz w:val="19"/>
                <w:szCs w:val="19"/>
              </w:rPr>
              <w:t xml:space="preserve">TSH</w:t>
            </w:r>
            <w:r>
              <w:rPr>
                <w:rFonts w:ascii="David" w:cs="David" w:eastAsia="David" w:hAnsi="David"/>
                <w:b w:val="false"/>
                <w:bCs w:val="false"/>
                <w:color w:val="475569"/>
                <w:sz w:val="19"/>
                <w:szCs w:val="19"/>
                <w:rtl/>
              </w:rPr>
              <w:t xml:space="preserve"> נמוך, </w:t>
            </w:r>
            <w:r>
              <w:rPr>
                <w:rFonts w:ascii="David" w:cs="David" w:eastAsia="David" w:hAnsi="David"/>
                <w:b w:val="false"/>
                <w:bCs w:val="false"/>
                <w:color w:val="475569"/>
                <w:sz w:val="19"/>
                <w:szCs w:val="19"/>
              </w:rPr>
              <w:t xml:space="preserve">T3</w:t>
            </w:r>
            <w:r>
              <w:rPr>
                <w:rFonts w:ascii="David" w:cs="David" w:eastAsia="David" w:hAnsi="David"/>
                <w:b w:val="false"/>
                <w:bCs w:val="false"/>
                <w:color w:val="475569"/>
                <w:sz w:val="19"/>
                <w:szCs w:val="19"/>
                <w:rtl/>
              </w:rPr>
              <w:t xml:space="preserve"> ו־</w:t>
            </w:r>
            <w:r>
              <w:rPr>
                <w:rFonts w:ascii="David" w:cs="David" w:eastAsia="David" w:hAnsi="David"/>
                <w:b w:val="false"/>
                <w:bCs w:val="false"/>
                <w:color w:val="475569"/>
                <w:sz w:val="19"/>
                <w:szCs w:val="19"/>
              </w:rPr>
              <w:t xml:space="preserve">T4</w:t>
            </w:r>
            <w:r>
              <w:rPr>
                <w:rFonts w:ascii="David" w:cs="David" w:eastAsia="David" w:hAnsi="David"/>
                <w:b w:val="false"/>
                <w:bCs w:val="false"/>
                <w:color w:val="475569"/>
                <w:sz w:val="19"/>
                <w:szCs w:val="19"/>
                <w:rtl/>
              </w:rPr>
              <w:t xml:space="preserve"> נמוכים</w:t>
            </w:r>
          </w:p>
        </w:tc>
        <w:tc>
          <w:tcPr>
            <w:tcW w:type="dxa" w:w="2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60" w:before="0" w:line="300" w:lineRule="atLeast"/>
              <w:jc w:val="left"/>
            </w:pPr>
            <w:r>
              <w:rPr>
                <w:rFonts w:ascii="David" w:cs="David" w:eastAsia="David" w:hAnsi="David"/>
                <w:sz w:val="19"/>
                <w:szCs w:val="19"/>
                <w:rtl/>
              </w:rPr>
              <w:t xml:space="preserve">הבלוטה לא מייצרת מספיק </w:t>
            </w:r>
            <w:r>
              <w:rPr>
                <w:rFonts w:ascii="David" w:cs="David" w:eastAsia="David" w:hAnsi="David"/>
                <w:sz w:val="19"/>
                <w:szCs w:val="19"/>
              </w:rPr>
              <w:t xml:space="preserve">T3</w:t>
            </w:r>
            <w:r>
              <w:rPr>
                <w:rFonts w:ascii="David" w:cs="David" w:eastAsia="David" w:hAnsi="David"/>
                <w:sz w:val="19"/>
                <w:szCs w:val="19"/>
                <w:rtl/>
              </w:rPr>
              <w:t xml:space="preserve"> ו־</w:t>
            </w:r>
            <w:r>
              <w:rPr>
                <w:rFonts w:ascii="David" w:cs="David" w:eastAsia="David" w:hAnsi="David"/>
                <w:sz w:val="19"/>
                <w:szCs w:val="19"/>
              </w:rPr>
              <w:t xml:space="preserve">T4.</w:t>
            </w:r>
            <w:r>
              <w:rPr>
                <w:rFonts w:ascii="David" w:cs="David" w:eastAsia="David" w:hAnsi="David"/>
                <w:sz w:val="19"/>
                <w:szCs w:val="19"/>
                <w:rtl/>
              </w:rPr>
              <w:t xml:space="preserve"> בגלל המשוב השלילי, ההיפופיזה לא מקבלת "די!" ולכן מפרישה יותר </w:t>
            </w:r>
            <w:r>
              <w:rPr>
                <w:rFonts w:ascii="David" w:cs="David" w:eastAsia="David" w:hAnsi="David"/>
                <w:sz w:val="19"/>
                <w:szCs w:val="19"/>
              </w:rPr>
              <w:t xml:space="preserve">TSH</w:t>
            </w:r>
            <w:r>
              <w:rPr>
                <w:rFonts w:ascii="David" w:cs="David" w:eastAsia="David" w:hAnsi="David"/>
                <w:sz w:val="19"/>
                <w:szCs w:val="19"/>
                <w:rtl/>
              </w:rPr>
              <w:t xml:space="preserve"> בניסיון לעורר את הבלוטה.</w:t>
            </w:r>
          </w:p>
          <w:p>
            <w:pPr>
              <w:bidi/>
              <w:spacing w:after="20" w:before="0" w:line="300" w:lineRule="atLeast"/>
              <w:jc w:val="left"/>
            </w:pPr>
            <w:r>
              <w:rPr>
                <w:rFonts w:ascii="David" w:cs="David" w:eastAsia="David" w:hAnsi="David"/>
                <w:b/>
                <w:bCs/>
                <w:sz w:val="17"/>
                <w:szCs w:val="17"/>
                <w:rtl/>
              </w:rPr>
              <w:t xml:space="preserve">רמזים:</w:t>
            </w:r>
          </w:p>
          <w:p>
            <w:pPr>
              <w:bidi/>
              <w:spacing w:after="20" w:before="0" w:line="300" w:lineRule="atLeast"/>
              <w:jc w:val="left"/>
            </w:pPr>
            <w:r>
              <w:rPr>
                <w:rFonts w:ascii="David" w:cs="David" w:eastAsia="David" w:hAnsi="David"/>
                <w:color w:val="475569"/>
                <w:sz w:val="17"/>
                <w:szCs w:val="17"/>
                <w:rtl/>
              </w:rPr>
              <w:t xml:space="preserve">1. כל התסמינים (קור, האטה, עלייה במשקל) הם של תת־פעילות. מה קורה לרמות </w:t>
            </w:r>
            <w:r>
              <w:rPr>
                <w:rFonts w:ascii="David" w:cs="David" w:eastAsia="David" w:hAnsi="David"/>
                <w:color w:val="475569"/>
                <w:sz w:val="17"/>
                <w:szCs w:val="17"/>
              </w:rPr>
              <w:t xml:space="preserve">T3</w:t>
            </w:r>
            <w:r>
              <w:rPr>
                <w:rFonts w:ascii="David" w:cs="David" w:eastAsia="David" w:hAnsi="David"/>
                <w:color w:val="475569"/>
                <w:sz w:val="17"/>
                <w:szCs w:val="17"/>
                <w:rtl/>
              </w:rPr>
              <w:t xml:space="preserve"> ו־</w:t>
            </w:r>
            <w:r>
              <w:rPr>
                <w:rFonts w:ascii="David" w:cs="David" w:eastAsia="David" w:hAnsi="David"/>
                <w:color w:val="475569"/>
                <w:sz w:val="17"/>
                <w:szCs w:val="17"/>
              </w:rPr>
              <w:t xml:space="preserve">T4</w:t>
            </w:r>
            <w:r>
              <w:rPr>
                <w:rFonts w:ascii="David" w:cs="David" w:eastAsia="David" w:hAnsi="David"/>
                <w:color w:val="475569"/>
                <w:sz w:val="17"/>
                <w:szCs w:val="17"/>
                <w:rtl/>
              </w:rPr>
              <w:t xml:space="preserve">?</w:t>
            </w:r>
          </w:p>
          <w:p>
            <w:pPr>
              <w:bidi/>
              <w:spacing w:after="20" w:before="0" w:line="300" w:lineRule="atLeast"/>
              <w:jc w:val="left"/>
            </w:pPr>
            <w:r>
              <w:rPr>
                <w:rFonts w:ascii="David" w:cs="David" w:eastAsia="David" w:hAnsi="David"/>
                <w:color w:val="475569"/>
                <w:sz w:val="17"/>
                <w:szCs w:val="17"/>
                <w:rtl/>
              </w:rPr>
              <w:t xml:space="preserve">2. כש־</w:t>
            </w:r>
            <w:r>
              <w:rPr>
                <w:rFonts w:ascii="David" w:cs="David" w:eastAsia="David" w:hAnsi="David"/>
                <w:color w:val="475569"/>
                <w:sz w:val="17"/>
                <w:szCs w:val="17"/>
              </w:rPr>
              <w:t xml:space="preserve">T4</w:t>
            </w:r>
            <w:r>
              <w:rPr>
                <w:rFonts w:ascii="David" w:cs="David" w:eastAsia="David" w:hAnsi="David"/>
                <w:color w:val="475569"/>
                <w:sz w:val="17"/>
                <w:szCs w:val="17"/>
                <w:rtl/>
              </w:rPr>
              <w:t xml:space="preserve"> נמוך, ההיפופיזה "לוחצת חזק יותר". מה קורה ל־</w:t>
            </w:r>
            <w:r>
              <w:rPr>
                <w:rFonts w:ascii="David" w:cs="David" w:eastAsia="David" w:hAnsi="David"/>
                <w:color w:val="475569"/>
                <w:sz w:val="17"/>
                <w:szCs w:val="17"/>
              </w:rPr>
              <w:t xml:space="preserve">TSH</w:t>
            </w:r>
            <w:r>
              <w:rPr>
                <w:rFonts w:ascii="David" w:cs="David" w:eastAsia="David" w:hAnsi="David"/>
                <w:color w:val="475569"/>
                <w:sz w:val="17"/>
                <w:szCs w:val="17"/>
                <w:rtl/>
              </w:rPr>
              <w:t xml:space="preserve">?</w:t>
            </w:r>
          </w:p>
          <w:p>
            <w:pPr>
              <w:bidi/>
              <w:spacing w:after="20" w:before="0" w:line="300" w:lineRule="atLeast"/>
              <w:jc w:val="left"/>
            </w:pPr>
            <w:r>
              <w:rPr>
                <w:rFonts w:ascii="David" w:cs="David" w:eastAsia="David" w:hAnsi="David"/>
                <w:color w:val="475569"/>
                <w:sz w:val="17"/>
                <w:szCs w:val="17"/>
                <w:rtl/>
              </w:rPr>
              <w:t xml:space="preserve">3. </w:t>
            </w:r>
            <w:r>
              <w:rPr>
                <w:rFonts w:ascii="David" w:cs="David" w:eastAsia="David" w:hAnsi="David"/>
                <w:color w:val="475569"/>
                <w:sz w:val="17"/>
                <w:szCs w:val="17"/>
              </w:rPr>
              <w:t xml:space="preserve">TSH</w:t>
            </w:r>
            <w:r>
              <w:rPr>
                <w:rFonts w:ascii="David" w:cs="David" w:eastAsia="David" w:hAnsi="David"/>
                <w:color w:val="475569"/>
                <w:sz w:val="17"/>
                <w:szCs w:val="17"/>
                <w:rtl/>
              </w:rPr>
              <w:t xml:space="preserve"> גבוה, </w:t>
            </w:r>
            <w:r>
              <w:rPr>
                <w:rFonts w:ascii="David" w:cs="David" w:eastAsia="David" w:hAnsi="David"/>
                <w:color w:val="475569"/>
                <w:sz w:val="17"/>
                <w:szCs w:val="17"/>
              </w:rPr>
              <w:t xml:space="preserve">T3</w:t>
            </w:r>
            <w:r>
              <w:rPr>
                <w:rFonts w:ascii="David" w:cs="David" w:eastAsia="David" w:hAnsi="David"/>
                <w:color w:val="475569"/>
                <w:sz w:val="17"/>
                <w:szCs w:val="17"/>
                <w:rtl/>
              </w:rPr>
              <w:t xml:space="preserve"> ו־</w:t>
            </w:r>
            <w:r>
              <w:rPr>
                <w:rFonts w:ascii="David" w:cs="David" w:eastAsia="David" w:hAnsi="David"/>
                <w:color w:val="475569"/>
                <w:sz w:val="17"/>
                <w:szCs w:val="17"/>
              </w:rPr>
              <w:t xml:space="preserve">T4</w:t>
            </w:r>
            <w:r>
              <w:rPr>
                <w:rFonts w:ascii="David" w:cs="David" w:eastAsia="David" w:hAnsi="David"/>
                <w:color w:val="475569"/>
                <w:sz w:val="17"/>
                <w:szCs w:val="17"/>
                <w:rtl/>
              </w:rPr>
              <w:t xml:space="preserve"> נמוכים.</w:t>
            </w:r>
          </w:p>
        </w:tc>
        <w:tc>
          <w:tcPr>
            <w:tcW w:type="dxa" w:w="21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p>
        </w:tc>
      </w:tr>
      <w:tr>
        <w:trPr>
          <w:cantSplit w:val="off"/>
        </w:trPr>
        <w:tc>
          <w:tcPr>
            <w:tcW w:type="dxa" w:w="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3</w:t>
            </w:r>
          </w:p>
        </w:tc>
        <w:tc>
          <w:tcPr>
            <w:tcW w:type="dxa" w:w="39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30" w:before="0" w:line="300" w:lineRule="atLeast"/>
              <w:jc w:val="left"/>
            </w:pPr>
            <w:r>
              <w:rPr>
                <w:rFonts w:ascii="David" w:cs="David" w:eastAsia="David" w:hAnsi="David"/>
                <w:color w:val="64748B"/>
                <w:sz w:val="17"/>
                <w:szCs w:val="17"/>
                <w:rtl/>
              </w:rPr>
              <w:t xml:space="preserve">כתיבה חופשית</w:t>
            </w:r>
          </w:p>
          <w:p>
            <w:pPr>
              <w:bidi/>
              <w:spacing w:after="60" w:before="0" w:line="300" w:lineRule="atLeast"/>
              <w:jc w:val="left"/>
            </w:pPr>
            <w:r>
              <w:rPr>
                <w:rFonts w:ascii="David" w:cs="David" w:eastAsia="David" w:hAnsi="David"/>
                <w:b/>
                <w:bCs/>
                <w:sz w:val="20"/>
                <w:szCs w:val="20"/>
                <w:rtl/>
              </w:rPr>
              <w:t xml:space="preserve">שם המחלה ככל הנראה, והתרופה שתרשמו לה:</w:t>
            </w:r>
          </w:p>
          <w:p>
            <w:pPr>
              <w:bidi/>
              <w:spacing w:after="30" w:before="0" w:line="300" w:lineRule="atLeast"/>
              <w:jc w:val="left"/>
            </w:pPr>
            <w:r>
              <w:rPr>
                <w:rFonts w:ascii="David" w:cs="David" w:eastAsia="David" w:hAnsi="David"/>
                <w:color w:val="047857"/>
                <w:sz w:val="19"/>
                <w:szCs w:val="19"/>
                <w:rtl/>
              </w:rPr>
              <w:t xml:space="preserve">שם המחלה (בעברית או באנגלית): ✓ השימוטו / השימוטו / </w:t>
            </w:r>
            <w:r>
              <w:rPr>
                <w:rFonts w:ascii="David" w:cs="David" w:eastAsia="David" w:hAnsi="David"/>
                <w:color w:val="047857"/>
                <w:sz w:val="19"/>
                <w:szCs w:val="19"/>
              </w:rPr>
              <w:t xml:space="preserve">hashimoto</w:t>
            </w:r>
            <w:r>
              <w:rPr>
                <w:rFonts w:ascii="David" w:cs="David" w:eastAsia="David" w:hAnsi="David"/>
                <w:color w:val="047857"/>
                <w:sz w:val="19"/>
                <w:szCs w:val="19"/>
                <w:rtl/>
              </w:rPr>
              <w:t xml:space="preserve"> / </w:t>
            </w:r>
            <w:r>
              <w:rPr>
                <w:rFonts w:ascii="David" w:cs="David" w:eastAsia="David" w:hAnsi="David"/>
                <w:color w:val="047857"/>
                <w:sz w:val="19"/>
                <w:szCs w:val="19"/>
              </w:rPr>
              <w:t xml:space="preserve">hashimotos</w:t>
            </w:r>
            <w:r>
              <w:rPr>
                <w:rFonts w:ascii="David" w:cs="David" w:eastAsia="David" w:hAnsi="David"/>
                <w:color w:val="047857"/>
                <w:sz w:val="19"/>
                <w:szCs w:val="19"/>
                <w:rtl/>
              </w:rPr>
              <w:t xml:space="preserve"> / חשימוטו</w:t>
            </w:r>
          </w:p>
          <w:p>
            <w:pPr>
              <w:bidi/>
              <w:spacing w:after="30" w:before="0" w:line="300" w:lineRule="atLeast"/>
              <w:jc w:val="left"/>
            </w:pPr>
            <w:r>
              <w:rPr>
                <w:rFonts w:ascii="David" w:cs="David" w:eastAsia="David" w:hAnsi="David"/>
                <w:color w:val="047857"/>
                <w:sz w:val="19"/>
                <w:szCs w:val="19"/>
                <w:rtl/>
              </w:rPr>
              <w:t xml:space="preserve">שם התרופה: ✓ אלתרוקסין / אלטרוקסין / לבותירוקסין / לבותיראוקסין / לבוטירוקסין …</w:t>
            </w:r>
          </w:p>
        </w:tc>
        <w:tc>
          <w:tcPr>
            <w:tcW w:type="dxa" w:w="2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60" w:before="0" w:line="300" w:lineRule="atLeast"/>
              <w:jc w:val="left"/>
            </w:pPr>
            <w:r>
              <w:rPr>
                <w:rFonts w:ascii="David" w:cs="David" w:eastAsia="David" w:hAnsi="David"/>
                <w:sz w:val="19"/>
                <w:szCs w:val="19"/>
                <w:rtl/>
              </w:rPr>
              <w:t xml:space="preserve">תסמיני תת־פעילות ו־</w:t>
            </w:r>
            <w:r>
              <w:rPr>
                <w:rFonts w:ascii="David" w:cs="David" w:eastAsia="David" w:hAnsi="David"/>
                <w:sz w:val="19"/>
                <w:szCs w:val="19"/>
              </w:rPr>
              <w:t xml:space="preserve">TSH</w:t>
            </w:r>
            <w:r>
              <w:rPr>
                <w:rFonts w:ascii="David" w:cs="David" w:eastAsia="David" w:hAnsi="David"/>
                <w:sz w:val="19"/>
                <w:szCs w:val="19"/>
                <w:rtl/>
              </w:rPr>
              <w:t xml:space="preserve"> גבוה אצל צעירה מצביעים בדרך כלל על דלקת אוטואימונית של הבלוטה (השימוטו), עם נוגדנים (</w:t>
            </w:r>
            <w:r>
              <w:rPr>
                <w:rFonts w:ascii="David" w:cs="David" w:eastAsia="David" w:hAnsi="David"/>
                <w:sz w:val="19"/>
                <w:szCs w:val="19"/>
              </w:rPr>
              <w:t xml:space="preserve">anti-TPO</w:t>
            </w:r>
            <w:r>
              <w:rPr>
                <w:rFonts w:ascii="David" w:cs="David" w:eastAsia="David" w:hAnsi="David"/>
                <w:sz w:val="19"/>
                <w:szCs w:val="19"/>
                <w:rtl/>
              </w:rPr>
              <w:t xml:space="preserve">). הטיפול הוא החלפת ההורמון החסר: אלתרוקסין (</w:t>
            </w:r>
            <w:r>
              <w:rPr>
                <w:rFonts w:ascii="David" w:cs="David" w:eastAsia="David" w:hAnsi="David"/>
                <w:sz w:val="19"/>
                <w:szCs w:val="19"/>
              </w:rPr>
              <w:t xml:space="preserve">T4</w:t>
            </w:r>
            <w:r>
              <w:rPr>
                <w:rFonts w:ascii="David" w:cs="David" w:eastAsia="David" w:hAnsi="David"/>
                <w:sz w:val="19"/>
                <w:szCs w:val="19"/>
                <w:rtl/>
              </w:rPr>
              <w:t xml:space="preserve">).</w:t>
            </w:r>
          </w:p>
          <w:p>
            <w:pPr>
              <w:bidi/>
              <w:spacing w:after="20" w:before="0" w:line="300" w:lineRule="atLeast"/>
              <w:jc w:val="left"/>
            </w:pPr>
            <w:r>
              <w:rPr>
                <w:rFonts w:ascii="David" w:cs="David" w:eastAsia="David" w:hAnsi="David"/>
                <w:b/>
                <w:bCs/>
                <w:sz w:val="17"/>
                <w:szCs w:val="17"/>
                <w:rtl/>
              </w:rPr>
              <w:t xml:space="preserve">רמזים:</w:t>
            </w:r>
          </w:p>
          <w:p>
            <w:pPr>
              <w:bidi/>
              <w:spacing w:after="20" w:before="0" w:line="300" w:lineRule="atLeast"/>
              <w:jc w:val="left"/>
            </w:pPr>
            <w:r>
              <w:rPr>
                <w:rFonts w:ascii="David" w:cs="David" w:eastAsia="David" w:hAnsi="David"/>
                <w:color w:val="475569"/>
                <w:sz w:val="17"/>
                <w:szCs w:val="17"/>
                <w:rtl/>
              </w:rPr>
              <w:t xml:space="preserve">1. מחלה אוטואימונית של בלוטת התריס שגורמת לתת־פעילות. שמה של יפני.</w:t>
            </w:r>
          </w:p>
          <w:p>
            <w:pPr>
              <w:bidi/>
              <w:spacing w:after="20" w:before="0" w:line="300" w:lineRule="atLeast"/>
              <w:jc w:val="left"/>
            </w:pPr>
            <w:r>
              <w:rPr>
                <w:rFonts w:ascii="David" w:cs="David" w:eastAsia="David" w:hAnsi="David"/>
                <w:color w:val="475569"/>
                <w:sz w:val="17"/>
                <w:szCs w:val="17"/>
                <w:rtl/>
              </w:rPr>
              <w:t xml:space="preserve">2. השם מתחיל ב־ה... והתרופה מתחילה ב־אל...</w:t>
            </w:r>
          </w:p>
          <w:p>
            <w:pPr>
              <w:bidi/>
              <w:spacing w:after="20" w:before="0" w:line="300" w:lineRule="atLeast"/>
              <w:jc w:val="left"/>
            </w:pPr>
            <w:r>
              <w:rPr>
                <w:rFonts w:ascii="David" w:cs="David" w:eastAsia="David" w:hAnsi="David"/>
                <w:color w:val="475569"/>
                <w:sz w:val="17"/>
                <w:szCs w:val="17"/>
                <w:rtl/>
              </w:rPr>
              <w:t xml:space="preserve">3. השימוטו ואלתרוקסין.</w:t>
            </w:r>
          </w:p>
        </w:tc>
        <w:tc>
          <w:tcPr>
            <w:tcW w:type="dxa" w:w="21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p>
        </w:tc>
      </w:tr>
    </w:tbl>
    <w:p>
      <w:pPr>
        <w:bidi/>
        <w:spacing w:after="40" w:before="160" w:line="300" w:lineRule="atLeast"/>
        <w:jc w:val="left"/>
      </w:pPr>
      <w:r>
        <w:rPr>
          <w:rFonts w:ascii="David" w:cs="David" w:eastAsia="David" w:hAnsi="David"/>
          <w:b/>
          <w:bCs/>
          <w:sz w:val="22"/>
          <w:szCs w:val="22"/>
          <w:rtl/>
        </w:rPr>
        <w:t xml:space="preserve">הערות הבקר לתחנה:</w:t>
      </w:r>
    </w:p>
    <w:p>
      <w:pPr>
        <w:pBdr>
          <w:bottom w:val="single" w:color="94A3B8" w:sz="4" w:space="6"/>
        </w:pBdr>
        <w:bidi/>
        <w:spacing w:after="120"/>
      </w:pPr>
    </w:p>
    <w:p>
      <w:pPr>
        <w:pBdr>
          <w:bottom w:val="single" w:color="94A3B8" w:sz="4" w:space="6"/>
        </w:pBdr>
        <w:bidi/>
        <w:spacing w:after="120"/>
      </w:pPr>
    </w:p>
    <w:p>
      <w:pPr>
        <w:pBdr>
          <w:bottom w:val="single" w:color="94A3B8" w:sz="4" w:space="6"/>
        </w:pBdr>
        <w:bidi/>
        <w:spacing w:after="120"/>
      </w:pPr>
    </w:p>
    <w:p>
      <w:pPr>
        <w:pageBreakBefore/>
      </w:pPr>
    </w:p>
    <w:p>
      <w:pPr>
        <w:pStyle w:val="Heading1"/>
        <w:keepNext/>
        <w:bidi/>
        <w:spacing w:after="120" w:before="240" w:line="300" w:lineRule="atLeast"/>
        <w:jc w:val="left"/>
      </w:pPr>
      <w:r>
        <w:rPr>
          <w:rFonts w:ascii="David" w:cs="David" w:eastAsia="David" w:hAnsi="David"/>
          <w:b/>
          <w:bCs/>
          <w:sz w:val="32"/>
          <w:szCs w:val="32"/>
          <w:rtl/>
        </w:rPr>
        <w:t xml:space="preserve">תחנה 4: הלב שלא נרגע</w:t>
      </w:r>
    </w:p>
    <w:p>
      <w:pPr>
        <w:bidi/>
        <w:spacing w:after="80" w:before="0" w:line="300" w:lineRule="atLeast"/>
        <w:jc w:val="left"/>
      </w:pPr>
      <w:r>
        <w:rPr>
          <w:rFonts w:ascii="David" w:cs="David" w:eastAsia="David" w:hAnsi="David"/>
          <w:color w:val="475569"/>
          <w:sz w:val="22"/>
          <w:szCs w:val="22"/>
          <w:rtl/>
        </w:rPr>
        <w:t xml:space="preserve">מרפאה, חדר 4 · נ.ר., אישה, בת 29</w:t>
      </w:r>
    </w:p>
    <w:p>
      <w:pPr>
        <w:bidi/>
        <w:spacing w:after="80" w:before="0" w:line="300" w:lineRule="atLeast"/>
        <w:jc w:val="left"/>
      </w:pPr>
      <w:r>
        <w:rPr>
          <w:rFonts w:ascii="David" w:cs="David" w:eastAsia="David" w:hAnsi="David"/>
          <w:sz w:val="22"/>
          <w:szCs w:val="22"/>
          <w:rtl/>
        </w:rPr>
        <w:t xml:space="preserve">סימנים חיוניים במוניטור: דופק 118 · לחץ דם 142/68 · סטורציה 99% · חום 37.4°</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c>
          <w:tcPr>
            <w:tcW w:type="dxa" w:w="2000"/>
            <w:tcBorders>
              <w:top w:val="single" w:color="B6C3D4" w:sz="4"/>
              <w:left w:val="single" w:color="B6C3D4" w:sz="4"/>
              <w:bottom w:val="single" w:color="B6C3D4" w:sz="4"/>
              <w:right w:val="single" w:color="B6C3D4" w:sz="4"/>
            </w:tcBorders>
            <w:shd w:fill="EEF6FA"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אבחנה</w:t>
            </w:r>
          </w:p>
        </w:tc>
        <w:tc>
          <w:tcPr>
            <w:tcW w:type="dxa" w:w="70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מחלת גרייבס (יתר־פעילות בלוטת התריס אוטואימונית)</w:t>
            </w:r>
          </w:p>
        </w:tc>
      </w:tr>
      <w:tr>
        <w:tc>
          <w:tcPr>
            <w:tcW w:type="dxa" w:w="2000"/>
            <w:tcBorders>
              <w:top w:val="single" w:color="B6C3D4" w:sz="4"/>
              <w:left w:val="single" w:color="B6C3D4" w:sz="4"/>
              <w:bottom w:val="single" w:color="B6C3D4" w:sz="4"/>
              <w:right w:val="single" w:color="B6C3D4" w:sz="4"/>
            </w:tcBorders>
            <w:shd w:fill="EEF6FA"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הורמון מפתח</w:t>
            </w:r>
          </w:p>
        </w:tc>
        <w:tc>
          <w:tcPr>
            <w:tcW w:type="dxa" w:w="70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Pr>
              <w:t xml:space="preserve">TSH</w:t>
            </w:r>
            <w:r>
              <w:rPr>
                <w:rFonts w:ascii="David" w:cs="David" w:eastAsia="David" w:hAnsi="David"/>
                <w:sz w:val="20"/>
                <w:szCs w:val="20"/>
                <w:rtl/>
              </w:rPr>
              <w:t xml:space="preserve"> נמוך; </w:t>
            </w:r>
            <w:r>
              <w:rPr>
                <w:rFonts w:ascii="David" w:cs="David" w:eastAsia="David" w:hAnsi="David"/>
                <w:sz w:val="20"/>
                <w:szCs w:val="20"/>
              </w:rPr>
              <w:t xml:space="preserve">T3</w:t>
            </w:r>
            <w:r>
              <w:rPr>
                <w:rFonts w:ascii="David" w:cs="David" w:eastAsia="David" w:hAnsi="David"/>
                <w:sz w:val="20"/>
                <w:szCs w:val="20"/>
                <w:rtl/>
              </w:rPr>
              <w:t xml:space="preserve"> ו־</w:t>
            </w:r>
            <w:r>
              <w:rPr>
                <w:rFonts w:ascii="David" w:cs="David" w:eastAsia="David" w:hAnsi="David"/>
                <w:sz w:val="20"/>
                <w:szCs w:val="20"/>
              </w:rPr>
              <w:t xml:space="preserve">T4</w:t>
            </w:r>
            <w:r>
              <w:rPr>
                <w:rFonts w:ascii="David" w:cs="David" w:eastAsia="David" w:hAnsi="David"/>
                <w:sz w:val="20"/>
                <w:szCs w:val="20"/>
                <w:rtl/>
              </w:rPr>
              <w:t xml:space="preserve"> גבוהים</w:t>
            </w:r>
          </w:p>
        </w:tc>
      </w:tr>
      <w:tr>
        <w:tc>
          <w:tcPr>
            <w:tcW w:type="dxa" w:w="2000"/>
            <w:tcBorders>
              <w:top w:val="single" w:color="B6C3D4" w:sz="4"/>
              <w:left w:val="single" w:color="B6C3D4" w:sz="4"/>
              <w:bottom w:val="single" w:color="B6C3D4" w:sz="4"/>
              <w:right w:val="single" w:color="B6C3D4" w:sz="4"/>
            </w:tcBorders>
            <w:shd w:fill="EEF6FA"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טיפול</w:t>
            </w:r>
          </w:p>
        </w:tc>
        <w:tc>
          <w:tcPr>
            <w:tcW w:type="dxa" w:w="70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תרופות נוגדות תריס, חוסמי בטא, יוד רדיואקטיבי או ניתוח</w:t>
            </w:r>
          </w:p>
        </w:tc>
      </w:tr>
    </w:tbl>
    <w:p>
      <w:pPr>
        <w:keepNext/>
        <w:bidi/>
        <w:spacing w:after="60" w:before="120" w:line="300" w:lineRule="atLeast"/>
        <w:jc w:val="left"/>
      </w:pPr>
      <w:r>
        <w:rPr>
          <w:rFonts w:ascii="David" w:cs="David" w:eastAsia="David" w:hAnsi="David"/>
          <w:b/>
          <w:bCs/>
          <w:sz w:val="24"/>
          <w:szCs w:val="24"/>
          <w:rtl/>
        </w:rPr>
        <w:t xml:space="preserve">תיאור המקרה (כפי שמוצג לתלמיד)</w:t>
      </w:r>
    </w:p>
    <w:p>
      <w:pPr>
        <w:bidi/>
        <w:spacing w:after="60" w:before="0" w:line="300" w:lineRule="atLeast"/>
        <w:jc w:val="left"/>
      </w:pPr>
      <w:r>
        <w:rPr>
          <w:rFonts w:ascii="David" w:cs="David" w:eastAsia="David" w:hAnsi="David"/>
          <w:sz w:val="21"/>
          <w:szCs w:val="21"/>
          <w:rtl/>
        </w:rPr>
        <w:t xml:space="preserve">נעמה: נ.ר., בת 29. ירדה שמונה קילו בחודשיים, למרות שהיא אוכלת יותר מתמיד. דפיקות לב, זיעה, רעד בידיים, חוסר מנוחה, ובחורף היא נמצאת במשרד עם חולצה קצרה.</w:t>
      </w:r>
    </w:p>
    <w:p>
      <w:pPr>
        <w:bidi/>
        <w:spacing w:after="60" w:before="0" w:line="300" w:lineRule="atLeast"/>
        <w:jc w:val="left"/>
      </w:pPr>
      <w:r>
        <w:rPr>
          <w:rFonts w:ascii="David" w:cs="David" w:eastAsia="David" w:hAnsi="David"/>
          <w:sz w:val="21"/>
          <w:szCs w:val="21"/>
          <w:rtl/>
        </w:rPr>
        <w:t xml:space="preserve">נעמה: בבדיקה: דופק 118, צוואר מעט נפוח, והעיניים נראות בולטות. ראו את התמונה.</w:t>
      </w:r>
    </w:p>
    <w:p>
      <w:pPr>
        <w:bidi/>
        <w:spacing w:after="60" w:before="0" w:line="300" w:lineRule="atLeast"/>
        <w:jc w:val="left"/>
      </w:pPr>
      <w:r>
        <w:rPr>
          <w:rFonts w:ascii="David" w:cs="David" w:eastAsia="David" w:hAnsi="David"/>
          <w:color w:val="475569"/>
          <w:sz w:val="20"/>
          <w:szCs w:val="20"/>
          <w:rtl/>
        </w:rPr>
        <w:t xml:space="preserve">🖼 תמונה: עיניים בולטות (אקסופתלמוס) וצוואר מעט נפוח</w:t>
      </w:r>
    </w:p>
    <w:p>
      <w:pPr>
        <w:keepNext/>
        <w:bidi/>
        <w:spacing w:after="60" w:before="120" w:line="300" w:lineRule="atLeast"/>
        <w:jc w:val="left"/>
      </w:pPr>
      <w:r>
        <w:rPr>
          <w:rFonts w:ascii="David" w:cs="David" w:eastAsia="David" w:hAnsi="David"/>
          <w:b/>
          <w:bCs/>
          <w:sz w:val="24"/>
          <w:szCs w:val="24"/>
          <w:rtl/>
        </w:rPr>
        <w:t xml:space="preserve">שלבי הפתרון</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3900"/>
        <w:gridCol w:w="2500"/>
        <w:gridCol w:w="2126"/>
      </w:tblGrid>
      <w:tr>
        <w:trPr>
          <w:tblHeader/>
        </w:trPr>
        <w:tc>
          <w:tcPr>
            <w:tcW w:type="dxa" w:w="500"/>
            <w:tcBorders>
              <w:top w:val="single" w:color="B6C3D4" w:sz="4"/>
              <w:left w:val="single" w:color="B6C3D4" w:sz="4"/>
              <w:bottom w:val="single" w:color="B6C3D4" w:sz="4"/>
              <w:right w:val="single" w:color="B6C3D4" w:sz="4"/>
            </w:tcBorders>
            <w:shd w:fill="D5E8F0"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w:t>
            </w:r>
          </w:p>
        </w:tc>
        <w:tc>
          <w:tcPr>
            <w:tcW w:type="dxa" w:w="3900"/>
            <w:tcBorders>
              <w:top w:val="single" w:color="B6C3D4" w:sz="4"/>
              <w:left w:val="single" w:color="B6C3D4" w:sz="4"/>
              <w:bottom w:val="single" w:color="B6C3D4" w:sz="4"/>
              <w:right w:val="single" w:color="B6C3D4" w:sz="4"/>
            </w:tcBorders>
            <w:shd w:fill="D5E8F0"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שאלה ותשובות</w:t>
            </w:r>
          </w:p>
        </w:tc>
        <w:tc>
          <w:tcPr>
            <w:tcW w:type="dxa" w:w="2500"/>
            <w:tcBorders>
              <w:top w:val="single" w:color="B6C3D4" w:sz="4"/>
              <w:left w:val="single" w:color="B6C3D4" w:sz="4"/>
              <w:bottom w:val="single" w:color="B6C3D4" w:sz="4"/>
              <w:right w:val="single" w:color="B6C3D4" w:sz="4"/>
            </w:tcBorders>
            <w:shd w:fill="D5E8F0"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ההסבר שמוצג לתלמיד</w:t>
            </w:r>
          </w:p>
        </w:tc>
        <w:tc>
          <w:tcPr>
            <w:tcW w:type="dxa" w:w="2126"/>
            <w:tcBorders>
              <w:top w:val="single" w:color="B6C3D4" w:sz="4"/>
              <w:left w:val="single" w:color="B6C3D4" w:sz="4"/>
              <w:bottom w:val="single" w:color="B6C3D4" w:sz="4"/>
              <w:right w:val="single" w:color="B6C3D4" w:sz="4"/>
            </w:tcBorders>
            <w:shd w:fill="D5E8F0"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הערת הבקר</w:t>
            </w:r>
          </w:p>
        </w:tc>
      </w:tr>
      <w:tr>
        <w:trPr>
          <w:cantSplit w:val="off"/>
        </w:trPr>
        <w:tc>
          <w:tcPr>
            <w:tcW w:type="dxa" w:w="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1</w:t>
            </w:r>
          </w:p>
        </w:tc>
        <w:tc>
          <w:tcPr>
            <w:tcW w:type="dxa" w:w="39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30" w:before="0" w:line="300" w:lineRule="atLeast"/>
              <w:jc w:val="left"/>
            </w:pPr>
            <w:r>
              <w:rPr>
                <w:rFonts w:ascii="David" w:cs="David" w:eastAsia="David" w:hAnsi="David"/>
                <w:color w:val="64748B"/>
                <w:sz w:val="17"/>
                <w:szCs w:val="17"/>
                <w:rtl/>
              </w:rPr>
              <w:t xml:space="preserve">בחירה בודדת</w:t>
            </w:r>
          </w:p>
          <w:p>
            <w:pPr>
              <w:bidi/>
              <w:spacing w:after="60" w:before="0" w:line="300" w:lineRule="atLeast"/>
              <w:jc w:val="left"/>
            </w:pPr>
            <w:r>
              <w:rPr>
                <w:rFonts w:ascii="David" w:cs="David" w:eastAsia="David" w:hAnsi="David"/>
                <w:b/>
                <w:bCs/>
                <w:sz w:val="20"/>
                <w:szCs w:val="20"/>
                <w:rtl/>
              </w:rPr>
              <w:t xml:space="preserve">מה תצפו למצוא בבדיקות הדם?</w:t>
            </w:r>
          </w:p>
          <w:p>
            <w:pPr>
              <w:bidi/>
              <w:spacing w:after="30" w:before="0" w:line="300" w:lineRule="atLeast"/>
              <w:jc w:val="left"/>
            </w:pPr>
            <w:r>
              <w:rPr>
                <w:rFonts w:ascii="David" w:cs="David" w:eastAsia="David" w:hAnsi="David"/>
                <w:b w:val="false"/>
                <w:bCs w:val="false"/>
                <w:color w:val="475569"/>
                <w:sz w:val="19"/>
                <w:szCs w:val="19"/>
                <w:rtl/>
              </w:rPr>
              <w:t xml:space="preserve">✗  </w:t>
            </w:r>
            <w:r>
              <w:rPr>
                <w:rFonts w:ascii="David" w:cs="David" w:eastAsia="David" w:hAnsi="David"/>
                <w:b w:val="false"/>
                <w:bCs w:val="false"/>
                <w:color w:val="475569"/>
                <w:sz w:val="19"/>
                <w:szCs w:val="19"/>
              </w:rPr>
              <w:t xml:space="preserve">TSH</w:t>
            </w:r>
            <w:r>
              <w:rPr>
                <w:rFonts w:ascii="David" w:cs="David" w:eastAsia="David" w:hAnsi="David"/>
                <w:b w:val="false"/>
                <w:bCs w:val="false"/>
                <w:color w:val="475569"/>
                <w:sz w:val="19"/>
                <w:szCs w:val="19"/>
                <w:rtl/>
              </w:rPr>
              <w:t xml:space="preserve"> גבוה, </w:t>
            </w:r>
            <w:r>
              <w:rPr>
                <w:rFonts w:ascii="David" w:cs="David" w:eastAsia="David" w:hAnsi="David"/>
                <w:b w:val="false"/>
                <w:bCs w:val="false"/>
                <w:color w:val="475569"/>
                <w:sz w:val="19"/>
                <w:szCs w:val="19"/>
              </w:rPr>
              <w:t xml:space="preserve">T3</w:t>
            </w:r>
            <w:r>
              <w:rPr>
                <w:rFonts w:ascii="David" w:cs="David" w:eastAsia="David" w:hAnsi="David"/>
                <w:b w:val="false"/>
                <w:bCs w:val="false"/>
                <w:color w:val="475569"/>
                <w:sz w:val="19"/>
                <w:szCs w:val="19"/>
                <w:rtl/>
              </w:rPr>
              <w:t xml:space="preserve"> ו־</w:t>
            </w:r>
            <w:r>
              <w:rPr>
                <w:rFonts w:ascii="David" w:cs="David" w:eastAsia="David" w:hAnsi="David"/>
                <w:b w:val="false"/>
                <w:bCs w:val="false"/>
                <w:color w:val="475569"/>
                <w:sz w:val="19"/>
                <w:szCs w:val="19"/>
              </w:rPr>
              <w:t xml:space="preserve">T4</w:t>
            </w:r>
            <w:r>
              <w:rPr>
                <w:rFonts w:ascii="David" w:cs="David" w:eastAsia="David" w:hAnsi="David"/>
                <w:b w:val="false"/>
                <w:bCs w:val="false"/>
                <w:color w:val="475569"/>
                <w:sz w:val="19"/>
                <w:szCs w:val="19"/>
                <w:rtl/>
              </w:rPr>
              <w:t xml:space="preserve"> נמוכים</w:t>
            </w:r>
          </w:p>
          <w:p>
            <w:pPr>
              <w:bidi/>
              <w:spacing w:after="30" w:before="0" w:line="300" w:lineRule="atLeast"/>
              <w:jc w:val="left"/>
            </w:pPr>
            <w:r>
              <w:rPr>
                <w:rFonts w:ascii="David" w:cs="David" w:eastAsia="David" w:hAnsi="David"/>
                <w:b/>
                <w:bCs/>
                <w:color w:val="047857"/>
                <w:sz w:val="19"/>
                <w:szCs w:val="19"/>
                <w:rtl/>
              </w:rPr>
              <w:t xml:space="preserve">✓  </w:t>
            </w:r>
            <w:r>
              <w:rPr>
                <w:rFonts w:ascii="David" w:cs="David" w:eastAsia="David" w:hAnsi="David"/>
                <w:b/>
                <w:bCs/>
                <w:color w:val="047857"/>
                <w:sz w:val="19"/>
                <w:szCs w:val="19"/>
              </w:rPr>
              <w:t xml:space="preserve">TSH</w:t>
            </w:r>
            <w:r>
              <w:rPr>
                <w:rFonts w:ascii="David" w:cs="David" w:eastAsia="David" w:hAnsi="David"/>
                <w:b/>
                <w:bCs/>
                <w:color w:val="047857"/>
                <w:sz w:val="19"/>
                <w:szCs w:val="19"/>
                <w:rtl/>
              </w:rPr>
              <w:t xml:space="preserve"> נמוך, </w:t>
            </w:r>
            <w:r>
              <w:rPr>
                <w:rFonts w:ascii="David" w:cs="David" w:eastAsia="David" w:hAnsi="David"/>
                <w:b/>
                <w:bCs/>
                <w:color w:val="047857"/>
                <w:sz w:val="19"/>
                <w:szCs w:val="19"/>
              </w:rPr>
              <w:t xml:space="preserve">T3</w:t>
            </w:r>
            <w:r>
              <w:rPr>
                <w:rFonts w:ascii="David" w:cs="David" w:eastAsia="David" w:hAnsi="David"/>
                <w:b/>
                <w:bCs/>
                <w:color w:val="047857"/>
                <w:sz w:val="19"/>
                <w:szCs w:val="19"/>
                <w:rtl/>
              </w:rPr>
              <w:t xml:space="preserve"> ו־</w:t>
            </w:r>
            <w:r>
              <w:rPr>
                <w:rFonts w:ascii="David" w:cs="David" w:eastAsia="David" w:hAnsi="David"/>
                <w:b/>
                <w:bCs/>
                <w:color w:val="047857"/>
                <w:sz w:val="19"/>
                <w:szCs w:val="19"/>
              </w:rPr>
              <w:t xml:space="preserve">T4</w:t>
            </w:r>
            <w:r>
              <w:rPr>
                <w:rFonts w:ascii="David" w:cs="David" w:eastAsia="David" w:hAnsi="David"/>
                <w:b/>
                <w:bCs/>
                <w:color w:val="047857"/>
                <w:sz w:val="19"/>
                <w:szCs w:val="19"/>
                <w:rtl/>
              </w:rPr>
              <w:t xml:space="preserve"> גבוהים</w:t>
            </w:r>
          </w:p>
          <w:p>
            <w:pPr>
              <w:bidi/>
              <w:spacing w:after="30" w:before="0" w:line="300" w:lineRule="atLeast"/>
              <w:jc w:val="left"/>
            </w:pPr>
            <w:r>
              <w:rPr>
                <w:rFonts w:ascii="David" w:cs="David" w:eastAsia="David" w:hAnsi="David"/>
                <w:b w:val="false"/>
                <w:bCs w:val="false"/>
                <w:color w:val="475569"/>
                <w:sz w:val="19"/>
                <w:szCs w:val="19"/>
                <w:rtl/>
              </w:rPr>
              <w:t xml:space="preserve">✗  </w:t>
            </w:r>
            <w:r>
              <w:rPr>
                <w:rFonts w:ascii="David" w:cs="David" w:eastAsia="David" w:hAnsi="David"/>
                <w:b w:val="false"/>
                <w:bCs w:val="false"/>
                <w:color w:val="475569"/>
                <w:sz w:val="19"/>
                <w:szCs w:val="19"/>
              </w:rPr>
              <w:t xml:space="preserve">TSH</w:t>
            </w:r>
            <w:r>
              <w:rPr>
                <w:rFonts w:ascii="David" w:cs="David" w:eastAsia="David" w:hAnsi="David"/>
                <w:b w:val="false"/>
                <w:bCs w:val="false"/>
                <w:color w:val="475569"/>
                <w:sz w:val="19"/>
                <w:szCs w:val="19"/>
                <w:rtl/>
              </w:rPr>
              <w:t xml:space="preserve"> גבוה, </w:t>
            </w:r>
            <w:r>
              <w:rPr>
                <w:rFonts w:ascii="David" w:cs="David" w:eastAsia="David" w:hAnsi="David"/>
                <w:b w:val="false"/>
                <w:bCs w:val="false"/>
                <w:color w:val="475569"/>
                <w:sz w:val="19"/>
                <w:szCs w:val="19"/>
              </w:rPr>
              <w:t xml:space="preserve">T3</w:t>
            </w:r>
            <w:r>
              <w:rPr>
                <w:rFonts w:ascii="David" w:cs="David" w:eastAsia="David" w:hAnsi="David"/>
                <w:b w:val="false"/>
                <w:bCs w:val="false"/>
                <w:color w:val="475569"/>
                <w:sz w:val="19"/>
                <w:szCs w:val="19"/>
                <w:rtl/>
              </w:rPr>
              <w:t xml:space="preserve"> ו־</w:t>
            </w:r>
            <w:r>
              <w:rPr>
                <w:rFonts w:ascii="David" w:cs="David" w:eastAsia="David" w:hAnsi="David"/>
                <w:b w:val="false"/>
                <w:bCs w:val="false"/>
                <w:color w:val="475569"/>
                <w:sz w:val="19"/>
                <w:szCs w:val="19"/>
              </w:rPr>
              <w:t xml:space="preserve">T4</w:t>
            </w:r>
            <w:r>
              <w:rPr>
                <w:rFonts w:ascii="David" w:cs="David" w:eastAsia="David" w:hAnsi="David"/>
                <w:b w:val="false"/>
                <w:bCs w:val="false"/>
                <w:color w:val="475569"/>
                <w:sz w:val="19"/>
                <w:szCs w:val="19"/>
                <w:rtl/>
              </w:rPr>
              <w:t xml:space="preserve"> גבוהים</w:t>
            </w:r>
          </w:p>
          <w:p>
            <w:pPr>
              <w:bidi/>
              <w:spacing w:after="30" w:before="0" w:line="300" w:lineRule="atLeast"/>
              <w:jc w:val="left"/>
            </w:pPr>
            <w:r>
              <w:rPr>
                <w:rFonts w:ascii="David" w:cs="David" w:eastAsia="David" w:hAnsi="David"/>
                <w:b w:val="false"/>
                <w:bCs w:val="false"/>
                <w:color w:val="475569"/>
                <w:sz w:val="19"/>
                <w:szCs w:val="19"/>
                <w:rtl/>
              </w:rPr>
              <w:t xml:space="preserve">✗  </w:t>
            </w:r>
            <w:r>
              <w:rPr>
                <w:rFonts w:ascii="David" w:cs="David" w:eastAsia="David" w:hAnsi="David"/>
                <w:b w:val="false"/>
                <w:bCs w:val="false"/>
                <w:color w:val="475569"/>
                <w:sz w:val="19"/>
                <w:szCs w:val="19"/>
              </w:rPr>
              <w:t xml:space="preserve">TSH</w:t>
            </w:r>
            <w:r>
              <w:rPr>
                <w:rFonts w:ascii="David" w:cs="David" w:eastAsia="David" w:hAnsi="David"/>
                <w:b w:val="false"/>
                <w:bCs w:val="false"/>
                <w:color w:val="475569"/>
                <w:sz w:val="19"/>
                <w:szCs w:val="19"/>
                <w:rtl/>
              </w:rPr>
              <w:t xml:space="preserve"> נמוך, </w:t>
            </w:r>
            <w:r>
              <w:rPr>
                <w:rFonts w:ascii="David" w:cs="David" w:eastAsia="David" w:hAnsi="David"/>
                <w:b w:val="false"/>
                <w:bCs w:val="false"/>
                <w:color w:val="475569"/>
                <w:sz w:val="19"/>
                <w:szCs w:val="19"/>
              </w:rPr>
              <w:t xml:space="preserve">T3</w:t>
            </w:r>
            <w:r>
              <w:rPr>
                <w:rFonts w:ascii="David" w:cs="David" w:eastAsia="David" w:hAnsi="David"/>
                <w:b w:val="false"/>
                <w:bCs w:val="false"/>
                <w:color w:val="475569"/>
                <w:sz w:val="19"/>
                <w:szCs w:val="19"/>
                <w:rtl/>
              </w:rPr>
              <w:t xml:space="preserve"> ו־</w:t>
            </w:r>
            <w:r>
              <w:rPr>
                <w:rFonts w:ascii="David" w:cs="David" w:eastAsia="David" w:hAnsi="David"/>
                <w:b w:val="false"/>
                <w:bCs w:val="false"/>
                <w:color w:val="475569"/>
                <w:sz w:val="19"/>
                <w:szCs w:val="19"/>
              </w:rPr>
              <w:t xml:space="preserve">T4</w:t>
            </w:r>
            <w:r>
              <w:rPr>
                <w:rFonts w:ascii="David" w:cs="David" w:eastAsia="David" w:hAnsi="David"/>
                <w:b w:val="false"/>
                <w:bCs w:val="false"/>
                <w:color w:val="475569"/>
                <w:sz w:val="19"/>
                <w:szCs w:val="19"/>
                <w:rtl/>
              </w:rPr>
              <w:t xml:space="preserve"> נמוכים</w:t>
            </w:r>
          </w:p>
        </w:tc>
        <w:tc>
          <w:tcPr>
            <w:tcW w:type="dxa" w:w="2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60" w:before="0" w:line="300" w:lineRule="atLeast"/>
              <w:jc w:val="left"/>
            </w:pPr>
            <w:r>
              <w:rPr>
                <w:rFonts w:ascii="David" w:cs="David" w:eastAsia="David" w:hAnsi="David"/>
                <w:sz w:val="19"/>
                <w:szCs w:val="19"/>
              </w:rPr>
              <w:t xml:space="preserve">T3</w:t>
            </w:r>
            <w:r>
              <w:rPr>
                <w:rFonts w:ascii="David" w:cs="David" w:eastAsia="David" w:hAnsi="David"/>
                <w:sz w:val="19"/>
                <w:szCs w:val="19"/>
                <w:rtl/>
              </w:rPr>
              <w:t xml:space="preserve"> ו־</w:t>
            </w:r>
            <w:r>
              <w:rPr>
                <w:rFonts w:ascii="David" w:cs="David" w:eastAsia="David" w:hAnsi="David"/>
                <w:sz w:val="19"/>
                <w:szCs w:val="19"/>
              </w:rPr>
              <w:t xml:space="preserve">T4</w:t>
            </w:r>
            <w:r>
              <w:rPr>
                <w:rFonts w:ascii="David" w:cs="David" w:eastAsia="David" w:hAnsi="David"/>
                <w:sz w:val="19"/>
                <w:szCs w:val="19"/>
                <w:rtl/>
              </w:rPr>
              <w:t xml:space="preserve"> גבוהים בגלל פעילות יתר של הבלוטה. המשוב השלילי עובד כמצופה: ההיפופיזה מזהה עודף ומעכבת את הפרשת ה־</w:t>
            </w:r>
            <w:r>
              <w:rPr>
                <w:rFonts w:ascii="David" w:cs="David" w:eastAsia="David" w:hAnsi="David"/>
                <w:sz w:val="19"/>
                <w:szCs w:val="19"/>
              </w:rPr>
              <w:t xml:space="preserve">TSH.</w:t>
            </w:r>
          </w:p>
          <w:p>
            <w:pPr>
              <w:bidi/>
              <w:spacing w:after="20" w:before="0" w:line="300" w:lineRule="atLeast"/>
              <w:jc w:val="left"/>
            </w:pPr>
            <w:r>
              <w:rPr>
                <w:rFonts w:ascii="David" w:cs="David" w:eastAsia="David" w:hAnsi="David"/>
                <w:b/>
                <w:bCs/>
                <w:sz w:val="17"/>
                <w:szCs w:val="17"/>
                <w:rtl/>
              </w:rPr>
              <w:t xml:space="preserve">רמזים:</w:t>
            </w:r>
          </w:p>
          <w:p>
            <w:pPr>
              <w:bidi/>
              <w:spacing w:after="20" w:before="0" w:line="300" w:lineRule="atLeast"/>
              <w:jc w:val="left"/>
            </w:pPr>
            <w:r>
              <w:rPr>
                <w:rFonts w:ascii="David" w:cs="David" w:eastAsia="David" w:hAnsi="David"/>
                <w:color w:val="475569"/>
                <w:sz w:val="17"/>
                <w:szCs w:val="17"/>
                <w:rtl/>
              </w:rPr>
              <w:t xml:space="preserve">1. החולה היא ההפך מהמטופלת הקודמת. מה היה שם? הפכו.</w:t>
            </w:r>
          </w:p>
          <w:p>
            <w:pPr>
              <w:bidi/>
              <w:spacing w:after="20" w:before="0" w:line="300" w:lineRule="atLeast"/>
              <w:jc w:val="left"/>
            </w:pPr>
            <w:r>
              <w:rPr>
                <w:rFonts w:ascii="David" w:cs="David" w:eastAsia="David" w:hAnsi="David"/>
                <w:color w:val="475569"/>
                <w:sz w:val="17"/>
                <w:szCs w:val="17"/>
                <w:rtl/>
              </w:rPr>
              <w:t xml:space="preserve">2. </w:t>
            </w:r>
            <w:r>
              <w:rPr>
                <w:rFonts w:ascii="David" w:cs="David" w:eastAsia="David" w:hAnsi="David"/>
                <w:color w:val="475569"/>
                <w:sz w:val="17"/>
                <w:szCs w:val="17"/>
              </w:rPr>
              <w:t xml:space="preserve">T3</w:t>
            </w:r>
            <w:r>
              <w:rPr>
                <w:rFonts w:ascii="David" w:cs="David" w:eastAsia="David" w:hAnsi="David"/>
                <w:color w:val="475569"/>
                <w:sz w:val="17"/>
                <w:szCs w:val="17"/>
                <w:rtl/>
              </w:rPr>
              <w:t xml:space="preserve"> ו־</w:t>
            </w:r>
            <w:r>
              <w:rPr>
                <w:rFonts w:ascii="David" w:cs="David" w:eastAsia="David" w:hAnsi="David"/>
                <w:color w:val="475569"/>
                <w:sz w:val="17"/>
                <w:szCs w:val="17"/>
              </w:rPr>
              <w:t xml:space="preserve">T4</w:t>
            </w:r>
            <w:r>
              <w:rPr>
                <w:rFonts w:ascii="David" w:cs="David" w:eastAsia="David" w:hAnsi="David"/>
                <w:color w:val="475569"/>
                <w:sz w:val="17"/>
                <w:szCs w:val="17"/>
                <w:rtl/>
              </w:rPr>
              <w:t xml:space="preserve"> גבוהים. ההיפופיזה "מקשיבה" ומפסיקה להפריש.</w:t>
            </w:r>
          </w:p>
          <w:p>
            <w:pPr>
              <w:bidi/>
              <w:spacing w:after="20" w:before="0" w:line="300" w:lineRule="atLeast"/>
              <w:jc w:val="left"/>
            </w:pPr>
            <w:r>
              <w:rPr>
                <w:rFonts w:ascii="David" w:cs="David" w:eastAsia="David" w:hAnsi="David"/>
                <w:color w:val="475569"/>
                <w:sz w:val="17"/>
                <w:szCs w:val="17"/>
                <w:rtl/>
              </w:rPr>
              <w:t xml:space="preserve">3. </w:t>
            </w:r>
            <w:r>
              <w:rPr>
                <w:rFonts w:ascii="David" w:cs="David" w:eastAsia="David" w:hAnsi="David"/>
                <w:color w:val="475569"/>
                <w:sz w:val="17"/>
                <w:szCs w:val="17"/>
              </w:rPr>
              <w:t xml:space="preserve">TSH</w:t>
            </w:r>
            <w:r>
              <w:rPr>
                <w:rFonts w:ascii="David" w:cs="David" w:eastAsia="David" w:hAnsi="David"/>
                <w:color w:val="475569"/>
                <w:sz w:val="17"/>
                <w:szCs w:val="17"/>
                <w:rtl/>
              </w:rPr>
              <w:t xml:space="preserve"> נמוך, </w:t>
            </w:r>
            <w:r>
              <w:rPr>
                <w:rFonts w:ascii="David" w:cs="David" w:eastAsia="David" w:hAnsi="David"/>
                <w:color w:val="475569"/>
                <w:sz w:val="17"/>
                <w:szCs w:val="17"/>
              </w:rPr>
              <w:t xml:space="preserve">T3</w:t>
            </w:r>
            <w:r>
              <w:rPr>
                <w:rFonts w:ascii="David" w:cs="David" w:eastAsia="David" w:hAnsi="David"/>
                <w:color w:val="475569"/>
                <w:sz w:val="17"/>
                <w:szCs w:val="17"/>
                <w:rtl/>
              </w:rPr>
              <w:t xml:space="preserve"> ו־</w:t>
            </w:r>
            <w:r>
              <w:rPr>
                <w:rFonts w:ascii="David" w:cs="David" w:eastAsia="David" w:hAnsi="David"/>
                <w:color w:val="475569"/>
                <w:sz w:val="17"/>
                <w:szCs w:val="17"/>
              </w:rPr>
              <w:t xml:space="preserve">T4</w:t>
            </w:r>
            <w:r>
              <w:rPr>
                <w:rFonts w:ascii="David" w:cs="David" w:eastAsia="David" w:hAnsi="David"/>
                <w:color w:val="475569"/>
                <w:sz w:val="17"/>
                <w:szCs w:val="17"/>
                <w:rtl/>
              </w:rPr>
              <w:t xml:space="preserve"> גבוהים.</w:t>
            </w:r>
          </w:p>
        </w:tc>
        <w:tc>
          <w:tcPr>
            <w:tcW w:type="dxa" w:w="21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p>
        </w:tc>
      </w:tr>
      <w:tr>
        <w:trPr>
          <w:cantSplit w:val="off"/>
        </w:trPr>
        <w:tc>
          <w:tcPr>
            <w:tcW w:type="dxa" w:w="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2</w:t>
            </w:r>
          </w:p>
        </w:tc>
        <w:tc>
          <w:tcPr>
            <w:tcW w:type="dxa" w:w="39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30" w:before="0" w:line="300" w:lineRule="atLeast"/>
              <w:jc w:val="left"/>
            </w:pPr>
            <w:r>
              <w:rPr>
                <w:rFonts w:ascii="David" w:cs="David" w:eastAsia="David" w:hAnsi="David"/>
                <w:color w:val="64748B"/>
                <w:sz w:val="17"/>
                <w:szCs w:val="17"/>
                <w:rtl/>
              </w:rPr>
              <w:t xml:space="preserve">התאמה</w:t>
            </w:r>
          </w:p>
          <w:p>
            <w:pPr>
              <w:bidi/>
              <w:spacing w:after="60" w:before="0" w:line="300" w:lineRule="atLeast"/>
              <w:jc w:val="left"/>
            </w:pPr>
            <w:r>
              <w:rPr>
                <w:rFonts w:ascii="David" w:cs="David" w:eastAsia="David" w:hAnsi="David"/>
                <w:b/>
                <w:bCs/>
                <w:sz w:val="20"/>
                <w:szCs w:val="20"/>
                <w:rtl/>
              </w:rPr>
              <w:t xml:space="preserve">ההשימוטו וגרייבס הן שתיהן מחלות אוטואימוניות של בלוטת התריס, אבל שונות מאוד. התאימו כל ממצא למחלה:</w:t>
            </w:r>
          </w:p>
          <w:p>
            <w:pPr>
              <w:bidi/>
              <w:spacing w:after="30" w:before="0" w:line="300" w:lineRule="atLeast"/>
              <w:jc w:val="left"/>
            </w:pPr>
            <w:r>
              <w:rPr>
                <w:rFonts w:ascii="David" w:cs="David" w:eastAsia="David" w:hAnsi="David"/>
                <w:color w:val="047857"/>
                <w:sz w:val="19"/>
                <w:szCs w:val="19"/>
                <w:rtl/>
              </w:rPr>
              <w:t xml:space="preserve">נוגדנים שמגרים את קולטן ה־</w:t>
            </w:r>
            <w:r>
              <w:rPr>
                <w:rFonts w:ascii="David" w:cs="David" w:eastAsia="David" w:hAnsi="David"/>
                <w:color w:val="047857"/>
                <w:sz w:val="19"/>
                <w:szCs w:val="19"/>
              </w:rPr>
              <w:t xml:space="preserve">TSH</w:t>
            </w:r>
            <w:r>
              <w:rPr>
                <w:rFonts w:ascii="David" w:cs="David" w:eastAsia="David" w:hAnsi="David"/>
                <w:color w:val="047857"/>
                <w:sz w:val="19"/>
                <w:szCs w:val="19"/>
                <w:rtl/>
              </w:rPr>
              <w:t xml:space="preserve"> ומפעילים את הבלוטה ללא הפסקה  ←  גרייבס</w:t>
            </w:r>
          </w:p>
          <w:p>
            <w:pPr>
              <w:bidi/>
              <w:spacing w:after="30" w:before="0" w:line="300" w:lineRule="atLeast"/>
              <w:jc w:val="left"/>
            </w:pPr>
            <w:r>
              <w:rPr>
                <w:rFonts w:ascii="David" w:cs="David" w:eastAsia="David" w:hAnsi="David"/>
                <w:color w:val="047857"/>
                <w:sz w:val="19"/>
                <w:szCs w:val="19"/>
                <w:rtl/>
              </w:rPr>
              <w:t xml:space="preserve">הרס הדרגתי של רקמת הבלוטה על ידי מערכת החיסון  ←  השימוטו</w:t>
            </w:r>
          </w:p>
          <w:p>
            <w:pPr>
              <w:bidi/>
              <w:spacing w:after="30" w:before="0" w:line="300" w:lineRule="atLeast"/>
              <w:jc w:val="left"/>
            </w:pPr>
            <w:r>
              <w:rPr>
                <w:rFonts w:ascii="David" w:cs="David" w:eastAsia="David" w:hAnsi="David"/>
                <w:color w:val="047857"/>
                <w:sz w:val="19"/>
                <w:szCs w:val="19"/>
                <w:rtl/>
              </w:rPr>
              <w:t xml:space="preserve">עיניים בולטות, רעד, ירידה במשקל  ←  גרייבס</w:t>
            </w:r>
          </w:p>
          <w:p>
            <w:pPr>
              <w:bidi/>
              <w:spacing w:after="30" w:before="0" w:line="300" w:lineRule="atLeast"/>
              <w:jc w:val="left"/>
            </w:pPr>
            <w:r>
              <w:rPr>
                <w:rFonts w:ascii="David" w:cs="David" w:eastAsia="David" w:hAnsi="David"/>
                <w:color w:val="047857"/>
                <w:sz w:val="19"/>
                <w:szCs w:val="19"/>
                <w:rtl/>
              </w:rPr>
              <w:t xml:space="preserve">דופק איטי, עור יבש ועלייה במשקל  ←  השימוטו</w:t>
            </w:r>
          </w:p>
        </w:tc>
        <w:tc>
          <w:tcPr>
            <w:tcW w:type="dxa" w:w="2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60" w:before="0" w:line="300" w:lineRule="atLeast"/>
              <w:jc w:val="left"/>
            </w:pPr>
            <w:r>
              <w:rPr>
                <w:rFonts w:ascii="David" w:cs="David" w:eastAsia="David" w:hAnsi="David"/>
                <w:sz w:val="19"/>
                <w:szCs w:val="19"/>
                <w:rtl/>
              </w:rPr>
              <w:t xml:space="preserve">בגרייבס הנוגדנים "מחקים" את ה־</w:t>
            </w:r>
            <w:r>
              <w:rPr>
                <w:rFonts w:ascii="David" w:cs="David" w:eastAsia="David" w:hAnsi="David"/>
                <w:sz w:val="19"/>
                <w:szCs w:val="19"/>
              </w:rPr>
              <w:t xml:space="preserve">TSH</w:t>
            </w:r>
            <w:r>
              <w:rPr>
                <w:rFonts w:ascii="David" w:cs="David" w:eastAsia="David" w:hAnsi="David"/>
                <w:sz w:val="19"/>
                <w:szCs w:val="19"/>
                <w:rtl/>
              </w:rPr>
              <w:t xml:space="preserve"> ולכן הבלוטה מקבלת פקודה קבועה לעבוד. בהשימוטו הנוגדנים וגם תאי חיסון פוגעים ברקמה, והיא מפסיקה לתפקד.</w:t>
            </w:r>
          </w:p>
          <w:p>
            <w:pPr>
              <w:bidi/>
              <w:spacing w:after="20" w:before="0" w:line="300" w:lineRule="atLeast"/>
              <w:jc w:val="left"/>
            </w:pPr>
            <w:r>
              <w:rPr>
                <w:rFonts w:ascii="David" w:cs="David" w:eastAsia="David" w:hAnsi="David"/>
                <w:b/>
                <w:bCs/>
                <w:sz w:val="17"/>
                <w:szCs w:val="17"/>
                <w:rtl/>
              </w:rPr>
              <w:t xml:space="preserve">רמזים:</w:t>
            </w:r>
          </w:p>
          <w:p>
            <w:pPr>
              <w:bidi/>
              <w:spacing w:after="20" w:before="0" w:line="300" w:lineRule="atLeast"/>
              <w:jc w:val="left"/>
            </w:pPr>
            <w:r>
              <w:rPr>
                <w:rFonts w:ascii="David" w:cs="David" w:eastAsia="David" w:hAnsi="David"/>
                <w:color w:val="475569"/>
                <w:sz w:val="17"/>
                <w:szCs w:val="17"/>
                <w:rtl/>
              </w:rPr>
              <w:t xml:space="preserve">1. גרייבס: הבלוטה פעילה מדי. השימוטו: פעילה מעט מדי.</w:t>
            </w:r>
          </w:p>
          <w:p>
            <w:pPr>
              <w:bidi/>
              <w:spacing w:after="20" w:before="0" w:line="300" w:lineRule="atLeast"/>
              <w:jc w:val="left"/>
            </w:pPr>
            <w:r>
              <w:rPr>
                <w:rFonts w:ascii="David" w:cs="David" w:eastAsia="David" w:hAnsi="David"/>
                <w:color w:val="475569"/>
                <w:sz w:val="17"/>
                <w:szCs w:val="17"/>
                <w:rtl/>
              </w:rPr>
              <w:t xml:space="preserve">2. כל אחד מהממצאים מתאים לאחת משתי המחלות. התחילו בתסמינים.</w:t>
            </w:r>
          </w:p>
          <w:p>
            <w:pPr>
              <w:bidi/>
              <w:spacing w:after="20" w:before="0" w:line="300" w:lineRule="atLeast"/>
              <w:jc w:val="left"/>
            </w:pPr>
            <w:r>
              <w:rPr>
                <w:rFonts w:ascii="David" w:cs="David" w:eastAsia="David" w:hAnsi="David"/>
                <w:color w:val="475569"/>
                <w:sz w:val="17"/>
                <w:szCs w:val="17"/>
                <w:rtl/>
              </w:rPr>
              <w:t xml:space="preserve">3. 1 גרייבס, 2 השימוטו, 3 גרייבס, 4 השימוטו.</w:t>
            </w:r>
          </w:p>
        </w:tc>
        <w:tc>
          <w:tcPr>
            <w:tcW w:type="dxa" w:w="21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p>
        </w:tc>
      </w:tr>
      <w:tr>
        <w:trPr>
          <w:cantSplit w:val="off"/>
        </w:trPr>
        <w:tc>
          <w:tcPr>
            <w:tcW w:type="dxa" w:w="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3</w:t>
            </w:r>
          </w:p>
        </w:tc>
        <w:tc>
          <w:tcPr>
            <w:tcW w:type="dxa" w:w="39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30" w:before="0" w:line="300" w:lineRule="atLeast"/>
              <w:jc w:val="left"/>
            </w:pPr>
            <w:r>
              <w:rPr>
                <w:rFonts w:ascii="David" w:cs="David" w:eastAsia="David" w:hAnsi="David"/>
                <w:color w:val="64748B"/>
                <w:sz w:val="17"/>
                <w:szCs w:val="17"/>
                <w:rtl/>
              </w:rPr>
              <w:t xml:space="preserve">בחירה מרובה</w:t>
            </w:r>
          </w:p>
          <w:p>
            <w:pPr>
              <w:bidi/>
              <w:spacing w:after="60" w:before="0" w:line="300" w:lineRule="atLeast"/>
              <w:jc w:val="left"/>
            </w:pPr>
            <w:r>
              <w:rPr>
                <w:rFonts w:ascii="David" w:cs="David" w:eastAsia="David" w:hAnsi="David"/>
                <w:b/>
                <w:bCs/>
                <w:sz w:val="20"/>
                <w:szCs w:val="20"/>
                <w:rtl/>
              </w:rPr>
              <w:t xml:space="preserve">אילו טיפולים מתאימים? (סמנו את כולם)</w:t>
            </w:r>
          </w:p>
          <w:p>
            <w:pPr>
              <w:bidi/>
              <w:spacing w:after="30" w:before="0" w:line="300" w:lineRule="atLeast"/>
              <w:jc w:val="left"/>
            </w:pPr>
            <w:r>
              <w:rPr>
                <w:rFonts w:ascii="David" w:cs="David" w:eastAsia="David" w:hAnsi="David"/>
                <w:b/>
                <w:bCs/>
                <w:color w:val="047857"/>
                <w:sz w:val="19"/>
                <w:szCs w:val="19"/>
                <w:rtl/>
              </w:rPr>
              <w:t xml:space="preserve">✓  תרופות נוגדות פעילות בלוטת התריס (מתימזול)</w:t>
            </w:r>
          </w:p>
          <w:p>
            <w:pPr>
              <w:bidi/>
              <w:spacing w:after="30" w:before="0" w:line="300" w:lineRule="atLeast"/>
              <w:jc w:val="left"/>
            </w:pPr>
            <w:r>
              <w:rPr>
                <w:rFonts w:ascii="David" w:cs="David" w:eastAsia="David" w:hAnsi="David"/>
                <w:b/>
                <w:bCs/>
                <w:color w:val="047857"/>
                <w:sz w:val="19"/>
                <w:szCs w:val="19"/>
                <w:rtl/>
              </w:rPr>
              <w:t xml:space="preserve">✓  חוסמי בטא להקלה על הדופק והרעד</w:t>
            </w:r>
          </w:p>
          <w:p>
            <w:pPr>
              <w:bidi/>
              <w:spacing w:after="30" w:before="0" w:line="300" w:lineRule="atLeast"/>
              <w:jc w:val="left"/>
            </w:pPr>
            <w:r>
              <w:rPr>
                <w:rFonts w:ascii="David" w:cs="David" w:eastAsia="David" w:hAnsi="David"/>
                <w:b/>
                <w:bCs/>
                <w:color w:val="047857"/>
                <w:sz w:val="19"/>
                <w:szCs w:val="19"/>
                <w:rtl/>
              </w:rPr>
              <w:t xml:space="preserve">✓  יוד רדיואקטיבי שמשמיד חלק מהבלוטה</w:t>
            </w:r>
          </w:p>
          <w:p>
            <w:pPr>
              <w:bidi/>
              <w:spacing w:after="30" w:before="0" w:line="300" w:lineRule="atLeast"/>
              <w:jc w:val="left"/>
            </w:pPr>
            <w:r>
              <w:rPr>
                <w:rFonts w:ascii="David" w:cs="David" w:eastAsia="David" w:hAnsi="David"/>
                <w:b/>
                <w:bCs/>
                <w:color w:val="047857"/>
                <w:sz w:val="19"/>
                <w:szCs w:val="19"/>
                <w:rtl/>
              </w:rPr>
              <w:t xml:space="preserve">✓  ניתוח להסרת הבלוטה</w:t>
            </w:r>
          </w:p>
          <w:p>
            <w:pPr>
              <w:bidi/>
              <w:spacing w:after="30" w:before="0" w:line="300" w:lineRule="atLeast"/>
              <w:jc w:val="left"/>
            </w:pPr>
            <w:r>
              <w:rPr>
                <w:rFonts w:ascii="David" w:cs="David" w:eastAsia="David" w:hAnsi="David"/>
                <w:b w:val="false"/>
                <w:bCs w:val="false"/>
                <w:color w:val="475569"/>
                <w:sz w:val="19"/>
                <w:szCs w:val="19"/>
                <w:rtl/>
              </w:rPr>
              <w:t xml:space="preserve">✗  אלתרוקסין</w:t>
            </w:r>
          </w:p>
          <w:p>
            <w:pPr>
              <w:bidi/>
              <w:spacing w:after="30" w:before="0" w:line="300" w:lineRule="atLeast"/>
              <w:jc w:val="left"/>
            </w:pPr>
            <w:r>
              <w:rPr>
                <w:rFonts w:ascii="David" w:cs="David" w:eastAsia="David" w:hAnsi="David"/>
                <w:b w:val="false"/>
                <w:bCs w:val="false"/>
                <w:color w:val="475569"/>
                <w:sz w:val="19"/>
                <w:szCs w:val="19"/>
                <w:rtl/>
              </w:rPr>
              <w:t xml:space="preserve">✗  דסמופרסין</w:t>
            </w:r>
          </w:p>
        </w:tc>
        <w:tc>
          <w:tcPr>
            <w:tcW w:type="dxa" w:w="2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60" w:before="0" w:line="300" w:lineRule="atLeast"/>
              <w:jc w:val="left"/>
            </w:pPr>
            <w:r>
              <w:rPr>
                <w:rFonts w:ascii="David" w:cs="David" w:eastAsia="David" w:hAnsi="David"/>
                <w:sz w:val="19"/>
                <w:szCs w:val="19"/>
                <w:rtl/>
              </w:rPr>
              <w:t xml:space="preserve">המטרה היא להפחית את הפעילות היתרה של הבלוטה (תרופות, יוד רדיואקטיבי או ניתוח) ולהקל על הסימפטומים (חוסמי בטא). אלתרוקסין יעמיק את הבעיה. אחרי השמדה או הסרה של הבלוטה נזדקק לו בהמשך.</w:t>
            </w:r>
          </w:p>
          <w:p>
            <w:pPr>
              <w:bidi/>
              <w:spacing w:after="20" w:before="0" w:line="300" w:lineRule="atLeast"/>
              <w:jc w:val="left"/>
            </w:pPr>
            <w:r>
              <w:rPr>
                <w:rFonts w:ascii="David" w:cs="David" w:eastAsia="David" w:hAnsi="David"/>
                <w:b/>
                <w:bCs/>
                <w:sz w:val="17"/>
                <w:szCs w:val="17"/>
                <w:rtl/>
              </w:rPr>
              <w:t xml:space="preserve">רמזים:</w:t>
            </w:r>
          </w:p>
          <w:p>
            <w:pPr>
              <w:bidi/>
              <w:spacing w:after="20" w:before="0" w:line="300" w:lineRule="atLeast"/>
              <w:jc w:val="left"/>
            </w:pPr>
            <w:r>
              <w:rPr>
                <w:rFonts w:ascii="David" w:cs="David" w:eastAsia="David" w:hAnsi="David"/>
                <w:color w:val="475569"/>
                <w:sz w:val="17"/>
                <w:szCs w:val="17"/>
                <w:rtl/>
              </w:rPr>
              <w:t xml:space="preserve">1. הכיוון הוא להקטין את פעילות הבלוטה. אילו תשובות מוסיפות הורמון?</w:t>
            </w:r>
          </w:p>
          <w:p>
            <w:pPr>
              <w:bidi/>
              <w:spacing w:after="20" w:before="0" w:line="300" w:lineRule="atLeast"/>
              <w:jc w:val="left"/>
            </w:pPr>
            <w:r>
              <w:rPr>
                <w:rFonts w:ascii="David" w:cs="David" w:eastAsia="David" w:hAnsi="David"/>
                <w:color w:val="475569"/>
                <w:sz w:val="17"/>
                <w:szCs w:val="17"/>
                <w:rtl/>
              </w:rPr>
              <w:t xml:space="preserve">2. ארבע תשובות נכונות. שתי תשובות לא קשורות או הפוכות.</w:t>
            </w:r>
          </w:p>
          <w:p>
            <w:pPr>
              <w:bidi/>
              <w:spacing w:after="20" w:before="0" w:line="300" w:lineRule="atLeast"/>
              <w:jc w:val="left"/>
            </w:pPr>
            <w:r>
              <w:rPr>
                <w:rFonts w:ascii="David" w:cs="David" w:eastAsia="David" w:hAnsi="David"/>
                <w:color w:val="475569"/>
                <w:sz w:val="17"/>
                <w:szCs w:val="17"/>
                <w:rtl/>
              </w:rPr>
              <w:t xml:space="preserve">3. הארבע הראשונות.</w:t>
            </w:r>
          </w:p>
        </w:tc>
        <w:tc>
          <w:tcPr>
            <w:tcW w:type="dxa" w:w="21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p>
        </w:tc>
      </w:tr>
    </w:tbl>
    <w:p>
      <w:pPr>
        <w:bidi/>
        <w:spacing w:after="40" w:before="160" w:line="300" w:lineRule="atLeast"/>
        <w:jc w:val="left"/>
      </w:pPr>
      <w:r>
        <w:rPr>
          <w:rFonts w:ascii="David" w:cs="David" w:eastAsia="David" w:hAnsi="David"/>
          <w:b/>
          <w:bCs/>
          <w:sz w:val="22"/>
          <w:szCs w:val="22"/>
          <w:rtl/>
        </w:rPr>
        <w:t xml:space="preserve">הערות הבקר לתחנה:</w:t>
      </w:r>
    </w:p>
    <w:p>
      <w:pPr>
        <w:pBdr>
          <w:bottom w:val="single" w:color="94A3B8" w:sz="4" w:space="6"/>
        </w:pBdr>
        <w:bidi/>
        <w:spacing w:after="120"/>
      </w:pPr>
    </w:p>
    <w:p>
      <w:pPr>
        <w:pBdr>
          <w:bottom w:val="single" w:color="94A3B8" w:sz="4" w:space="6"/>
        </w:pBdr>
        <w:bidi/>
        <w:spacing w:after="120"/>
      </w:pPr>
    </w:p>
    <w:p>
      <w:pPr>
        <w:pBdr>
          <w:bottom w:val="single" w:color="94A3B8" w:sz="4" w:space="6"/>
        </w:pBdr>
        <w:bidi/>
        <w:spacing w:after="120"/>
      </w:pPr>
    </w:p>
    <w:p>
      <w:pPr>
        <w:pageBreakBefore/>
      </w:pPr>
    </w:p>
    <w:p>
      <w:pPr>
        <w:pStyle w:val="Heading1"/>
        <w:keepNext/>
        <w:bidi/>
        <w:spacing w:after="120" w:before="240" w:line="300" w:lineRule="atLeast"/>
        <w:jc w:val="left"/>
      </w:pPr>
      <w:r>
        <w:rPr>
          <w:rFonts w:ascii="David" w:cs="David" w:eastAsia="David" w:hAnsi="David"/>
          <w:b/>
          <w:bCs/>
          <w:sz w:val="32"/>
          <w:szCs w:val="32"/>
          <w:rtl/>
        </w:rPr>
        <w:t xml:space="preserve">תחנה 5: הפנים העגולות והסמוקות</w:t>
      </w:r>
    </w:p>
    <w:p>
      <w:pPr>
        <w:bidi/>
        <w:spacing w:after="80" w:before="0" w:line="300" w:lineRule="atLeast"/>
        <w:jc w:val="left"/>
      </w:pPr>
      <w:r>
        <w:rPr>
          <w:rFonts w:ascii="David" w:cs="David" w:eastAsia="David" w:hAnsi="David"/>
          <w:color w:val="475569"/>
          <w:sz w:val="22"/>
          <w:szCs w:val="22"/>
          <w:rtl/>
        </w:rPr>
        <w:t xml:space="preserve">מרפאה, חדר 5 · ל.ש., אישה, בת 53</w:t>
      </w:r>
    </w:p>
    <w:p>
      <w:pPr>
        <w:bidi/>
        <w:spacing w:after="80" w:before="0" w:line="300" w:lineRule="atLeast"/>
        <w:jc w:val="left"/>
      </w:pPr>
      <w:r>
        <w:rPr>
          <w:rFonts w:ascii="David" w:cs="David" w:eastAsia="David" w:hAnsi="David"/>
          <w:sz w:val="22"/>
          <w:szCs w:val="22"/>
          <w:rtl/>
        </w:rPr>
        <w:t xml:space="preserve">סימנים חיוניים במוניטור: דופק 86 · לחץ דם 168/98 · סטורציה 97% · חום 36.8°</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c>
          <w:tcPr>
            <w:tcW w:type="dxa" w:w="2000"/>
            <w:tcBorders>
              <w:top w:val="single" w:color="B6C3D4" w:sz="4"/>
              <w:left w:val="single" w:color="B6C3D4" w:sz="4"/>
              <w:bottom w:val="single" w:color="B6C3D4" w:sz="4"/>
              <w:right w:val="single" w:color="B6C3D4" w:sz="4"/>
            </w:tcBorders>
            <w:shd w:fill="EEF6FA"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אבחנה</w:t>
            </w:r>
          </w:p>
        </w:tc>
        <w:tc>
          <w:tcPr>
            <w:tcW w:type="dxa" w:w="70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תסמונת קושינג מסוג </w:t>
            </w:r>
            <w:r>
              <w:rPr>
                <w:rFonts w:ascii="David" w:cs="David" w:eastAsia="David" w:hAnsi="David"/>
                <w:b/>
                <w:bCs/>
                <w:sz w:val="20"/>
                <w:szCs w:val="20"/>
              </w:rPr>
              <w:t xml:space="preserve">ACTH</w:t>
            </w:r>
            <w:r>
              <w:rPr>
                <w:rFonts w:ascii="David" w:cs="David" w:eastAsia="David" w:hAnsi="David"/>
                <w:b/>
                <w:bCs/>
                <w:sz w:val="20"/>
                <w:szCs w:val="20"/>
                <w:rtl/>
              </w:rPr>
              <w:t xml:space="preserve"> אקטופי (גידול ריאה)</w:t>
            </w:r>
          </w:p>
        </w:tc>
      </w:tr>
      <w:tr>
        <w:tc>
          <w:tcPr>
            <w:tcW w:type="dxa" w:w="2000"/>
            <w:tcBorders>
              <w:top w:val="single" w:color="B6C3D4" w:sz="4"/>
              <w:left w:val="single" w:color="B6C3D4" w:sz="4"/>
              <w:bottom w:val="single" w:color="B6C3D4" w:sz="4"/>
              <w:right w:val="single" w:color="B6C3D4" w:sz="4"/>
            </w:tcBorders>
            <w:shd w:fill="EEF6FA"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הורמון מפתח</w:t>
            </w:r>
          </w:p>
        </w:tc>
        <w:tc>
          <w:tcPr>
            <w:tcW w:type="dxa" w:w="70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קורטיזול גבוה; </w:t>
            </w:r>
            <w:r>
              <w:rPr>
                <w:rFonts w:ascii="David" w:cs="David" w:eastAsia="David" w:hAnsi="David"/>
                <w:sz w:val="20"/>
                <w:szCs w:val="20"/>
              </w:rPr>
              <w:t xml:space="preserve">ACTH</w:t>
            </w:r>
            <w:r>
              <w:rPr>
                <w:rFonts w:ascii="David" w:cs="David" w:eastAsia="David" w:hAnsi="David"/>
                <w:sz w:val="20"/>
                <w:szCs w:val="20"/>
                <w:rtl/>
              </w:rPr>
              <w:t xml:space="preserve"> גבוה שאינו מדוכא בדקסמתזון</w:t>
            </w:r>
          </w:p>
        </w:tc>
      </w:tr>
      <w:tr>
        <w:tc>
          <w:tcPr>
            <w:tcW w:type="dxa" w:w="2000"/>
            <w:tcBorders>
              <w:top w:val="single" w:color="B6C3D4" w:sz="4"/>
              <w:left w:val="single" w:color="B6C3D4" w:sz="4"/>
              <w:bottom w:val="single" w:color="B6C3D4" w:sz="4"/>
              <w:right w:val="single" w:color="B6C3D4" w:sz="4"/>
            </w:tcBorders>
            <w:shd w:fill="EEF6FA"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טיפול</w:t>
            </w:r>
          </w:p>
        </w:tc>
        <w:tc>
          <w:tcPr>
            <w:tcW w:type="dxa" w:w="70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ניתוח להסרת גידול הריאה ואחריו גלוקוקורטיקואידים</w:t>
            </w:r>
          </w:p>
        </w:tc>
      </w:tr>
    </w:tbl>
    <w:p>
      <w:pPr>
        <w:keepNext/>
        <w:bidi/>
        <w:spacing w:after="60" w:before="120" w:line="300" w:lineRule="atLeast"/>
        <w:jc w:val="left"/>
      </w:pPr>
      <w:r>
        <w:rPr>
          <w:rFonts w:ascii="David" w:cs="David" w:eastAsia="David" w:hAnsi="David"/>
          <w:b/>
          <w:bCs/>
          <w:sz w:val="24"/>
          <w:szCs w:val="24"/>
          <w:rtl/>
        </w:rPr>
        <w:t xml:space="preserve">תיאור המקרה (כפי שמוצג לתלמיד)</w:t>
      </w:r>
    </w:p>
    <w:p>
      <w:pPr>
        <w:bidi/>
        <w:spacing w:after="60" w:before="0" w:line="300" w:lineRule="atLeast"/>
        <w:jc w:val="left"/>
      </w:pPr>
      <w:r>
        <w:rPr>
          <w:rFonts w:ascii="David" w:cs="David" w:eastAsia="David" w:hAnsi="David"/>
          <w:sz w:val="21"/>
          <w:szCs w:val="21"/>
          <w:rtl/>
        </w:rPr>
        <w:t xml:space="preserve">נעמה: ל.ש., בת 53, באי שקט רב. פנים נפוחות וסמוקות, עורף שמן, מעט אקנה וחתימת שפם. השומן מצטבר בעיקר במרכז הגוף.</w:t>
      </w:r>
    </w:p>
    <w:p>
      <w:pPr>
        <w:bidi/>
        <w:spacing w:after="60" w:before="0" w:line="300" w:lineRule="atLeast"/>
        <w:jc w:val="left"/>
      </w:pPr>
      <w:r>
        <w:rPr>
          <w:rFonts w:ascii="David" w:cs="David" w:eastAsia="David" w:hAnsi="David"/>
          <w:sz w:val="21"/>
          <w:szCs w:val="21"/>
          <w:rtl/>
        </w:rPr>
        <w:t xml:space="preserve">נעמה: רופא המשפחה אבחן לחץ דם גבוה וסוכר גבוה. יש לה צרבות מדי פעם, והווסת מאוד לא סדירה.</w:t>
      </w:r>
    </w:p>
    <w:p>
      <w:pPr>
        <w:bidi/>
        <w:spacing w:after="60" w:before="0" w:line="300" w:lineRule="atLeast"/>
        <w:jc w:val="left"/>
      </w:pPr>
      <w:r>
        <w:rPr>
          <w:rFonts w:ascii="David" w:cs="David" w:eastAsia="David" w:hAnsi="David"/>
          <w:color w:val="475569"/>
          <w:sz w:val="20"/>
          <w:szCs w:val="20"/>
          <w:rtl/>
        </w:rPr>
        <w:t xml:space="preserve">🖼 תמונה: פנים עגולות וסמוקות (</w:t>
      </w:r>
      <w:r>
        <w:rPr>
          <w:rFonts w:ascii="David" w:cs="David" w:eastAsia="David" w:hAnsi="David"/>
          <w:color w:val="475569"/>
          <w:sz w:val="20"/>
          <w:szCs w:val="20"/>
        </w:rPr>
        <w:t xml:space="preserve">face moon</w:t>
      </w:r>
      <w:r>
        <w:rPr>
          <w:rFonts w:ascii="David" w:cs="David" w:eastAsia="David" w:hAnsi="David"/>
          <w:color w:val="475569"/>
          <w:sz w:val="20"/>
          <w:szCs w:val="20"/>
          <w:rtl/>
        </w:rPr>
        <w:t xml:space="preserve">), עורף שמן, אקנה וחתימת שפם</w:t>
      </w:r>
    </w:p>
    <w:p>
      <w:pPr>
        <w:keepNext/>
        <w:bidi/>
        <w:spacing w:after="60" w:before="120" w:line="300" w:lineRule="atLeast"/>
        <w:jc w:val="left"/>
      </w:pPr>
      <w:r>
        <w:rPr>
          <w:rFonts w:ascii="David" w:cs="David" w:eastAsia="David" w:hAnsi="David"/>
          <w:b/>
          <w:bCs/>
          <w:sz w:val="24"/>
          <w:szCs w:val="24"/>
          <w:rtl/>
        </w:rPr>
        <w:t xml:space="preserve">שלבי הפתרון</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3900"/>
        <w:gridCol w:w="2500"/>
        <w:gridCol w:w="2126"/>
      </w:tblGrid>
      <w:tr>
        <w:trPr>
          <w:tblHeader/>
        </w:trPr>
        <w:tc>
          <w:tcPr>
            <w:tcW w:type="dxa" w:w="500"/>
            <w:tcBorders>
              <w:top w:val="single" w:color="B6C3D4" w:sz="4"/>
              <w:left w:val="single" w:color="B6C3D4" w:sz="4"/>
              <w:bottom w:val="single" w:color="B6C3D4" w:sz="4"/>
              <w:right w:val="single" w:color="B6C3D4" w:sz="4"/>
            </w:tcBorders>
            <w:shd w:fill="D5E8F0"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w:t>
            </w:r>
          </w:p>
        </w:tc>
        <w:tc>
          <w:tcPr>
            <w:tcW w:type="dxa" w:w="3900"/>
            <w:tcBorders>
              <w:top w:val="single" w:color="B6C3D4" w:sz="4"/>
              <w:left w:val="single" w:color="B6C3D4" w:sz="4"/>
              <w:bottom w:val="single" w:color="B6C3D4" w:sz="4"/>
              <w:right w:val="single" w:color="B6C3D4" w:sz="4"/>
            </w:tcBorders>
            <w:shd w:fill="D5E8F0"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שאלה ותשובות</w:t>
            </w:r>
          </w:p>
        </w:tc>
        <w:tc>
          <w:tcPr>
            <w:tcW w:type="dxa" w:w="2500"/>
            <w:tcBorders>
              <w:top w:val="single" w:color="B6C3D4" w:sz="4"/>
              <w:left w:val="single" w:color="B6C3D4" w:sz="4"/>
              <w:bottom w:val="single" w:color="B6C3D4" w:sz="4"/>
              <w:right w:val="single" w:color="B6C3D4" w:sz="4"/>
            </w:tcBorders>
            <w:shd w:fill="D5E8F0"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ההסבר שמוצג לתלמיד</w:t>
            </w:r>
          </w:p>
        </w:tc>
        <w:tc>
          <w:tcPr>
            <w:tcW w:type="dxa" w:w="2126"/>
            <w:tcBorders>
              <w:top w:val="single" w:color="B6C3D4" w:sz="4"/>
              <w:left w:val="single" w:color="B6C3D4" w:sz="4"/>
              <w:bottom w:val="single" w:color="B6C3D4" w:sz="4"/>
              <w:right w:val="single" w:color="B6C3D4" w:sz="4"/>
            </w:tcBorders>
            <w:shd w:fill="D5E8F0"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הערת הבקר</w:t>
            </w:r>
          </w:p>
        </w:tc>
      </w:tr>
      <w:tr>
        <w:trPr>
          <w:cantSplit w:val="off"/>
        </w:trPr>
        <w:tc>
          <w:tcPr>
            <w:tcW w:type="dxa" w:w="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1</w:t>
            </w:r>
          </w:p>
        </w:tc>
        <w:tc>
          <w:tcPr>
            <w:tcW w:type="dxa" w:w="39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30" w:before="0" w:line="300" w:lineRule="atLeast"/>
              <w:jc w:val="left"/>
            </w:pPr>
            <w:r>
              <w:rPr>
                <w:rFonts w:ascii="David" w:cs="David" w:eastAsia="David" w:hAnsi="David"/>
                <w:color w:val="64748B"/>
                <w:sz w:val="17"/>
                <w:szCs w:val="17"/>
                <w:rtl/>
              </w:rPr>
              <w:t xml:space="preserve">בחירה בודדת</w:t>
            </w:r>
          </w:p>
          <w:p>
            <w:pPr>
              <w:bidi/>
              <w:spacing w:after="60" w:before="0" w:line="300" w:lineRule="atLeast"/>
              <w:jc w:val="left"/>
            </w:pPr>
            <w:r>
              <w:rPr>
                <w:rFonts w:ascii="David" w:cs="David" w:eastAsia="David" w:hAnsi="David"/>
                <w:b/>
                <w:bCs/>
                <w:sz w:val="20"/>
                <w:szCs w:val="20"/>
                <w:rtl/>
              </w:rPr>
              <w:t xml:space="preserve">איזו שאלה בראיון תעזור לכם הכי הרבה למצוא את הגורם למחלה?</w:t>
            </w:r>
          </w:p>
          <w:p>
            <w:pPr>
              <w:bidi/>
              <w:spacing w:after="30" w:before="0" w:line="300" w:lineRule="atLeast"/>
              <w:jc w:val="left"/>
            </w:pPr>
            <w:r>
              <w:rPr>
                <w:rFonts w:ascii="David" w:cs="David" w:eastAsia="David" w:hAnsi="David"/>
                <w:b w:val="false"/>
                <w:bCs w:val="false"/>
                <w:color w:val="475569"/>
                <w:sz w:val="19"/>
                <w:szCs w:val="19"/>
                <w:rtl/>
              </w:rPr>
              <w:t xml:space="preserve">✗  האם את מעשנת דרך קבע?</w:t>
            </w:r>
          </w:p>
          <w:p>
            <w:pPr>
              <w:bidi/>
              <w:spacing w:after="30" w:before="0" w:line="300" w:lineRule="atLeast"/>
              <w:jc w:val="left"/>
            </w:pPr>
            <w:r>
              <w:rPr>
                <w:rFonts w:ascii="David" w:cs="David" w:eastAsia="David" w:hAnsi="David"/>
                <w:b w:val="false"/>
                <w:bCs w:val="false"/>
                <w:color w:val="475569"/>
                <w:sz w:val="19"/>
                <w:szCs w:val="19"/>
                <w:rtl/>
              </w:rPr>
              <w:t xml:space="preserve">✗  האם היית חולה במחלה דמוית שפעת לאחרונה?</w:t>
            </w:r>
          </w:p>
          <w:p>
            <w:pPr>
              <w:bidi/>
              <w:spacing w:after="30" w:before="0" w:line="300" w:lineRule="atLeast"/>
              <w:jc w:val="left"/>
            </w:pPr>
            <w:r>
              <w:rPr>
                <w:rFonts w:ascii="David" w:cs="David" w:eastAsia="David" w:hAnsi="David"/>
                <w:b w:val="false"/>
                <w:bCs w:val="false"/>
                <w:color w:val="475569"/>
                <w:sz w:val="19"/>
                <w:szCs w:val="19"/>
                <w:rtl/>
              </w:rPr>
              <w:t xml:space="preserve">✗  האם את מקבלת מספיק יוד בתזונה?</w:t>
            </w:r>
          </w:p>
          <w:p>
            <w:pPr>
              <w:bidi/>
              <w:spacing w:after="30" w:before="0" w:line="300" w:lineRule="atLeast"/>
              <w:jc w:val="left"/>
            </w:pPr>
            <w:r>
              <w:rPr>
                <w:rFonts w:ascii="David" w:cs="David" w:eastAsia="David" w:hAnsi="David"/>
                <w:b/>
                <w:bCs/>
                <w:color w:val="047857"/>
                <w:sz w:val="19"/>
                <w:szCs w:val="19"/>
                <w:rtl/>
              </w:rPr>
              <w:t xml:space="preserve">✓  האם את נוטלת תרופות דרך קבע?</w:t>
            </w:r>
          </w:p>
        </w:tc>
        <w:tc>
          <w:tcPr>
            <w:tcW w:type="dxa" w:w="2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60" w:before="0" w:line="300" w:lineRule="atLeast"/>
              <w:jc w:val="left"/>
            </w:pPr>
            <w:r>
              <w:rPr>
                <w:rFonts w:ascii="David" w:cs="David" w:eastAsia="David" w:hAnsi="David"/>
                <w:sz w:val="19"/>
                <w:szCs w:val="19"/>
                <w:rtl/>
              </w:rPr>
              <w:t xml:space="preserve">הגורם השכיח ביותר לתסמינים של עודף קורטיזול הוא נטילה של סטרואידים כתרופה, למשל מחלות דלקתיות או אוטואימוניות. לכן תמיד שואלים קודם על תרופות.</w:t>
            </w:r>
          </w:p>
          <w:p>
            <w:pPr>
              <w:bidi/>
              <w:spacing w:after="20" w:before="0" w:line="300" w:lineRule="atLeast"/>
              <w:jc w:val="left"/>
            </w:pPr>
            <w:r>
              <w:rPr>
                <w:rFonts w:ascii="David" w:cs="David" w:eastAsia="David" w:hAnsi="David"/>
                <w:b/>
                <w:bCs/>
                <w:sz w:val="17"/>
                <w:szCs w:val="17"/>
                <w:rtl/>
              </w:rPr>
              <w:t xml:space="preserve">רמזים:</w:t>
            </w:r>
          </w:p>
          <w:p>
            <w:pPr>
              <w:bidi/>
              <w:spacing w:after="20" w:before="0" w:line="300" w:lineRule="atLeast"/>
              <w:jc w:val="left"/>
            </w:pPr>
            <w:r>
              <w:rPr>
                <w:rFonts w:ascii="David" w:cs="David" w:eastAsia="David" w:hAnsi="David"/>
                <w:color w:val="475569"/>
                <w:sz w:val="17"/>
                <w:szCs w:val="17"/>
                <w:rtl/>
              </w:rPr>
              <w:t xml:space="preserve">1. הגורם הכי שכיח הוא איטרוגני: מחוץ לגוף, ולא בתוכו.</w:t>
            </w:r>
          </w:p>
          <w:p>
            <w:pPr>
              <w:bidi/>
              <w:spacing w:after="20" w:before="0" w:line="300" w:lineRule="atLeast"/>
              <w:jc w:val="left"/>
            </w:pPr>
            <w:r>
              <w:rPr>
                <w:rFonts w:ascii="David" w:cs="David" w:eastAsia="David" w:hAnsi="David"/>
                <w:color w:val="475569"/>
                <w:sz w:val="17"/>
                <w:szCs w:val="17"/>
                <w:rtl/>
              </w:rPr>
              <w:t xml:space="preserve">2. התסמינים האלה אופייניים גם למי שנוטל סטרואידים.</w:t>
            </w:r>
          </w:p>
          <w:p>
            <w:pPr>
              <w:bidi/>
              <w:spacing w:after="20" w:before="0" w:line="300" w:lineRule="atLeast"/>
              <w:jc w:val="left"/>
            </w:pPr>
            <w:r>
              <w:rPr>
                <w:rFonts w:ascii="David" w:cs="David" w:eastAsia="David" w:hAnsi="David"/>
                <w:color w:val="475569"/>
                <w:sz w:val="17"/>
                <w:szCs w:val="17"/>
                <w:rtl/>
              </w:rPr>
              <w:t xml:space="preserve">3. האם את נוטלת תרופות דרך קבע?</w:t>
            </w:r>
          </w:p>
        </w:tc>
        <w:tc>
          <w:tcPr>
            <w:tcW w:type="dxa" w:w="21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p>
        </w:tc>
      </w:tr>
      <w:tr>
        <w:trPr>
          <w:cantSplit w:val="off"/>
        </w:trPr>
        <w:tc>
          <w:tcPr>
            <w:tcW w:type="dxa" w:w="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2</w:t>
            </w:r>
          </w:p>
        </w:tc>
        <w:tc>
          <w:tcPr>
            <w:tcW w:type="dxa" w:w="39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30" w:before="0" w:line="300" w:lineRule="atLeast"/>
              <w:jc w:val="left"/>
            </w:pPr>
            <w:r>
              <w:rPr>
                <w:rFonts w:ascii="David" w:cs="David" w:eastAsia="David" w:hAnsi="David"/>
                <w:color w:val="64748B"/>
                <w:sz w:val="17"/>
                <w:szCs w:val="17"/>
                <w:rtl/>
              </w:rPr>
              <w:t xml:space="preserve">סידור שרשרת</w:t>
            </w:r>
          </w:p>
          <w:p>
            <w:pPr>
              <w:bidi/>
              <w:spacing w:after="40" w:before="0" w:line="300" w:lineRule="atLeast"/>
              <w:jc w:val="left"/>
            </w:pPr>
            <w:r>
              <w:rPr>
                <w:rFonts w:ascii="David" w:cs="David" w:eastAsia="David" w:hAnsi="David"/>
                <w:i/>
                <w:iCs/>
                <w:color w:val="0E7490"/>
                <w:sz w:val="18"/>
                <w:szCs w:val="18"/>
                <w:rtl/>
              </w:rPr>
              <w:t xml:space="preserve">מידע שנחשף: היא לא נוטלת תרופות. אבל בעבר עישנה הרבה, ולאחרונה היא משתעלת. התחלנו בירור לסרטן ריאה.</w:t>
            </w:r>
          </w:p>
          <w:p>
            <w:pPr>
              <w:bidi/>
              <w:spacing w:after="40" w:before="0" w:line="300" w:lineRule="atLeast"/>
              <w:jc w:val="left"/>
            </w:pPr>
            <w:r>
              <w:rPr>
                <w:rFonts w:ascii="David" w:cs="David" w:eastAsia="David" w:hAnsi="David"/>
                <w:i/>
                <w:iCs/>
                <w:color w:val="0E7490"/>
                <w:sz w:val="18"/>
                <w:szCs w:val="18"/>
                <w:rtl/>
              </w:rPr>
              <w:t xml:space="preserve">מידע שנחשף: 🧪 במבחן דיכוי דקסמתזון: גם </w:t>
            </w:r>
            <w:r>
              <w:rPr>
                <w:rFonts w:ascii="David" w:cs="David" w:eastAsia="David" w:hAnsi="David"/>
                <w:i/>
                <w:iCs/>
                <w:color w:val="0E7490"/>
                <w:sz w:val="18"/>
                <w:szCs w:val="18"/>
              </w:rPr>
              <w:t xml:space="preserve">ACTH</w:t>
            </w:r>
            <w:r>
              <w:rPr>
                <w:rFonts w:ascii="David" w:cs="David" w:eastAsia="David" w:hAnsi="David"/>
                <w:i/>
                <w:iCs/>
                <w:color w:val="0E7490"/>
                <w:sz w:val="18"/>
                <w:szCs w:val="18"/>
                <w:rtl/>
              </w:rPr>
              <w:t xml:space="preserve"> וגם קורטיזול נשארו גבוהים. 🧲 </w:t>
            </w:r>
            <w:r>
              <w:rPr>
                <w:rFonts w:ascii="David" w:cs="David" w:eastAsia="David" w:hAnsi="David"/>
                <w:i/>
                <w:iCs/>
                <w:color w:val="0E7490"/>
                <w:sz w:val="18"/>
                <w:szCs w:val="18"/>
              </w:rPr>
              <w:t xml:space="preserve">MRI</w:t>
            </w:r>
            <w:r>
              <w:rPr>
                <w:rFonts w:ascii="David" w:cs="David" w:eastAsia="David" w:hAnsi="David"/>
                <w:i/>
                <w:iCs/>
                <w:color w:val="0E7490"/>
                <w:sz w:val="18"/>
                <w:szCs w:val="18"/>
                <w:rtl/>
              </w:rPr>
              <w:t xml:space="preserve"> של ההיפופיזה: תקין.</w:t>
            </w:r>
          </w:p>
          <w:p>
            <w:pPr>
              <w:bidi/>
              <w:spacing w:after="60" w:before="0" w:line="300" w:lineRule="atLeast"/>
              <w:jc w:val="left"/>
            </w:pPr>
            <w:r>
              <w:rPr>
                <w:rFonts w:ascii="David" w:cs="David" w:eastAsia="David" w:hAnsi="David"/>
                <w:b/>
                <w:bCs/>
                <w:sz w:val="20"/>
                <w:szCs w:val="20"/>
                <w:rtl/>
              </w:rPr>
              <w:t xml:space="preserve">כדי להבין מה השתבש, סדרו את הציר התקין: איך נשלט הקורטיזול?</w:t>
            </w:r>
          </w:p>
          <w:p>
            <w:pPr>
              <w:bidi/>
              <w:spacing w:after="30" w:before="0" w:line="300" w:lineRule="atLeast"/>
              <w:jc w:val="left"/>
            </w:pPr>
            <w:r>
              <w:rPr>
                <w:rFonts w:ascii="David" w:cs="David" w:eastAsia="David" w:hAnsi="David"/>
                <w:color w:val="047857"/>
                <w:sz w:val="19"/>
                <w:szCs w:val="19"/>
                <w:rtl/>
              </w:rPr>
              <w:t xml:space="preserve">1. ההיפותלמוס מפריש </w:t>
            </w:r>
            <w:r>
              <w:rPr>
                <w:rFonts w:ascii="David" w:cs="David" w:eastAsia="David" w:hAnsi="David"/>
                <w:color w:val="047857"/>
                <w:sz w:val="19"/>
                <w:szCs w:val="19"/>
              </w:rPr>
              <w:t xml:space="preserve">CRH</w:t>
            </w:r>
          </w:p>
          <w:p>
            <w:pPr>
              <w:bidi/>
              <w:spacing w:after="30" w:before="0" w:line="300" w:lineRule="atLeast"/>
              <w:jc w:val="left"/>
            </w:pPr>
            <w:r>
              <w:rPr>
                <w:rFonts w:ascii="David" w:cs="David" w:eastAsia="David" w:hAnsi="David"/>
                <w:color w:val="047857"/>
                <w:sz w:val="19"/>
                <w:szCs w:val="19"/>
                <w:rtl/>
              </w:rPr>
              <w:t xml:space="preserve">2. ההיפופיזה הקדמית מפרישה </w:t>
            </w:r>
            <w:r>
              <w:rPr>
                <w:rFonts w:ascii="David" w:cs="David" w:eastAsia="David" w:hAnsi="David"/>
                <w:color w:val="047857"/>
                <w:sz w:val="19"/>
                <w:szCs w:val="19"/>
              </w:rPr>
              <w:t xml:space="preserve">ACTH</w:t>
            </w:r>
          </w:p>
          <w:p>
            <w:pPr>
              <w:bidi/>
              <w:spacing w:after="30" w:before="0" w:line="300" w:lineRule="atLeast"/>
              <w:jc w:val="left"/>
            </w:pPr>
            <w:r>
              <w:rPr>
                <w:rFonts w:ascii="David" w:cs="David" w:eastAsia="David" w:hAnsi="David"/>
                <w:color w:val="047857"/>
                <w:sz w:val="19"/>
                <w:szCs w:val="19"/>
                <w:rtl/>
              </w:rPr>
              <w:t xml:space="preserve">3. קליפת האדרנל מפרישה קורטיזול</w:t>
            </w:r>
          </w:p>
          <w:p>
            <w:pPr>
              <w:bidi/>
              <w:spacing w:after="30" w:before="0" w:line="300" w:lineRule="atLeast"/>
              <w:jc w:val="left"/>
            </w:pPr>
            <w:r>
              <w:rPr>
                <w:rFonts w:ascii="David" w:cs="David" w:eastAsia="David" w:hAnsi="David"/>
                <w:color w:val="047857"/>
                <w:sz w:val="19"/>
                <w:szCs w:val="19"/>
                <w:rtl/>
              </w:rPr>
              <w:t xml:space="preserve">4. הקורטיזול מעכב את ההיפותלמוס וההיפופיזה (משוב שלילי)</w:t>
            </w:r>
          </w:p>
        </w:tc>
        <w:tc>
          <w:tcPr>
            <w:tcW w:type="dxa" w:w="2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60" w:before="0" w:line="300" w:lineRule="atLeast"/>
              <w:jc w:val="left"/>
            </w:pPr>
            <w:r>
              <w:rPr>
                <w:rFonts w:ascii="David" w:cs="David" w:eastAsia="David" w:hAnsi="David"/>
                <w:sz w:val="19"/>
                <w:szCs w:val="19"/>
                <w:rtl/>
              </w:rPr>
              <w:t xml:space="preserve">בציר תקין, קורטיזול גבוה "מכבה" את ההיפותלמוס וההיפופיזה. אצל ל.ש. ה־</w:t>
            </w:r>
            <w:r>
              <w:rPr>
                <w:rFonts w:ascii="David" w:cs="David" w:eastAsia="David" w:hAnsi="David"/>
                <w:sz w:val="19"/>
                <w:szCs w:val="19"/>
              </w:rPr>
              <w:t xml:space="preserve">ACTH</w:t>
            </w:r>
            <w:r>
              <w:rPr>
                <w:rFonts w:ascii="David" w:cs="David" w:eastAsia="David" w:hAnsi="David"/>
                <w:sz w:val="19"/>
                <w:szCs w:val="19"/>
                <w:rtl/>
              </w:rPr>
              <w:t xml:space="preserve"> ממשיך להיות גבוה למרות הקורטיזול הגבוה, כי הוא לא מגיע מההיפופיזה בכלל: גידול בריאה מפריש אותו מחוץ לציר (אקטופי).</w:t>
            </w:r>
          </w:p>
          <w:p>
            <w:pPr>
              <w:bidi/>
              <w:spacing w:after="20" w:before="0" w:line="300" w:lineRule="atLeast"/>
              <w:jc w:val="left"/>
            </w:pPr>
            <w:r>
              <w:rPr>
                <w:rFonts w:ascii="David" w:cs="David" w:eastAsia="David" w:hAnsi="David"/>
                <w:b/>
                <w:bCs/>
                <w:sz w:val="17"/>
                <w:szCs w:val="17"/>
                <w:rtl/>
              </w:rPr>
              <w:t xml:space="preserve">רמזים:</w:t>
            </w:r>
          </w:p>
          <w:p>
            <w:pPr>
              <w:bidi/>
              <w:spacing w:after="20" w:before="0" w:line="300" w:lineRule="atLeast"/>
              <w:jc w:val="left"/>
            </w:pPr>
            <w:r>
              <w:rPr>
                <w:rFonts w:ascii="David" w:cs="David" w:eastAsia="David" w:hAnsi="David"/>
                <w:color w:val="475569"/>
                <w:sz w:val="17"/>
                <w:szCs w:val="17"/>
                <w:rtl/>
              </w:rPr>
              <w:t xml:space="preserve">1. זה ציר של שלוש בלוטות. ההורמון האחרון בשרשרת חוזר ומעכב את הראשונים.</w:t>
            </w:r>
          </w:p>
          <w:p>
            <w:pPr>
              <w:bidi/>
              <w:spacing w:after="20" w:before="0" w:line="300" w:lineRule="atLeast"/>
              <w:jc w:val="left"/>
            </w:pPr>
            <w:r>
              <w:rPr>
                <w:rFonts w:ascii="David" w:cs="David" w:eastAsia="David" w:hAnsi="David"/>
                <w:color w:val="475569"/>
                <w:sz w:val="17"/>
                <w:szCs w:val="17"/>
                <w:rtl/>
              </w:rPr>
              <w:t xml:space="preserve">2. </w:t>
            </w:r>
            <w:r>
              <w:rPr>
                <w:rFonts w:ascii="David" w:cs="David" w:eastAsia="David" w:hAnsi="David"/>
                <w:color w:val="475569"/>
                <w:sz w:val="17"/>
                <w:szCs w:val="17"/>
              </w:rPr>
              <w:t xml:space="preserve">CRH</w:t>
            </w:r>
            <w:r>
              <w:rPr>
                <w:rFonts w:ascii="David" w:cs="David" w:eastAsia="David" w:hAnsi="David"/>
                <w:color w:val="475569"/>
                <w:sz w:val="17"/>
                <w:szCs w:val="17"/>
                <w:rtl/>
              </w:rPr>
              <w:t xml:space="preserve"> ← </w:t>
            </w:r>
            <w:r>
              <w:rPr>
                <w:rFonts w:ascii="David" w:cs="David" w:eastAsia="David" w:hAnsi="David"/>
                <w:color w:val="475569"/>
                <w:sz w:val="17"/>
                <w:szCs w:val="17"/>
              </w:rPr>
              <w:t xml:space="preserve">ACTH</w:t>
            </w:r>
            <w:r>
              <w:rPr>
                <w:rFonts w:ascii="David" w:cs="David" w:eastAsia="David" w:hAnsi="David"/>
                <w:color w:val="475569"/>
                <w:sz w:val="17"/>
                <w:szCs w:val="17"/>
                <w:rtl/>
              </w:rPr>
              <w:t xml:space="preserve"> ← קורטיזול ← משוב.</w:t>
            </w:r>
          </w:p>
          <w:p>
            <w:pPr>
              <w:bidi/>
              <w:spacing w:after="20" w:before="0" w:line="300" w:lineRule="atLeast"/>
              <w:jc w:val="left"/>
            </w:pPr>
            <w:r>
              <w:rPr>
                <w:rFonts w:ascii="David" w:cs="David" w:eastAsia="David" w:hAnsi="David"/>
                <w:color w:val="475569"/>
                <w:sz w:val="17"/>
                <w:szCs w:val="17"/>
                <w:rtl/>
              </w:rPr>
              <w:t xml:space="preserve">3. </w:t>
            </w:r>
            <w:r>
              <w:rPr>
                <w:rFonts w:ascii="David" w:cs="David" w:eastAsia="David" w:hAnsi="David"/>
                <w:color w:val="475569"/>
                <w:sz w:val="17"/>
                <w:szCs w:val="17"/>
              </w:rPr>
              <w:t xml:space="preserve">CRH</w:t>
            </w:r>
            <w:r>
              <w:rPr>
                <w:rFonts w:ascii="David" w:cs="David" w:eastAsia="David" w:hAnsi="David"/>
                <w:color w:val="475569"/>
                <w:sz w:val="17"/>
                <w:szCs w:val="17"/>
                <w:rtl/>
              </w:rPr>
              <w:t xml:space="preserve">, </w:t>
            </w:r>
            <w:r>
              <w:rPr>
                <w:rFonts w:ascii="David" w:cs="David" w:eastAsia="David" w:hAnsi="David"/>
                <w:color w:val="475569"/>
                <w:sz w:val="17"/>
                <w:szCs w:val="17"/>
              </w:rPr>
              <w:t xml:space="preserve">ACTH</w:t>
            </w:r>
            <w:r>
              <w:rPr>
                <w:rFonts w:ascii="David" w:cs="David" w:eastAsia="David" w:hAnsi="David"/>
                <w:color w:val="475569"/>
                <w:sz w:val="17"/>
                <w:szCs w:val="17"/>
                <w:rtl/>
              </w:rPr>
              <w:t xml:space="preserve">, קורטיזול, משוב שלילי.</w:t>
            </w:r>
          </w:p>
        </w:tc>
        <w:tc>
          <w:tcPr>
            <w:tcW w:type="dxa" w:w="21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p>
        </w:tc>
      </w:tr>
      <w:tr>
        <w:trPr>
          <w:cantSplit w:val="off"/>
        </w:trPr>
        <w:tc>
          <w:tcPr>
            <w:tcW w:type="dxa" w:w="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3</w:t>
            </w:r>
          </w:p>
        </w:tc>
        <w:tc>
          <w:tcPr>
            <w:tcW w:type="dxa" w:w="39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30" w:before="0" w:line="300" w:lineRule="atLeast"/>
              <w:jc w:val="left"/>
            </w:pPr>
            <w:r>
              <w:rPr>
                <w:rFonts w:ascii="David" w:cs="David" w:eastAsia="David" w:hAnsi="David"/>
                <w:color w:val="64748B"/>
                <w:sz w:val="17"/>
                <w:szCs w:val="17"/>
                <w:rtl/>
              </w:rPr>
              <w:t xml:space="preserve">כתיבה חופשית</w:t>
            </w:r>
          </w:p>
          <w:p>
            <w:pPr>
              <w:bidi/>
              <w:spacing w:after="60" w:before="0" w:line="300" w:lineRule="atLeast"/>
              <w:jc w:val="left"/>
            </w:pPr>
            <w:r>
              <w:rPr>
                <w:rFonts w:ascii="David" w:cs="David" w:eastAsia="David" w:hAnsi="David"/>
                <w:b/>
                <w:bCs/>
                <w:sz w:val="20"/>
                <w:szCs w:val="20"/>
                <w:rtl/>
              </w:rPr>
              <w:t xml:space="preserve">בחרתם בטיפול כירורגי. השלימו: מה שם התסמונת, איזה אבר מנתחים, ואיזו קבוצת תרופות יש לתת אחרי הניתוח?</w:t>
            </w:r>
          </w:p>
          <w:p>
            <w:pPr>
              <w:bidi/>
              <w:spacing w:after="30" w:before="0" w:line="300" w:lineRule="atLeast"/>
              <w:jc w:val="left"/>
            </w:pPr>
            <w:r>
              <w:rPr>
                <w:rFonts w:ascii="David" w:cs="David" w:eastAsia="David" w:hAnsi="David"/>
                <w:color w:val="047857"/>
                <w:sz w:val="19"/>
                <w:szCs w:val="19"/>
                <w:rtl/>
              </w:rPr>
              <w:t xml:space="preserve">שם התסמונת: ✓ קושינג / </w:t>
            </w:r>
            <w:r>
              <w:rPr>
                <w:rFonts w:ascii="David" w:cs="David" w:eastAsia="David" w:hAnsi="David"/>
                <w:color w:val="047857"/>
                <w:sz w:val="19"/>
                <w:szCs w:val="19"/>
              </w:rPr>
              <w:t xml:space="preserve">cushing</w:t>
            </w:r>
            <w:r>
              <w:rPr>
                <w:rFonts w:ascii="David" w:cs="David" w:eastAsia="David" w:hAnsi="David"/>
                <w:color w:val="047857"/>
                <w:sz w:val="19"/>
                <w:szCs w:val="19"/>
                <w:rtl/>
              </w:rPr>
              <w:t xml:space="preserve"> / </w:t>
            </w:r>
            <w:r>
              <w:rPr>
                <w:rFonts w:ascii="David" w:cs="David" w:eastAsia="David" w:hAnsi="David"/>
                <w:color w:val="047857"/>
                <w:sz w:val="19"/>
                <w:szCs w:val="19"/>
              </w:rPr>
              <w:t xml:space="preserve">cushings</w:t>
            </w:r>
          </w:p>
          <w:p>
            <w:pPr>
              <w:bidi/>
              <w:spacing w:after="30" w:before="0" w:line="300" w:lineRule="atLeast"/>
              <w:jc w:val="left"/>
            </w:pPr>
            <w:r>
              <w:rPr>
                <w:rFonts w:ascii="David" w:cs="David" w:eastAsia="David" w:hAnsi="David"/>
                <w:color w:val="047857"/>
                <w:sz w:val="19"/>
                <w:szCs w:val="19"/>
                <w:rtl/>
              </w:rPr>
              <w:t xml:space="preserve">האבר שמנתחים: ✓ ריאה / ריאות / גידול בריאה / גידול ריאה / </w:t>
            </w:r>
            <w:r>
              <w:rPr>
                <w:rFonts w:ascii="David" w:cs="David" w:eastAsia="David" w:hAnsi="David"/>
                <w:color w:val="047857"/>
                <w:sz w:val="19"/>
                <w:szCs w:val="19"/>
              </w:rPr>
              <w:t xml:space="preserve">lung</w:t>
            </w:r>
          </w:p>
          <w:p>
            <w:pPr>
              <w:bidi/>
              <w:spacing w:after="30" w:before="0" w:line="300" w:lineRule="atLeast"/>
              <w:jc w:val="left"/>
            </w:pPr>
            <w:r>
              <w:rPr>
                <w:rFonts w:ascii="David" w:cs="David" w:eastAsia="David" w:hAnsi="David"/>
                <w:color w:val="047857"/>
                <w:sz w:val="19"/>
                <w:szCs w:val="19"/>
                <w:rtl/>
              </w:rPr>
              <w:t xml:space="preserve">סוג התרופה לאחר הניתוח: ✓ גלוקוקורטיקואידים / גלוקוקורטיקוידים / קורטיקוסטרואידים / קורטיקוסטרואיד / סטרואידים …</w:t>
            </w:r>
          </w:p>
        </w:tc>
        <w:tc>
          <w:tcPr>
            <w:tcW w:type="dxa" w:w="2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60" w:before="0" w:line="300" w:lineRule="atLeast"/>
              <w:jc w:val="left"/>
            </w:pPr>
            <w:r>
              <w:rPr>
                <w:rFonts w:ascii="David" w:cs="David" w:eastAsia="David" w:hAnsi="David"/>
                <w:sz w:val="19"/>
                <w:szCs w:val="19"/>
                <w:rtl/>
              </w:rPr>
              <w:t xml:space="preserve">מנתחים את הגידול שמפריש את ה־</w:t>
            </w:r>
            <w:r>
              <w:rPr>
                <w:rFonts w:ascii="David" w:cs="David" w:eastAsia="David" w:hAnsi="David"/>
                <w:sz w:val="19"/>
                <w:szCs w:val="19"/>
              </w:rPr>
              <w:t xml:space="preserve">ACTH</w:t>
            </w:r>
            <w:r>
              <w:rPr>
                <w:rFonts w:ascii="David" w:cs="David" w:eastAsia="David" w:hAnsi="David"/>
                <w:sz w:val="19"/>
                <w:szCs w:val="19"/>
                <w:rtl/>
              </w:rPr>
              <w:t xml:space="preserve">, כלומר את הריאה. במשך תקופה ארוכה ההיפופיזה והאדרנל היו מדוכאים, ולכן אחרי הניתוח נותנים סטרואידים כתחליף עד שהציר יתאושש.</w:t>
            </w:r>
          </w:p>
          <w:p>
            <w:pPr>
              <w:bidi/>
              <w:spacing w:after="20" w:before="0" w:line="300" w:lineRule="atLeast"/>
              <w:jc w:val="left"/>
            </w:pPr>
            <w:r>
              <w:rPr>
                <w:rFonts w:ascii="David" w:cs="David" w:eastAsia="David" w:hAnsi="David"/>
                <w:b/>
                <w:bCs/>
                <w:sz w:val="17"/>
                <w:szCs w:val="17"/>
                <w:rtl/>
              </w:rPr>
              <w:t xml:space="preserve">רמזים:</w:t>
            </w:r>
          </w:p>
          <w:p>
            <w:pPr>
              <w:bidi/>
              <w:spacing w:after="20" w:before="0" w:line="300" w:lineRule="atLeast"/>
              <w:jc w:val="left"/>
            </w:pPr>
            <w:r>
              <w:rPr>
                <w:rFonts w:ascii="David" w:cs="David" w:eastAsia="David" w:hAnsi="David"/>
                <w:color w:val="475569"/>
                <w:sz w:val="17"/>
                <w:szCs w:val="17"/>
                <w:rtl/>
              </w:rPr>
              <w:t xml:space="preserve">1. שם התסמונת של עודף קורטיזול נושא שם של נוירוכירורג אמריקאי.</w:t>
            </w:r>
          </w:p>
          <w:p>
            <w:pPr>
              <w:bidi/>
              <w:spacing w:after="20" w:before="0" w:line="300" w:lineRule="atLeast"/>
              <w:jc w:val="left"/>
            </w:pPr>
            <w:r>
              <w:rPr>
                <w:rFonts w:ascii="David" w:cs="David" w:eastAsia="David" w:hAnsi="David"/>
                <w:color w:val="475569"/>
                <w:sz w:val="17"/>
                <w:szCs w:val="17"/>
                <w:rtl/>
              </w:rPr>
              <w:t xml:space="preserve">2. הגידול הוא האשם. איפה הוא נמצא?</w:t>
            </w:r>
          </w:p>
          <w:p>
            <w:pPr>
              <w:bidi/>
              <w:spacing w:after="20" w:before="0" w:line="300" w:lineRule="atLeast"/>
              <w:jc w:val="left"/>
            </w:pPr>
            <w:r>
              <w:rPr>
                <w:rFonts w:ascii="David" w:cs="David" w:eastAsia="David" w:hAnsi="David"/>
                <w:color w:val="475569"/>
                <w:sz w:val="17"/>
                <w:szCs w:val="17"/>
                <w:rtl/>
              </w:rPr>
              <w:t xml:space="preserve">3. קושינג, ריאה, גלוקוקורטיקואידים (סטרואידים).</w:t>
            </w:r>
          </w:p>
        </w:tc>
        <w:tc>
          <w:tcPr>
            <w:tcW w:type="dxa" w:w="21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p>
        </w:tc>
      </w:tr>
    </w:tbl>
    <w:p>
      <w:pPr>
        <w:bidi/>
        <w:spacing w:after="40" w:before="160" w:line="300" w:lineRule="atLeast"/>
        <w:jc w:val="left"/>
      </w:pPr>
      <w:r>
        <w:rPr>
          <w:rFonts w:ascii="David" w:cs="David" w:eastAsia="David" w:hAnsi="David"/>
          <w:b/>
          <w:bCs/>
          <w:sz w:val="22"/>
          <w:szCs w:val="22"/>
          <w:rtl/>
        </w:rPr>
        <w:t xml:space="preserve">הערות הבקר לתחנה:</w:t>
      </w:r>
    </w:p>
    <w:p>
      <w:pPr>
        <w:pBdr>
          <w:bottom w:val="single" w:color="94A3B8" w:sz="4" w:space="6"/>
        </w:pBdr>
        <w:bidi/>
        <w:spacing w:after="120"/>
      </w:pPr>
    </w:p>
    <w:p>
      <w:pPr>
        <w:pBdr>
          <w:bottom w:val="single" w:color="94A3B8" w:sz="4" w:space="6"/>
        </w:pBdr>
        <w:bidi/>
        <w:spacing w:after="120"/>
      </w:pPr>
    </w:p>
    <w:p>
      <w:pPr>
        <w:pBdr>
          <w:bottom w:val="single" w:color="94A3B8" w:sz="4" w:space="6"/>
        </w:pBdr>
        <w:bidi/>
        <w:spacing w:after="120"/>
      </w:pPr>
    </w:p>
    <w:p>
      <w:pPr>
        <w:pageBreakBefore/>
      </w:pPr>
    </w:p>
    <w:p>
      <w:pPr>
        <w:pStyle w:val="Heading1"/>
        <w:keepNext/>
        <w:bidi/>
        <w:spacing w:after="120" w:before="240" w:line="300" w:lineRule="atLeast"/>
        <w:jc w:val="left"/>
      </w:pPr>
      <w:r>
        <w:rPr>
          <w:rFonts w:ascii="David" w:cs="David" w:eastAsia="David" w:hAnsi="David"/>
          <w:b/>
          <w:bCs/>
          <w:sz w:val="32"/>
          <w:szCs w:val="32"/>
          <w:rtl/>
        </w:rPr>
        <w:t xml:space="preserve">תחנה 6: אבנים, עצמות, גניחות וגניחות נפש</w:t>
      </w:r>
    </w:p>
    <w:p>
      <w:pPr>
        <w:bidi/>
        <w:spacing w:after="80" w:before="0" w:line="300" w:lineRule="atLeast"/>
        <w:jc w:val="left"/>
      </w:pPr>
      <w:r>
        <w:rPr>
          <w:rFonts w:ascii="David" w:cs="David" w:eastAsia="David" w:hAnsi="David"/>
          <w:color w:val="475569"/>
          <w:sz w:val="22"/>
          <w:szCs w:val="22"/>
          <w:rtl/>
        </w:rPr>
        <w:t xml:space="preserve">מחלקת נפרולוגיה · ת.פ., אישה, בת 44</w:t>
      </w:r>
    </w:p>
    <w:p>
      <w:pPr>
        <w:bidi/>
        <w:spacing w:after="80" w:before="0" w:line="300" w:lineRule="atLeast"/>
        <w:jc w:val="left"/>
      </w:pPr>
      <w:r>
        <w:rPr>
          <w:rFonts w:ascii="David" w:cs="David" w:eastAsia="David" w:hAnsi="David"/>
          <w:sz w:val="22"/>
          <w:szCs w:val="22"/>
          <w:rtl/>
        </w:rPr>
        <w:t xml:space="preserve">סימנים חיוניים במוניטור: דופק 52 · לחץ דם 158/94 · סטורציה 98% · חום 36.7°</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c>
          <w:tcPr>
            <w:tcW w:type="dxa" w:w="2000"/>
            <w:tcBorders>
              <w:top w:val="single" w:color="B6C3D4" w:sz="4"/>
              <w:left w:val="single" w:color="B6C3D4" w:sz="4"/>
              <w:bottom w:val="single" w:color="B6C3D4" w:sz="4"/>
              <w:right w:val="single" w:color="B6C3D4" w:sz="4"/>
            </w:tcBorders>
            <w:shd w:fill="EEF6FA"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אבחנה</w:t>
            </w:r>
          </w:p>
        </w:tc>
        <w:tc>
          <w:tcPr>
            <w:tcW w:type="dxa" w:w="70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היפרפראתירואידיזם (</w:t>
            </w:r>
            <w:r>
              <w:rPr>
                <w:rFonts w:ascii="David" w:cs="David" w:eastAsia="David" w:hAnsi="David"/>
                <w:b/>
                <w:bCs/>
                <w:sz w:val="20"/>
                <w:szCs w:val="20"/>
              </w:rPr>
              <w:t xml:space="preserve">PTH</w:t>
            </w:r>
            <w:r>
              <w:rPr>
                <w:rFonts w:ascii="David" w:cs="David" w:eastAsia="David" w:hAnsi="David"/>
                <w:b/>
                <w:bCs/>
                <w:sz w:val="20"/>
                <w:szCs w:val="20"/>
                <w:rtl/>
              </w:rPr>
              <w:t xml:space="preserve"> גבוה, סידן גבוה)</w:t>
            </w:r>
          </w:p>
        </w:tc>
      </w:tr>
      <w:tr>
        <w:tc>
          <w:tcPr>
            <w:tcW w:type="dxa" w:w="2000"/>
            <w:tcBorders>
              <w:top w:val="single" w:color="B6C3D4" w:sz="4"/>
              <w:left w:val="single" w:color="B6C3D4" w:sz="4"/>
              <w:bottom w:val="single" w:color="B6C3D4" w:sz="4"/>
              <w:right w:val="single" w:color="B6C3D4" w:sz="4"/>
            </w:tcBorders>
            <w:shd w:fill="EEF6FA"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הורמון מפתח</w:t>
            </w:r>
          </w:p>
        </w:tc>
        <w:tc>
          <w:tcPr>
            <w:tcW w:type="dxa" w:w="70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Pr>
              <w:t xml:space="preserve">PTH</w:t>
            </w:r>
            <w:r>
              <w:rPr>
                <w:rFonts w:ascii="David" w:cs="David" w:eastAsia="David" w:hAnsi="David"/>
                <w:sz w:val="20"/>
                <w:szCs w:val="20"/>
                <w:rtl/>
              </w:rPr>
              <w:t xml:space="preserve"> גבוה, סידן גבוה</w:t>
            </w:r>
          </w:p>
        </w:tc>
      </w:tr>
      <w:tr>
        <w:tc>
          <w:tcPr>
            <w:tcW w:type="dxa" w:w="2000"/>
            <w:tcBorders>
              <w:top w:val="single" w:color="B6C3D4" w:sz="4"/>
              <w:left w:val="single" w:color="B6C3D4" w:sz="4"/>
              <w:bottom w:val="single" w:color="B6C3D4" w:sz="4"/>
              <w:right w:val="single" w:color="B6C3D4" w:sz="4"/>
            </w:tcBorders>
            <w:shd w:fill="EEF6FA"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טיפול</w:t>
            </w:r>
          </w:p>
        </w:tc>
        <w:tc>
          <w:tcPr>
            <w:tcW w:type="dxa" w:w="70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עירוי נוזלים, משתנים ופראתירואידקטומיה (ניתוח להסרת רוב הפראתירואיד)</w:t>
            </w:r>
          </w:p>
        </w:tc>
      </w:tr>
    </w:tbl>
    <w:p>
      <w:pPr>
        <w:keepNext/>
        <w:bidi/>
        <w:spacing w:after="60" w:before="120" w:line="300" w:lineRule="atLeast"/>
        <w:jc w:val="left"/>
      </w:pPr>
      <w:r>
        <w:rPr>
          <w:rFonts w:ascii="David" w:cs="David" w:eastAsia="David" w:hAnsi="David"/>
          <w:b/>
          <w:bCs/>
          <w:sz w:val="24"/>
          <w:szCs w:val="24"/>
          <w:rtl/>
        </w:rPr>
        <w:t xml:space="preserve">תיאור המקרה (כפי שמוצג לתלמיד)</w:t>
      </w:r>
    </w:p>
    <w:p>
      <w:pPr>
        <w:bidi/>
        <w:spacing w:after="60" w:before="0" w:line="300" w:lineRule="atLeast"/>
        <w:jc w:val="left"/>
      </w:pPr>
      <w:r>
        <w:rPr>
          <w:rFonts w:ascii="David" w:cs="David" w:eastAsia="David" w:hAnsi="David"/>
          <w:sz w:val="21"/>
          <w:szCs w:val="21"/>
          <w:rtl/>
        </w:rPr>
        <w:t xml:space="preserve">נעמה: הנפרולוג שלנו שלח את ת.פ., בת 44. היא טופלה בשל אבני כליה. מתארת כאבי בטן פה ושם ועצירות, ומעט מבולבלת.</w:t>
      </w:r>
    </w:p>
    <w:p>
      <w:pPr>
        <w:bidi/>
        <w:spacing w:after="60" w:before="0" w:line="300" w:lineRule="atLeast"/>
        <w:jc w:val="left"/>
      </w:pPr>
      <w:r>
        <w:rPr>
          <w:rFonts w:ascii="David" w:cs="David" w:eastAsia="David" w:hAnsi="David"/>
          <w:sz w:val="21"/>
          <w:szCs w:val="21"/>
          <w:rtl/>
        </w:rPr>
        <w:t xml:space="preserve">נעמה: בבדיקה: דופק איטי ולחץ דם גבוה. היא מעשנת שתיים־שלוש קופסאות ביום כבר מעל עשרים שנה. ובשקית שלה ראיתי צילום מהמכון.</w:t>
      </w:r>
    </w:p>
    <w:p>
      <w:pPr>
        <w:keepNext/>
        <w:bidi/>
        <w:spacing w:after="60" w:before="120" w:line="300" w:lineRule="atLeast"/>
        <w:jc w:val="left"/>
      </w:pPr>
      <w:r>
        <w:rPr>
          <w:rFonts w:ascii="David" w:cs="David" w:eastAsia="David" w:hAnsi="David"/>
          <w:b/>
          <w:bCs/>
          <w:sz w:val="24"/>
          <w:szCs w:val="24"/>
          <w:rtl/>
        </w:rPr>
        <w:t xml:space="preserve">שלבי הפתרון</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3900"/>
        <w:gridCol w:w="2500"/>
        <w:gridCol w:w="2126"/>
      </w:tblGrid>
      <w:tr>
        <w:trPr>
          <w:tblHeader/>
        </w:trPr>
        <w:tc>
          <w:tcPr>
            <w:tcW w:type="dxa" w:w="500"/>
            <w:tcBorders>
              <w:top w:val="single" w:color="B6C3D4" w:sz="4"/>
              <w:left w:val="single" w:color="B6C3D4" w:sz="4"/>
              <w:bottom w:val="single" w:color="B6C3D4" w:sz="4"/>
              <w:right w:val="single" w:color="B6C3D4" w:sz="4"/>
            </w:tcBorders>
            <w:shd w:fill="D5E8F0"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w:t>
            </w:r>
          </w:p>
        </w:tc>
        <w:tc>
          <w:tcPr>
            <w:tcW w:type="dxa" w:w="3900"/>
            <w:tcBorders>
              <w:top w:val="single" w:color="B6C3D4" w:sz="4"/>
              <w:left w:val="single" w:color="B6C3D4" w:sz="4"/>
              <w:bottom w:val="single" w:color="B6C3D4" w:sz="4"/>
              <w:right w:val="single" w:color="B6C3D4" w:sz="4"/>
            </w:tcBorders>
            <w:shd w:fill="D5E8F0"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שאלה ותשובות</w:t>
            </w:r>
          </w:p>
        </w:tc>
        <w:tc>
          <w:tcPr>
            <w:tcW w:type="dxa" w:w="2500"/>
            <w:tcBorders>
              <w:top w:val="single" w:color="B6C3D4" w:sz="4"/>
              <w:left w:val="single" w:color="B6C3D4" w:sz="4"/>
              <w:bottom w:val="single" w:color="B6C3D4" w:sz="4"/>
              <w:right w:val="single" w:color="B6C3D4" w:sz="4"/>
            </w:tcBorders>
            <w:shd w:fill="D5E8F0"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ההסבר שמוצג לתלמיד</w:t>
            </w:r>
          </w:p>
        </w:tc>
        <w:tc>
          <w:tcPr>
            <w:tcW w:type="dxa" w:w="2126"/>
            <w:tcBorders>
              <w:top w:val="single" w:color="B6C3D4" w:sz="4"/>
              <w:left w:val="single" w:color="B6C3D4" w:sz="4"/>
              <w:bottom w:val="single" w:color="B6C3D4" w:sz="4"/>
              <w:right w:val="single" w:color="B6C3D4" w:sz="4"/>
            </w:tcBorders>
            <w:shd w:fill="D5E8F0"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הערת הבקר</w:t>
            </w:r>
          </w:p>
        </w:tc>
      </w:tr>
      <w:tr>
        <w:trPr>
          <w:cantSplit w:val="off"/>
        </w:trPr>
        <w:tc>
          <w:tcPr>
            <w:tcW w:type="dxa" w:w="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1</w:t>
            </w:r>
          </w:p>
        </w:tc>
        <w:tc>
          <w:tcPr>
            <w:tcW w:type="dxa" w:w="39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30" w:before="0" w:line="300" w:lineRule="atLeast"/>
              <w:jc w:val="left"/>
            </w:pPr>
            <w:r>
              <w:rPr>
                <w:rFonts w:ascii="David" w:cs="David" w:eastAsia="David" w:hAnsi="David"/>
                <w:color w:val="64748B"/>
                <w:sz w:val="17"/>
                <w:szCs w:val="17"/>
                <w:rtl/>
              </w:rPr>
              <w:t xml:space="preserve">התאמה</w:t>
            </w:r>
          </w:p>
          <w:p>
            <w:pPr>
              <w:bidi/>
              <w:spacing w:after="60" w:before="0" w:line="300" w:lineRule="atLeast"/>
              <w:jc w:val="left"/>
            </w:pPr>
            <w:r>
              <w:rPr>
                <w:rFonts w:ascii="David" w:cs="David" w:eastAsia="David" w:hAnsi="David"/>
                <w:b/>
                <w:bCs/>
                <w:sz w:val="20"/>
                <w:szCs w:val="20"/>
                <w:rtl/>
              </w:rPr>
              <w:t xml:space="preserve">יש חוק זיכרון ידוע במחלה הזאת: </w:t>
            </w:r>
            <w:r>
              <w:rPr>
                <w:rFonts w:ascii="David" w:cs="David" w:eastAsia="David" w:hAnsi="David"/>
                <w:b/>
                <w:bCs/>
                <w:sz w:val="20"/>
                <w:szCs w:val="20"/>
              </w:rPr>
              <w:t xml:space="preserve">Stones</w:t>
            </w:r>
            <w:r>
              <w:rPr>
                <w:rFonts w:ascii="David" w:cs="David" w:eastAsia="David" w:hAnsi="David"/>
                <w:b/>
                <w:bCs/>
                <w:sz w:val="20"/>
                <w:szCs w:val="20"/>
                <w:rtl/>
              </w:rPr>
              <w:t xml:space="preserve">, </w:t>
            </w:r>
            <w:r>
              <w:rPr>
                <w:rFonts w:ascii="David" w:cs="David" w:eastAsia="David" w:hAnsi="David"/>
                <w:b/>
                <w:bCs/>
                <w:sz w:val="20"/>
                <w:szCs w:val="20"/>
              </w:rPr>
              <w:t xml:space="preserve">Bones</w:t>
            </w:r>
            <w:r>
              <w:rPr>
                <w:rFonts w:ascii="David" w:cs="David" w:eastAsia="David" w:hAnsi="David"/>
                <w:b/>
                <w:bCs/>
                <w:sz w:val="20"/>
                <w:szCs w:val="20"/>
                <w:rtl/>
              </w:rPr>
              <w:t xml:space="preserve">, </w:t>
            </w:r>
            <w:r>
              <w:rPr>
                <w:rFonts w:ascii="David" w:cs="David" w:eastAsia="David" w:hAnsi="David"/>
                <w:b/>
                <w:bCs/>
                <w:sz w:val="20"/>
                <w:szCs w:val="20"/>
              </w:rPr>
              <w:t xml:space="preserve">Groans</w:t>
            </w:r>
            <w:r>
              <w:rPr>
                <w:rFonts w:ascii="David" w:cs="David" w:eastAsia="David" w:hAnsi="David"/>
                <w:b/>
                <w:bCs/>
                <w:sz w:val="20"/>
                <w:szCs w:val="20"/>
                <w:rtl/>
              </w:rPr>
              <w:t xml:space="preserve">, </w:t>
            </w:r>
            <w:r>
              <w:rPr>
                <w:rFonts w:ascii="David" w:cs="David" w:eastAsia="David" w:hAnsi="David"/>
                <w:b/>
                <w:bCs/>
                <w:sz w:val="20"/>
                <w:szCs w:val="20"/>
              </w:rPr>
              <w:t xml:space="preserve">Psychiatric Moans.</w:t>
            </w:r>
            <w:r>
              <w:rPr>
                <w:rFonts w:ascii="David" w:cs="David" w:eastAsia="David" w:hAnsi="David"/>
                <w:b/>
                <w:bCs/>
                <w:sz w:val="20"/>
                <w:szCs w:val="20"/>
                <w:rtl/>
              </w:rPr>
              <w:t xml:space="preserve"> התאימו כל ממצא לקטגוריה שלו:</w:t>
            </w:r>
          </w:p>
          <w:p>
            <w:pPr>
              <w:bidi/>
              <w:spacing w:after="30" w:before="0" w:line="300" w:lineRule="atLeast"/>
              <w:jc w:val="left"/>
            </w:pPr>
            <w:r>
              <w:rPr>
                <w:rFonts w:ascii="David" w:cs="David" w:eastAsia="David" w:hAnsi="David"/>
                <w:color w:val="047857"/>
                <w:sz w:val="19"/>
                <w:szCs w:val="19"/>
                <w:rtl/>
              </w:rPr>
              <w:t xml:space="preserve">אבני כליה  ←  </w:t>
            </w:r>
            <w:r>
              <w:rPr>
                <w:rFonts w:ascii="David" w:cs="David" w:eastAsia="David" w:hAnsi="David"/>
                <w:color w:val="047857"/>
                <w:sz w:val="19"/>
                <w:szCs w:val="19"/>
              </w:rPr>
              <w:t xml:space="preserve">Stones</w:t>
            </w:r>
            <w:r>
              <w:rPr>
                <w:rFonts w:ascii="David" w:cs="David" w:eastAsia="David" w:hAnsi="David"/>
                <w:color w:val="047857"/>
                <w:sz w:val="19"/>
                <w:szCs w:val="19"/>
                <w:rtl/>
              </w:rPr>
              <w:t xml:space="preserve"> (אבנים)</w:t>
            </w:r>
          </w:p>
          <w:p>
            <w:pPr>
              <w:bidi/>
              <w:spacing w:after="30" w:before="0" w:line="300" w:lineRule="atLeast"/>
              <w:jc w:val="left"/>
            </w:pPr>
            <w:r>
              <w:rPr>
                <w:rFonts w:ascii="David" w:cs="David" w:eastAsia="David" w:hAnsi="David"/>
                <w:color w:val="047857"/>
                <w:sz w:val="19"/>
                <w:szCs w:val="19"/>
                <w:rtl/>
              </w:rPr>
              <w:t xml:space="preserve">כאבי עצמות ושברים  ←  </w:t>
            </w:r>
            <w:r>
              <w:rPr>
                <w:rFonts w:ascii="David" w:cs="David" w:eastAsia="David" w:hAnsi="David"/>
                <w:color w:val="047857"/>
                <w:sz w:val="19"/>
                <w:szCs w:val="19"/>
              </w:rPr>
              <w:t xml:space="preserve">Bones</w:t>
            </w:r>
            <w:r>
              <w:rPr>
                <w:rFonts w:ascii="David" w:cs="David" w:eastAsia="David" w:hAnsi="David"/>
                <w:color w:val="047857"/>
                <w:sz w:val="19"/>
                <w:szCs w:val="19"/>
                <w:rtl/>
              </w:rPr>
              <w:t xml:space="preserve"> (עצמות)</w:t>
            </w:r>
          </w:p>
          <w:p>
            <w:pPr>
              <w:bidi/>
              <w:spacing w:after="30" w:before="0" w:line="300" w:lineRule="atLeast"/>
              <w:jc w:val="left"/>
            </w:pPr>
            <w:r>
              <w:rPr>
                <w:rFonts w:ascii="David" w:cs="David" w:eastAsia="David" w:hAnsi="David"/>
                <w:color w:val="047857"/>
                <w:sz w:val="19"/>
                <w:szCs w:val="19"/>
                <w:rtl/>
              </w:rPr>
              <w:t xml:space="preserve">כאבי בטן, עצירות, כיבים ודלקת בלבלב  ←  </w:t>
            </w:r>
            <w:r>
              <w:rPr>
                <w:rFonts w:ascii="David" w:cs="David" w:eastAsia="David" w:hAnsi="David"/>
                <w:color w:val="047857"/>
                <w:sz w:val="19"/>
                <w:szCs w:val="19"/>
              </w:rPr>
              <w:t xml:space="preserve">Groans</w:t>
            </w:r>
            <w:r>
              <w:rPr>
                <w:rFonts w:ascii="David" w:cs="David" w:eastAsia="David" w:hAnsi="David"/>
                <w:color w:val="047857"/>
                <w:sz w:val="19"/>
                <w:szCs w:val="19"/>
                <w:rtl/>
              </w:rPr>
              <w:t xml:space="preserve"> (בטן)</w:t>
            </w:r>
          </w:p>
          <w:p>
            <w:pPr>
              <w:bidi/>
              <w:spacing w:after="30" w:before="0" w:line="300" w:lineRule="atLeast"/>
              <w:jc w:val="left"/>
            </w:pPr>
            <w:r>
              <w:rPr>
                <w:rFonts w:ascii="David" w:cs="David" w:eastAsia="David" w:hAnsi="David"/>
                <w:color w:val="047857"/>
                <w:sz w:val="19"/>
                <w:szCs w:val="19"/>
                <w:rtl/>
              </w:rPr>
              <w:t xml:space="preserve">בלבול, דיכאון ועייפות  ←  </w:t>
            </w:r>
            <w:r>
              <w:rPr>
                <w:rFonts w:ascii="David" w:cs="David" w:eastAsia="David" w:hAnsi="David"/>
                <w:color w:val="047857"/>
                <w:sz w:val="19"/>
                <w:szCs w:val="19"/>
              </w:rPr>
              <w:t xml:space="preserve">Moans</w:t>
            </w:r>
            <w:r>
              <w:rPr>
                <w:rFonts w:ascii="David" w:cs="David" w:eastAsia="David" w:hAnsi="David"/>
                <w:color w:val="047857"/>
                <w:sz w:val="19"/>
                <w:szCs w:val="19"/>
                <w:rtl/>
              </w:rPr>
              <w:t xml:space="preserve"> (נפש)</w:t>
            </w:r>
          </w:p>
        </w:tc>
        <w:tc>
          <w:tcPr>
            <w:tcW w:type="dxa" w:w="2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60" w:before="0" w:line="300" w:lineRule="atLeast"/>
              <w:jc w:val="left"/>
            </w:pPr>
            <w:r>
              <w:rPr>
                <w:rFonts w:ascii="David" w:cs="David" w:eastAsia="David" w:hAnsi="David"/>
                <w:sz w:val="19"/>
                <w:szCs w:val="19"/>
                <w:rtl/>
              </w:rPr>
              <w:t xml:space="preserve">עודף </w:t>
            </w:r>
            <w:r>
              <w:rPr>
                <w:rFonts w:ascii="David" w:cs="David" w:eastAsia="David" w:hAnsi="David"/>
                <w:sz w:val="19"/>
                <w:szCs w:val="19"/>
              </w:rPr>
              <w:t xml:space="preserve">PTH</w:t>
            </w:r>
            <w:r>
              <w:rPr>
                <w:rFonts w:ascii="David" w:cs="David" w:eastAsia="David" w:hAnsi="David"/>
                <w:sz w:val="19"/>
                <w:szCs w:val="19"/>
                <w:rtl/>
              </w:rPr>
              <w:t xml:space="preserve"> מגביר שחרור סידן מהעצמות ומעלה את הסידן בדם. הסידן הגבוה גורם לאבני כליה, להחלשת עצמות, לבעיות במערכת העיכול ולסימפטומים נפשיים.</w:t>
            </w:r>
          </w:p>
          <w:p>
            <w:pPr>
              <w:bidi/>
              <w:spacing w:after="20" w:before="0" w:line="300" w:lineRule="atLeast"/>
              <w:jc w:val="left"/>
            </w:pPr>
            <w:r>
              <w:rPr>
                <w:rFonts w:ascii="David" w:cs="David" w:eastAsia="David" w:hAnsi="David"/>
                <w:b/>
                <w:bCs/>
                <w:sz w:val="17"/>
                <w:szCs w:val="17"/>
                <w:rtl/>
              </w:rPr>
              <w:t xml:space="preserve">רמזים:</w:t>
            </w:r>
          </w:p>
          <w:p>
            <w:pPr>
              <w:bidi/>
              <w:spacing w:after="20" w:before="0" w:line="300" w:lineRule="atLeast"/>
              <w:jc w:val="left"/>
            </w:pPr>
            <w:r>
              <w:rPr>
                <w:rFonts w:ascii="David" w:cs="David" w:eastAsia="David" w:hAnsi="David"/>
                <w:color w:val="475569"/>
                <w:sz w:val="17"/>
                <w:szCs w:val="17"/>
                <w:rtl/>
              </w:rPr>
              <w:t xml:space="preserve">1. ארבע קטגוריות: כליות, עצמות, בטן ומוח.</w:t>
            </w:r>
          </w:p>
          <w:p>
            <w:pPr>
              <w:bidi/>
              <w:spacing w:after="20" w:before="0" w:line="300" w:lineRule="atLeast"/>
              <w:jc w:val="left"/>
            </w:pPr>
            <w:r>
              <w:rPr>
                <w:rFonts w:ascii="David" w:cs="David" w:eastAsia="David" w:hAnsi="David"/>
                <w:color w:val="475569"/>
                <w:sz w:val="17"/>
                <w:szCs w:val="17"/>
                <w:rtl/>
              </w:rPr>
              <w:t xml:space="preserve">2. אבני כליה הן </w:t>
            </w:r>
            <w:r>
              <w:rPr>
                <w:rFonts w:ascii="David" w:cs="David" w:eastAsia="David" w:hAnsi="David"/>
                <w:color w:val="475569"/>
                <w:sz w:val="17"/>
                <w:szCs w:val="17"/>
              </w:rPr>
              <w:t xml:space="preserve">Stones.</w:t>
            </w:r>
            <w:r>
              <w:rPr>
                <w:rFonts w:ascii="David" w:cs="David" w:eastAsia="David" w:hAnsi="David"/>
                <w:color w:val="475569"/>
                <w:sz w:val="17"/>
                <w:szCs w:val="17"/>
                <w:rtl/>
              </w:rPr>
              <w:t xml:space="preserve"> בלבול ודיכאון הם </w:t>
            </w:r>
            <w:r>
              <w:rPr>
                <w:rFonts w:ascii="David" w:cs="David" w:eastAsia="David" w:hAnsi="David"/>
                <w:color w:val="475569"/>
                <w:sz w:val="17"/>
                <w:szCs w:val="17"/>
              </w:rPr>
              <w:t xml:space="preserve">Moans.</w:t>
            </w:r>
          </w:p>
          <w:p>
            <w:pPr>
              <w:bidi/>
              <w:spacing w:after="20" w:before="0" w:line="300" w:lineRule="atLeast"/>
              <w:jc w:val="left"/>
            </w:pPr>
            <w:r>
              <w:rPr>
                <w:rFonts w:ascii="David" w:cs="David" w:eastAsia="David" w:hAnsi="David"/>
                <w:color w:val="475569"/>
                <w:sz w:val="17"/>
                <w:szCs w:val="17"/>
                <w:rtl/>
              </w:rPr>
              <w:t xml:space="preserve">3. 1 </w:t>
            </w:r>
            <w:r>
              <w:rPr>
                <w:rFonts w:ascii="David" w:cs="David" w:eastAsia="David" w:hAnsi="David"/>
                <w:color w:val="475569"/>
                <w:sz w:val="17"/>
                <w:szCs w:val="17"/>
              </w:rPr>
              <w:t xml:space="preserve">Stones</w:t>
            </w:r>
            <w:r>
              <w:rPr>
                <w:rFonts w:ascii="David" w:cs="David" w:eastAsia="David" w:hAnsi="David"/>
                <w:color w:val="475569"/>
                <w:sz w:val="17"/>
                <w:szCs w:val="17"/>
                <w:rtl/>
              </w:rPr>
              <w:t xml:space="preserve">, 2 </w:t>
            </w:r>
            <w:r>
              <w:rPr>
                <w:rFonts w:ascii="David" w:cs="David" w:eastAsia="David" w:hAnsi="David"/>
                <w:color w:val="475569"/>
                <w:sz w:val="17"/>
                <w:szCs w:val="17"/>
              </w:rPr>
              <w:t xml:space="preserve">Bones</w:t>
            </w:r>
            <w:r>
              <w:rPr>
                <w:rFonts w:ascii="David" w:cs="David" w:eastAsia="David" w:hAnsi="David"/>
                <w:color w:val="475569"/>
                <w:sz w:val="17"/>
                <w:szCs w:val="17"/>
                <w:rtl/>
              </w:rPr>
              <w:t xml:space="preserve">, 3 </w:t>
            </w:r>
            <w:r>
              <w:rPr>
                <w:rFonts w:ascii="David" w:cs="David" w:eastAsia="David" w:hAnsi="David"/>
                <w:color w:val="475569"/>
                <w:sz w:val="17"/>
                <w:szCs w:val="17"/>
              </w:rPr>
              <w:t xml:space="preserve">Groans</w:t>
            </w:r>
            <w:r>
              <w:rPr>
                <w:rFonts w:ascii="David" w:cs="David" w:eastAsia="David" w:hAnsi="David"/>
                <w:color w:val="475569"/>
                <w:sz w:val="17"/>
                <w:szCs w:val="17"/>
                <w:rtl/>
              </w:rPr>
              <w:t xml:space="preserve">, 4 </w:t>
            </w:r>
            <w:r>
              <w:rPr>
                <w:rFonts w:ascii="David" w:cs="David" w:eastAsia="David" w:hAnsi="David"/>
                <w:color w:val="475569"/>
                <w:sz w:val="17"/>
                <w:szCs w:val="17"/>
              </w:rPr>
              <w:t xml:space="preserve">Moans.</w:t>
            </w:r>
          </w:p>
        </w:tc>
        <w:tc>
          <w:tcPr>
            <w:tcW w:type="dxa" w:w="21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p>
        </w:tc>
      </w:tr>
      <w:tr>
        <w:trPr>
          <w:cantSplit w:val="off"/>
        </w:trPr>
        <w:tc>
          <w:tcPr>
            <w:tcW w:type="dxa" w:w="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2</w:t>
            </w:r>
          </w:p>
        </w:tc>
        <w:tc>
          <w:tcPr>
            <w:tcW w:type="dxa" w:w="39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30" w:before="0" w:line="300" w:lineRule="atLeast"/>
              <w:jc w:val="left"/>
            </w:pPr>
            <w:r>
              <w:rPr>
                <w:rFonts w:ascii="David" w:cs="David" w:eastAsia="David" w:hAnsi="David"/>
                <w:color w:val="64748B"/>
                <w:sz w:val="17"/>
                <w:szCs w:val="17"/>
                <w:rtl/>
              </w:rPr>
              <w:t xml:space="preserve">בחירה בודדת</w:t>
            </w:r>
          </w:p>
          <w:p>
            <w:pPr>
              <w:bidi/>
              <w:spacing w:after="60" w:before="0" w:line="300" w:lineRule="atLeast"/>
              <w:jc w:val="left"/>
            </w:pPr>
            <w:r>
              <w:rPr>
                <w:rFonts w:ascii="David" w:cs="David" w:eastAsia="David" w:hAnsi="David"/>
                <w:b/>
                <w:bCs/>
                <w:sz w:val="20"/>
                <w:szCs w:val="20"/>
                <w:rtl/>
              </w:rPr>
              <w:t xml:space="preserve">איזה צירוף בדיקות דם הכי רלוונטי להמשך?</w:t>
            </w:r>
          </w:p>
          <w:p>
            <w:pPr>
              <w:bidi/>
              <w:spacing w:after="30" w:before="0" w:line="300" w:lineRule="atLeast"/>
              <w:jc w:val="left"/>
            </w:pPr>
            <w:r>
              <w:rPr>
                <w:rFonts w:ascii="David" w:cs="David" w:eastAsia="David" w:hAnsi="David"/>
                <w:b/>
                <w:bCs/>
                <w:color w:val="047857"/>
                <w:sz w:val="19"/>
                <w:szCs w:val="19"/>
                <w:rtl/>
              </w:rPr>
              <w:t xml:space="preserve">✓  </w:t>
            </w:r>
            <w:r>
              <w:rPr>
                <w:rFonts w:ascii="David" w:cs="David" w:eastAsia="David" w:hAnsi="David"/>
                <w:b/>
                <w:bCs/>
                <w:color w:val="047857"/>
                <w:sz w:val="19"/>
                <w:szCs w:val="19"/>
              </w:rPr>
              <w:t xml:space="preserve">PTH</w:t>
            </w:r>
            <w:r>
              <w:rPr>
                <w:rFonts w:ascii="David" w:cs="David" w:eastAsia="David" w:hAnsi="David"/>
                <w:b/>
                <w:bCs/>
                <w:color w:val="047857"/>
                <w:sz w:val="19"/>
                <w:szCs w:val="19"/>
                <w:rtl/>
              </w:rPr>
              <w:t xml:space="preserve"> וסידן</w:t>
            </w:r>
          </w:p>
          <w:p>
            <w:pPr>
              <w:bidi/>
              <w:spacing w:after="30" w:before="0" w:line="300" w:lineRule="atLeast"/>
              <w:jc w:val="left"/>
            </w:pPr>
            <w:r>
              <w:rPr>
                <w:rFonts w:ascii="David" w:cs="David" w:eastAsia="David" w:hAnsi="David"/>
                <w:b w:val="false"/>
                <w:bCs w:val="false"/>
                <w:color w:val="475569"/>
                <w:sz w:val="19"/>
                <w:szCs w:val="19"/>
                <w:rtl/>
              </w:rPr>
              <w:t xml:space="preserve">✗  </w:t>
            </w:r>
            <w:r>
              <w:rPr>
                <w:rFonts w:ascii="David" w:cs="David" w:eastAsia="David" w:hAnsi="David"/>
                <w:b w:val="false"/>
                <w:bCs w:val="false"/>
                <w:color w:val="475569"/>
                <w:sz w:val="19"/>
                <w:szCs w:val="19"/>
              </w:rPr>
              <w:t xml:space="preserve">ADH</w:t>
            </w:r>
            <w:r>
              <w:rPr>
                <w:rFonts w:ascii="David" w:cs="David" w:eastAsia="David" w:hAnsi="David"/>
                <w:b w:val="false"/>
                <w:bCs w:val="false"/>
                <w:color w:val="475569"/>
                <w:sz w:val="19"/>
                <w:szCs w:val="19"/>
                <w:rtl/>
              </w:rPr>
              <w:t xml:space="preserve"> ונתרן</w:t>
            </w:r>
          </w:p>
          <w:p>
            <w:pPr>
              <w:bidi/>
              <w:spacing w:after="30" w:before="0" w:line="300" w:lineRule="atLeast"/>
              <w:jc w:val="left"/>
            </w:pPr>
            <w:r>
              <w:rPr>
                <w:rFonts w:ascii="David" w:cs="David" w:eastAsia="David" w:hAnsi="David"/>
                <w:b w:val="false"/>
                <w:bCs w:val="false"/>
                <w:color w:val="475569"/>
                <w:sz w:val="19"/>
                <w:szCs w:val="19"/>
                <w:rtl/>
              </w:rPr>
              <w:t xml:space="preserve">✗  אינסולין ואשלגן</w:t>
            </w:r>
          </w:p>
          <w:p>
            <w:pPr>
              <w:bidi/>
              <w:spacing w:after="30" w:before="0" w:line="300" w:lineRule="atLeast"/>
              <w:jc w:val="left"/>
            </w:pPr>
            <w:r>
              <w:rPr>
                <w:rFonts w:ascii="David" w:cs="David" w:eastAsia="David" w:hAnsi="David"/>
                <w:b w:val="false"/>
                <w:bCs w:val="false"/>
                <w:color w:val="475569"/>
                <w:sz w:val="19"/>
                <w:szCs w:val="19"/>
                <w:rtl/>
              </w:rPr>
              <w:t xml:space="preserve">✗  קלציטונין ויוד</w:t>
            </w:r>
          </w:p>
        </w:tc>
        <w:tc>
          <w:tcPr>
            <w:tcW w:type="dxa" w:w="2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60" w:before="0" w:line="300" w:lineRule="atLeast"/>
              <w:jc w:val="left"/>
            </w:pPr>
            <w:r>
              <w:rPr>
                <w:rFonts w:ascii="David" w:cs="David" w:eastAsia="David" w:hAnsi="David"/>
                <w:sz w:val="19"/>
                <w:szCs w:val="19"/>
                <w:rtl/>
              </w:rPr>
              <w:t xml:space="preserve">ה־</w:t>
            </w:r>
            <w:r>
              <w:rPr>
                <w:rFonts w:ascii="David" w:cs="David" w:eastAsia="David" w:hAnsi="David"/>
                <w:sz w:val="19"/>
                <w:szCs w:val="19"/>
              </w:rPr>
              <w:t xml:space="preserve">PTH</w:t>
            </w:r>
            <w:r>
              <w:rPr>
                <w:rFonts w:ascii="David" w:cs="David" w:eastAsia="David" w:hAnsi="David"/>
                <w:sz w:val="19"/>
                <w:szCs w:val="19"/>
                <w:rtl/>
              </w:rPr>
              <w:t xml:space="preserve"> מופרש מבלוטות הפראתירואיד ומעלה את הסידן בדם. בהיפרפראתירואידיזם ראשוני שניהם גבוהים. הצילום שבשקית מראה אובדן צפיפות עצם.</w:t>
            </w:r>
          </w:p>
          <w:p>
            <w:pPr>
              <w:bidi/>
              <w:spacing w:after="20" w:before="0" w:line="300" w:lineRule="atLeast"/>
              <w:jc w:val="left"/>
            </w:pPr>
            <w:r>
              <w:rPr>
                <w:rFonts w:ascii="David" w:cs="David" w:eastAsia="David" w:hAnsi="David"/>
                <w:b/>
                <w:bCs/>
                <w:sz w:val="17"/>
                <w:szCs w:val="17"/>
                <w:rtl/>
              </w:rPr>
              <w:t xml:space="preserve">רמזים:</w:t>
            </w:r>
          </w:p>
          <w:p>
            <w:pPr>
              <w:bidi/>
              <w:spacing w:after="20" w:before="0" w:line="300" w:lineRule="atLeast"/>
              <w:jc w:val="left"/>
            </w:pPr>
            <w:r>
              <w:rPr>
                <w:rFonts w:ascii="David" w:cs="David" w:eastAsia="David" w:hAnsi="David"/>
                <w:color w:val="475569"/>
                <w:sz w:val="17"/>
                <w:szCs w:val="17"/>
                <w:rtl/>
              </w:rPr>
              <w:t xml:space="preserve">1. הבלוטה שחשודה היא הפראתירואיד.</w:t>
            </w:r>
          </w:p>
          <w:p>
            <w:pPr>
              <w:bidi/>
              <w:spacing w:after="20" w:before="0" w:line="300" w:lineRule="atLeast"/>
              <w:jc w:val="left"/>
            </w:pPr>
            <w:r>
              <w:rPr>
                <w:rFonts w:ascii="David" w:cs="David" w:eastAsia="David" w:hAnsi="David"/>
                <w:color w:val="475569"/>
                <w:sz w:val="17"/>
                <w:szCs w:val="17"/>
                <w:rtl/>
              </w:rPr>
              <w:t xml:space="preserve">2. מה ההורמון של הפראתירואיד, ובאיזה מינרל הוא שולט?</w:t>
            </w:r>
          </w:p>
          <w:p>
            <w:pPr>
              <w:bidi/>
              <w:spacing w:after="20" w:before="0" w:line="300" w:lineRule="atLeast"/>
              <w:jc w:val="left"/>
            </w:pPr>
            <w:r>
              <w:rPr>
                <w:rFonts w:ascii="David" w:cs="David" w:eastAsia="David" w:hAnsi="David"/>
                <w:color w:val="475569"/>
                <w:sz w:val="17"/>
                <w:szCs w:val="17"/>
                <w:rtl/>
              </w:rPr>
              <w:t xml:space="preserve">3. </w:t>
            </w:r>
            <w:r>
              <w:rPr>
                <w:rFonts w:ascii="David" w:cs="David" w:eastAsia="David" w:hAnsi="David"/>
                <w:color w:val="475569"/>
                <w:sz w:val="17"/>
                <w:szCs w:val="17"/>
              </w:rPr>
              <w:t xml:space="preserve">PTH</w:t>
            </w:r>
            <w:r>
              <w:rPr>
                <w:rFonts w:ascii="David" w:cs="David" w:eastAsia="David" w:hAnsi="David"/>
                <w:color w:val="475569"/>
                <w:sz w:val="17"/>
                <w:szCs w:val="17"/>
                <w:rtl/>
              </w:rPr>
              <w:t xml:space="preserve"> וסידן.</w:t>
            </w:r>
          </w:p>
        </w:tc>
        <w:tc>
          <w:tcPr>
            <w:tcW w:type="dxa" w:w="21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p>
        </w:tc>
      </w:tr>
      <w:tr>
        <w:trPr>
          <w:cantSplit w:val="off"/>
        </w:trPr>
        <w:tc>
          <w:tcPr>
            <w:tcW w:type="dxa" w:w="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3</w:t>
            </w:r>
          </w:p>
        </w:tc>
        <w:tc>
          <w:tcPr>
            <w:tcW w:type="dxa" w:w="39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30" w:before="0" w:line="300" w:lineRule="atLeast"/>
              <w:jc w:val="left"/>
            </w:pPr>
            <w:r>
              <w:rPr>
                <w:rFonts w:ascii="David" w:cs="David" w:eastAsia="David" w:hAnsi="David"/>
                <w:color w:val="64748B"/>
                <w:sz w:val="17"/>
                <w:szCs w:val="17"/>
                <w:rtl/>
              </w:rPr>
              <w:t xml:space="preserve">בחירה מרובה</w:t>
            </w:r>
          </w:p>
          <w:p>
            <w:pPr>
              <w:bidi/>
              <w:spacing w:after="40" w:before="0" w:line="300" w:lineRule="atLeast"/>
              <w:jc w:val="left"/>
            </w:pPr>
            <w:r>
              <w:rPr>
                <w:rFonts w:ascii="David" w:cs="David" w:eastAsia="David" w:hAnsi="David"/>
                <w:i/>
                <w:iCs/>
                <w:color w:val="0E7490"/>
                <w:sz w:val="18"/>
                <w:szCs w:val="18"/>
                <w:rtl/>
              </w:rPr>
              <w:t xml:space="preserve">מידע שנחשף: 🔬 התוצאה הגיעה: </w:t>
            </w:r>
            <w:r>
              <w:rPr>
                <w:rFonts w:ascii="David" w:cs="David" w:eastAsia="David" w:hAnsi="David"/>
                <w:i/>
                <w:iCs/>
                <w:color w:val="0E7490"/>
                <w:sz w:val="18"/>
                <w:szCs w:val="18"/>
              </w:rPr>
              <w:t xml:space="preserve">PTH</w:t>
            </w:r>
            <w:r>
              <w:rPr>
                <w:rFonts w:ascii="David" w:cs="David" w:eastAsia="David" w:hAnsi="David"/>
                <w:i/>
                <w:iCs/>
                <w:color w:val="0E7490"/>
                <w:sz w:val="18"/>
                <w:szCs w:val="18"/>
                <w:rtl/>
              </w:rPr>
              <w:t xml:space="preserve"> גבוה. וגם סידן גבוה.</w:t>
            </w:r>
          </w:p>
          <w:p>
            <w:pPr>
              <w:bidi/>
              <w:spacing w:after="40" w:before="0" w:line="300" w:lineRule="atLeast"/>
              <w:jc w:val="left"/>
            </w:pPr>
            <w:r>
              <w:rPr>
                <w:rFonts w:ascii="David" w:cs="David" w:eastAsia="David" w:hAnsi="David"/>
                <w:i/>
                <w:iCs/>
                <w:color w:val="0E7490"/>
                <w:sz w:val="18"/>
                <w:szCs w:val="18"/>
                <w:rtl/>
              </w:rPr>
              <w:t xml:space="preserve">🖼 צילום רנטגן של עצמות ידיים עם אובדן צפיפות והיעלמות קצות העצמות</w:t>
            </w:r>
          </w:p>
          <w:p>
            <w:pPr>
              <w:bidi/>
              <w:spacing w:after="60" w:before="0" w:line="300" w:lineRule="atLeast"/>
              <w:jc w:val="left"/>
            </w:pPr>
            <w:r>
              <w:rPr>
                <w:rFonts w:ascii="David" w:cs="David" w:eastAsia="David" w:hAnsi="David"/>
                <w:b/>
                <w:bCs/>
                <w:sz w:val="20"/>
                <w:szCs w:val="20"/>
                <w:rtl/>
              </w:rPr>
              <w:t xml:space="preserve">החולה זועקת: "מה הטיפול?". אילו מהבאים טיפול אפשרי? (סמנו את כולם)</w:t>
            </w:r>
          </w:p>
          <w:p>
            <w:pPr>
              <w:bidi/>
              <w:spacing w:after="30" w:before="0" w:line="300" w:lineRule="atLeast"/>
              <w:jc w:val="left"/>
            </w:pPr>
            <w:r>
              <w:rPr>
                <w:rFonts w:ascii="David" w:cs="David" w:eastAsia="David" w:hAnsi="David"/>
                <w:b/>
                <w:bCs/>
                <w:color w:val="047857"/>
                <w:sz w:val="19"/>
                <w:szCs w:val="19"/>
                <w:rtl/>
              </w:rPr>
              <w:t xml:space="preserve">✓  מתן משתנים</w:t>
            </w:r>
          </w:p>
          <w:p>
            <w:pPr>
              <w:bidi/>
              <w:spacing w:after="30" w:before="0" w:line="300" w:lineRule="atLeast"/>
              <w:jc w:val="left"/>
            </w:pPr>
            <w:r>
              <w:rPr>
                <w:rFonts w:ascii="David" w:cs="David" w:eastAsia="David" w:hAnsi="David"/>
                <w:b/>
                <w:bCs/>
                <w:color w:val="047857"/>
                <w:sz w:val="19"/>
                <w:szCs w:val="19"/>
                <w:rtl/>
              </w:rPr>
              <w:t xml:space="preserve">✓  מתן עירוי נוזלים</w:t>
            </w:r>
          </w:p>
          <w:p>
            <w:pPr>
              <w:bidi/>
              <w:spacing w:after="30" w:before="0" w:line="300" w:lineRule="atLeast"/>
              <w:jc w:val="left"/>
            </w:pPr>
            <w:r>
              <w:rPr>
                <w:rFonts w:ascii="David" w:cs="David" w:eastAsia="David" w:hAnsi="David"/>
                <w:b w:val="false"/>
                <w:bCs w:val="false"/>
                <w:color w:val="475569"/>
                <w:sz w:val="19"/>
                <w:szCs w:val="19"/>
                <w:rtl/>
              </w:rPr>
              <w:t xml:space="preserve">✗  מתן יוד רדיואקטיבי</w:t>
            </w:r>
          </w:p>
          <w:p>
            <w:pPr>
              <w:bidi/>
              <w:spacing w:after="30" w:before="0" w:line="300" w:lineRule="atLeast"/>
              <w:jc w:val="left"/>
            </w:pPr>
            <w:r>
              <w:rPr>
                <w:rFonts w:ascii="David" w:cs="David" w:eastAsia="David" w:hAnsi="David"/>
                <w:b/>
                <w:bCs/>
                <w:color w:val="047857"/>
                <w:sz w:val="19"/>
                <w:szCs w:val="19"/>
                <w:rtl/>
              </w:rPr>
              <w:t xml:space="preserve">✓  הסרת רוב בלוטות הפראתירואיד</w:t>
            </w:r>
          </w:p>
          <w:p>
            <w:pPr>
              <w:bidi/>
              <w:spacing w:after="30" w:before="0" w:line="300" w:lineRule="atLeast"/>
              <w:jc w:val="left"/>
            </w:pPr>
            <w:r>
              <w:rPr>
                <w:rFonts w:ascii="David" w:cs="David" w:eastAsia="David" w:hAnsi="David"/>
                <w:b w:val="false"/>
                <w:bCs w:val="false"/>
                <w:color w:val="475569"/>
                <w:sz w:val="19"/>
                <w:szCs w:val="19"/>
                <w:rtl/>
              </w:rPr>
              <w:t xml:space="preserve">✗  ניתוח בהיפופיזה</w:t>
            </w:r>
          </w:p>
        </w:tc>
        <w:tc>
          <w:tcPr>
            <w:tcW w:type="dxa" w:w="2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60" w:before="0" w:line="300" w:lineRule="atLeast"/>
              <w:jc w:val="left"/>
            </w:pPr>
            <w:r>
              <w:rPr>
                <w:rFonts w:ascii="David" w:cs="David" w:eastAsia="David" w:hAnsi="David"/>
                <w:sz w:val="19"/>
                <w:szCs w:val="19"/>
                <w:rtl/>
              </w:rPr>
              <w:t xml:space="preserve">בשלב הראשון מורידים סידן בעזרת נוזלים ומשתנים. הטיפול המרפא הוא הסרת הבלוטה או הבלוטות הפעילות. יוד רדיואקטיבי הוא טיפול בבלוטת התריס, והניתוח בהיפופיזה לא קשור.</w:t>
            </w:r>
          </w:p>
          <w:p>
            <w:pPr>
              <w:bidi/>
              <w:spacing w:after="20" w:before="0" w:line="300" w:lineRule="atLeast"/>
              <w:jc w:val="left"/>
            </w:pPr>
            <w:r>
              <w:rPr>
                <w:rFonts w:ascii="David" w:cs="David" w:eastAsia="David" w:hAnsi="David"/>
                <w:b/>
                <w:bCs/>
                <w:sz w:val="17"/>
                <w:szCs w:val="17"/>
                <w:rtl/>
              </w:rPr>
              <w:t xml:space="preserve">רמזים:</w:t>
            </w:r>
          </w:p>
          <w:p>
            <w:pPr>
              <w:bidi/>
              <w:spacing w:after="20" w:before="0" w:line="300" w:lineRule="atLeast"/>
              <w:jc w:val="left"/>
            </w:pPr>
            <w:r>
              <w:rPr>
                <w:rFonts w:ascii="David" w:cs="David" w:eastAsia="David" w:hAnsi="David"/>
                <w:color w:val="475569"/>
                <w:sz w:val="17"/>
                <w:szCs w:val="17"/>
                <w:rtl/>
              </w:rPr>
              <w:t xml:space="preserve">1. יש טיפול מיידי להורדת הסידן, וטיפול שפותר את השורש.</w:t>
            </w:r>
          </w:p>
          <w:p>
            <w:pPr>
              <w:bidi/>
              <w:spacing w:after="20" w:before="0" w:line="300" w:lineRule="atLeast"/>
              <w:jc w:val="left"/>
            </w:pPr>
            <w:r>
              <w:rPr>
                <w:rFonts w:ascii="David" w:cs="David" w:eastAsia="David" w:hAnsi="David"/>
                <w:color w:val="475569"/>
                <w:sz w:val="17"/>
                <w:szCs w:val="17"/>
                <w:rtl/>
              </w:rPr>
              <w:t xml:space="preserve">2. שני טיפולים בבלוטה כשלעצמה: יוד רדיואקטיבי (תריס) וניתוח בהיפופיזה (לא קשור).</w:t>
            </w:r>
          </w:p>
          <w:p>
            <w:pPr>
              <w:bidi/>
              <w:spacing w:after="20" w:before="0" w:line="300" w:lineRule="atLeast"/>
              <w:jc w:val="left"/>
            </w:pPr>
            <w:r>
              <w:rPr>
                <w:rFonts w:ascii="David" w:cs="David" w:eastAsia="David" w:hAnsi="David"/>
                <w:color w:val="475569"/>
                <w:sz w:val="17"/>
                <w:szCs w:val="17"/>
                <w:rtl/>
              </w:rPr>
              <w:t xml:space="preserve">3. משתנים, נוזלים, הסרת רוב הפראתירואיד.</w:t>
            </w:r>
          </w:p>
        </w:tc>
        <w:tc>
          <w:tcPr>
            <w:tcW w:type="dxa" w:w="21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p>
        </w:tc>
      </w:tr>
    </w:tbl>
    <w:p>
      <w:pPr>
        <w:bidi/>
        <w:spacing w:after="40" w:before="160" w:line="300" w:lineRule="atLeast"/>
        <w:jc w:val="left"/>
      </w:pPr>
      <w:r>
        <w:rPr>
          <w:rFonts w:ascii="David" w:cs="David" w:eastAsia="David" w:hAnsi="David"/>
          <w:b/>
          <w:bCs/>
          <w:sz w:val="22"/>
          <w:szCs w:val="22"/>
          <w:rtl/>
        </w:rPr>
        <w:t xml:space="preserve">הערות הבקר לתחנה:</w:t>
      </w:r>
    </w:p>
    <w:p>
      <w:pPr>
        <w:pBdr>
          <w:bottom w:val="single" w:color="94A3B8" w:sz="4" w:space="6"/>
        </w:pBdr>
        <w:bidi/>
        <w:spacing w:after="120"/>
      </w:pPr>
    </w:p>
    <w:p>
      <w:pPr>
        <w:pBdr>
          <w:bottom w:val="single" w:color="94A3B8" w:sz="4" w:space="6"/>
        </w:pBdr>
        <w:bidi/>
        <w:spacing w:after="120"/>
      </w:pPr>
    </w:p>
    <w:p>
      <w:pPr>
        <w:pBdr>
          <w:bottom w:val="single" w:color="94A3B8" w:sz="4" w:space="6"/>
        </w:pBdr>
        <w:bidi/>
        <w:spacing w:after="120"/>
      </w:pPr>
    </w:p>
    <w:p>
      <w:pPr>
        <w:pageBreakBefore/>
      </w:pPr>
    </w:p>
    <w:p>
      <w:pPr>
        <w:pStyle w:val="Heading1"/>
        <w:keepNext/>
        <w:bidi/>
        <w:spacing w:after="120" w:before="240" w:line="300" w:lineRule="atLeast"/>
        <w:jc w:val="left"/>
      </w:pPr>
      <w:r>
        <w:rPr>
          <w:rFonts w:ascii="David" w:cs="David" w:eastAsia="David" w:hAnsi="David"/>
          <w:b/>
          <w:bCs/>
          <w:sz w:val="32"/>
          <w:szCs w:val="32"/>
          <w:rtl/>
        </w:rPr>
        <w:t xml:space="preserve">תחנה 7: מי כתב ״אדיסון״ בגיליון?</w:t>
      </w:r>
    </w:p>
    <w:p>
      <w:pPr>
        <w:bidi/>
        <w:spacing w:after="80" w:before="0" w:line="300" w:lineRule="atLeast"/>
        <w:jc w:val="left"/>
      </w:pPr>
      <w:r>
        <w:rPr>
          <w:rFonts w:ascii="David" w:cs="David" w:eastAsia="David" w:hAnsi="David"/>
          <w:color w:val="475569"/>
          <w:sz w:val="22"/>
          <w:szCs w:val="22"/>
          <w:rtl/>
        </w:rPr>
        <w:t xml:space="preserve">מחלקה כירורגית · מ.א., אישה, בת 41</w:t>
      </w:r>
    </w:p>
    <w:p>
      <w:pPr>
        <w:bidi/>
        <w:spacing w:after="80" w:before="0" w:line="300" w:lineRule="atLeast"/>
        <w:jc w:val="left"/>
      </w:pPr>
      <w:r>
        <w:rPr>
          <w:rFonts w:ascii="David" w:cs="David" w:eastAsia="David" w:hAnsi="David"/>
          <w:sz w:val="22"/>
          <w:szCs w:val="22"/>
          <w:rtl/>
        </w:rPr>
        <w:t xml:space="preserve">סימנים חיוניים במוניטור: דופק 96 · לחץ דם 88/54 · סטורציה 98% · חום 36.6°</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c>
          <w:tcPr>
            <w:tcW w:type="dxa" w:w="2000"/>
            <w:tcBorders>
              <w:top w:val="single" w:color="B6C3D4" w:sz="4"/>
              <w:left w:val="single" w:color="B6C3D4" w:sz="4"/>
              <w:bottom w:val="single" w:color="B6C3D4" w:sz="4"/>
              <w:right w:val="single" w:color="B6C3D4" w:sz="4"/>
            </w:tcBorders>
            <w:shd w:fill="EEF6FA"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אבחנה</w:t>
            </w:r>
          </w:p>
        </w:tc>
        <w:tc>
          <w:tcPr>
            <w:tcW w:type="dxa" w:w="70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אי־ספיקת אדרנל משנית אחרי הפסקת סטרואידים (חולת זאבת, </w:t>
            </w:r>
            <w:r>
              <w:rPr>
                <w:rFonts w:ascii="David" w:cs="David" w:eastAsia="David" w:hAnsi="David"/>
                <w:b/>
                <w:bCs/>
                <w:sz w:val="20"/>
                <w:szCs w:val="20"/>
              </w:rPr>
              <w:t xml:space="preserve">SLE</w:t>
            </w:r>
            <w:r>
              <w:rPr>
                <w:rFonts w:ascii="David" w:cs="David" w:eastAsia="David" w:hAnsi="David"/>
                <w:b/>
                <w:bCs/>
                <w:sz w:val="20"/>
                <w:szCs w:val="20"/>
                <w:rtl/>
              </w:rPr>
              <w:t xml:space="preserve">)</w:t>
            </w:r>
          </w:p>
        </w:tc>
      </w:tr>
      <w:tr>
        <w:tc>
          <w:tcPr>
            <w:tcW w:type="dxa" w:w="2000"/>
            <w:tcBorders>
              <w:top w:val="single" w:color="B6C3D4" w:sz="4"/>
              <w:left w:val="single" w:color="B6C3D4" w:sz="4"/>
              <w:bottom w:val="single" w:color="B6C3D4" w:sz="4"/>
              <w:right w:val="single" w:color="B6C3D4" w:sz="4"/>
            </w:tcBorders>
            <w:shd w:fill="EEF6FA"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הורמון מפתח</w:t>
            </w:r>
          </w:p>
        </w:tc>
        <w:tc>
          <w:tcPr>
            <w:tcW w:type="dxa" w:w="70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קורטיזול נמוך, </w:t>
            </w:r>
            <w:r>
              <w:rPr>
                <w:rFonts w:ascii="David" w:cs="David" w:eastAsia="David" w:hAnsi="David"/>
                <w:sz w:val="20"/>
                <w:szCs w:val="20"/>
              </w:rPr>
              <w:t xml:space="preserve">ACTH</w:t>
            </w:r>
            <w:r>
              <w:rPr>
                <w:rFonts w:ascii="David" w:cs="David" w:eastAsia="David" w:hAnsi="David"/>
                <w:sz w:val="20"/>
                <w:szCs w:val="20"/>
                <w:rtl/>
              </w:rPr>
              <w:t xml:space="preserve"> ו־</w:t>
            </w:r>
            <w:r>
              <w:rPr>
                <w:rFonts w:ascii="David" w:cs="David" w:eastAsia="David" w:hAnsi="David"/>
                <w:sz w:val="20"/>
                <w:szCs w:val="20"/>
              </w:rPr>
              <w:t xml:space="preserve">CRH</w:t>
            </w:r>
            <w:r>
              <w:rPr>
                <w:rFonts w:ascii="David" w:cs="David" w:eastAsia="David" w:hAnsi="David"/>
                <w:sz w:val="20"/>
                <w:szCs w:val="20"/>
                <w:rtl/>
              </w:rPr>
              <w:t xml:space="preserve"> נמוכים, ללא פיגמנטציה</w:t>
            </w:r>
          </w:p>
        </w:tc>
      </w:tr>
      <w:tr>
        <w:tc>
          <w:tcPr>
            <w:tcW w:type="dxa" w:w="2000"/>
            <w:tcBorders>
              <w:top w:val="single" w:color="B6C3D4" w:sz="4"/>
              <w:left w:val="single" w:color="B6C3D4" w:sz="4"/>
              <w:bottom w:val="single" w:color="B6C3D4" w:sz="4"/>
              <w:right w:val="single" w:color="B6C3D4" w:sz="4"/>
            </w:tcBorders>
            <w:shd w:fill="EEF6FA"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טיפול</w:t>
            </w:r>
          </w:p>
        </w:tc>
        <w:tc>
          <w:tcPr>
            <w:tcW w:type="dxa" w:w="70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החלפת קורטיזול (הידרוקורטיזון), מינון מוגבר בלחץ ובניתוח, והפסקת סטרואידים הדרגתית</w:t>
            </w:r>
          </w:p>
        </w:tc>
      </w:tr>
    </w:tbl>
    <w:p>
      <w:pPr>
        <w:keepNext/>
        <w:bidi/>
        <w:spacing w:after="60" w:before="120" w:line="300" w:lineRule="atLeast"/>
        <w:jc w:val="left"/>
      </w:pPr>
      <w:r>
        <w:rPr>
          <w:rFonts w:ascii="David" w:cs="David" w:eastAsia="David" w:hAnsi="David"/>
          <w:b/>
          <w:bCs/>
          <w:sz w:val="24"/>
          <w:szCs w:val="24"/>
          <w:rtl/>
        </w:rPr>
        <w:t xml:space="preserve">תיאור המקרה (כפי שמוצג לתלמיד)</w:t>
      </w:r>
    </w:p>
    <w:p>
      <w:pPr>
        <w:bidi/>
        <w:spacing w:after="60" w:before="0" w:line="300" w:lineRule="atLeast"/>
        <w:jc w:val="left"/>
      </w:pPr>
      <w:r>
        <w:rPr>
          <w:rFonts w:ascii="David" w:cs="David" w:eastAsia="David" w:hAnsi="David"/>
          <w:sz w:val="21"/>
          <w:szCs w:val="21"/>
          <w:rtl/>
        </w:rPr>
        <w:t xml:space="preserve">נעמה: המחלקה הכירורגית ביקשה יעוץ לפני ניתוח להוצאת כיס מרה. מ.א. מתלוננת על עייפות קיצונית, חוסר תאבון, בחילות וסחרחורת. לחץ הדם 88/54 והגלוקוז מעט מתחת לתקין.</w:t>
      </w:r>
    </w:p>
    <w:p>
      <w:pPr>
        <w:bidi/>
        <w:spacing w:after="60" w:before="0" w:line="300" w:lineRule="atLeast"/>
        <w:jc w:val="left"/>
      </w:pPr>
      <w:r>
        <w:rPr>
          <w:rFonts w:ascii="David" w:cs="David" w:eastAsia="David" w:hAnsi="David"/>
          <w:sz w:val="21"/>
          <w:szCs w:val="21"/>
          <w:rtl/>
        </w:rPr>
        <w:t xml:space="preserve">נעמה: בגיליון, המתמחה הקודם כתב: ״חשד לאדיסון״. התסמינים באמת מתאימים. אבל תסתכלו עליה טוב לפני שמאמינים לגיליון.</w:t>
      </w:r>
    </w:p>
    <w:p>
      <w:pPr>
        <w:keepNext/>
        <w:bidi/>
        <w:spacing w:after="60" w:before="120" w:line="300" w:lineRule="atLeast"/>
        <w:jc w:val="left"/>
      </w:pPr>
      <w:r>
        <w:rPr>
          <w:rFonts w:ascii="David" w:cs="David" w:eastAsia="David" w:hAnsi="David"/>
          <w:b/>
          <w:bCs/>
          <w:sz w:val="24"/>
          <w:szCs w:val="24"/>
          <w:rtl/>
        </w:rPr>
        <w:t xml:space="preserve">שלבי הפתרון</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3900"/>
        <w:gridCol w:w="2500"/>
        <w:gridCol w:w="2126"/>
      </w:tblGrid>
      <w:tr>
        <w:trPr>
          <w:tblHeader/>
        </w:trPr>
        <w:tc>
          <w:tcPr>
            <w:tcW w:type="dxa" w:w="500"/>
            <w:tcBorders>
              <w:top w:val="single" w:color="B6C3D4" w:sz="4"/>
              <w:left w:val="single" w:color="B6C3D4" w:sz="4"/>
              <w:bottom w:val="single" w:color="B6C3D4" w:sz="4"/>
              <w:right w:val="single" w:color="B6C3D4" w:sz="4"/>
            </w:tcBorders>
            <w:shd w:fill="D5E8F0"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w:t>
            </w:r>
          </w:p>
        </w:tc>
        <w:tc>
          <w:tcPr>
            <w:tcW w:type="dxa" w:w="3900"/>
            <w:tcBorders>
              <w:top w:val="single" w:color="B6C3D4" w:sz="4"/>
              <w:left w:val="single" w:color="B6C3D4" w:sz="4"/>
              <w:bottom w:val="single" w:color="B6C3D4" w:sz="4"/>
              <w:right w:val="single" w:color="B6C3D4" w:sz="4"/>
            </w:tcBorders>
            <w:shd w:fill="D5E8F0"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שאלה ותשובות</w:t>
            </w:r>
          </w:p>
        </w:tc>
        <w:tc>
          <w:tcPr>
            <w:tcW w:type="dxa" w:w="2500"/>
            <w:tcBorders>
              <w:top w:val="single" w:color="B6C3D4" w:sz="4"/>
              <w:left w:val="single" w:color="B6C3D4" w:sz="4"/>
              <w:bottom w:val="single" w:color="B6C3D4" w:sz="4"/>
              <w:right w:val="single" w:color="B6C3D4" w:sz="4"/>
            </w:tcBorders>
            <w:shd w:fill="D5E8F0"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ההסבר שמוצג לתלמיד</w:t>
            </w:r>
          </w:p>
        </w:tc>
        <w:tc>
          <w:tcPr>
            <w:tcW w:type="dxa" w:w="2126"/>
            <w:tcBorders>
              <w:top w:val="single" w:color="B6C3D4" w:sz="4"/>
              <w:left w:val="single" w:color="B6C3D4" w:sz="4"/>
              <w:bottom w:val="single" w:color="B6C3D4" w:sz="4"/>
              <w:right w:val="single" w:color="B6C3D4" w:sz="4"/>
            </w:tcBorders>
            <w:shd w:fill="D5E8F0"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הערת הבקר</w:t>
            </w:r>
          </w:p>
        </w:tc>
      </w:tr>
      <w:tr>
        <w:trPr>
          <w:cantSplit w:val="off"/>
        </w:trPr>
        <w:tc>
          <w:tcPr>
            <w:tcW w:type="dxa" w:w="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1</w:t>
            </w:r>
          </w:p>
        </w:tc>
        <w:tc>
          <w:tcPr>
            <w:tcW w:type="dxa" w:w="39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30" w:before="0" w:line="300" w:lineRule="atLeast"/>
              <w:jc w:val="left"/>
            </w:pPr>
            <w:r>
              <w:rPr>
                <w:rFonts w:ascii="David" w:cs="David" w:eastAsia="David" w:hAnsi="David"/>
                <w:color w:val="64748B"/>
                <w:sz w:val="17"/>
                <w:szCs w:val="17"/>
                <w:rtl/>
              </w:rPr>
              <w:t xml:space="preserve">בחירה מרובה</w:t>
            </w:r>
          </w:p>
          <w:p>
            <w:pPr>
              <w:bidi/>
              <w:spacing w:after="40" w:before="0" w:line="300" w:lineRule="atLeast"/>
              <w:jc w:val="left"/>
            </w:pPr>
            <w:r>
              <w:rPr>
                <w:rFonts w:ascii="David" w:cs="David" w:eastAsia="David" w:hAnsi="David"/>
                <w:i/>
                <w:iCs/>
                <w:color w:val="0E7490"/>
                <w:sz w:val="18"/>
                <w:szCs w:val="18"/>
                <w:rtl/>
              </w:rPr>
              <w:t xml:space="preserve">מידע שנחשף: בבדיקה ראיתי: פנים מעט עגולות, פריחה אדומה בצורת פרפר על הלחיים, עור דק עם חבורות, פסי מתיחה בבטן, ורובד לבן על הלשון (בתמונות).</w:t>
            </w:r>
          </w:p>
          <w:p>
            <w:pPr>
              <w:bidi/>
              <w:spacing w:after="40" w:before="0" w:line="300" w:lineRule="atLeast"/>
              <w:jc w:val="left"/>
            </w:pPr>
            <w:r>
              <w:rPr>
                <w:rFonts w:ascii="David" w:cs="David" w:eastAsia="David" w:hAnsi="David"/>
                <w:i/>
                <w:iCs/>
                <w:color w:val="0E7490"/>
                <w:sz w:val="18"/>
                <w:szCs w:val="18"/>
                <w:rtl/>
              </w:rPr>
              <w:t xml:space="preserve">🖼 פנים מעט עגולות ופריחה אדומה בצורת פרפר על הלחיים</w:t>
            </w:r>
          </w:p>
          <w:p>
            <w:pPr>
              <w:bidi/>
              <w:spacing w:after="40" w:before="0" w:line="300" w:lineRule="atLeast"/>
              <w:jc w:val="left"/>
            </w:pPr>
            <w:r>
              <w:rPr>
                <w:rFonts w:ascii="David" w:cs="David" w:eastAsia="David" w:hAnsi="David"/>
                <w:i/>
                <w:iCs/>
                <w:color w:val="0E7490"/>
                <w:sz w:val="18"/>
                <w:szCs w:val="18"/>
                <w:rtl/>
              </w:rPr>
              <w:t xml:space="preserve">🖼 לשון עם רובדים לבנים (שפחת)</w:t>
            </w:r>
          </w:p>
          <w:p>
            <w:pPr>
              <w:bidi/>
              <w:spacing w:after="60" w:before="0" w:line="300" w:lineRule="atLeast"/>
              <w:jc w:val="left"/>
            </w:pPr>
            <w:r>
              <w:rPr>
                <w:rFonts w:ascii="David" w:cs="David" w:eastAsia="David" w:hAnsi="David"/>
                <w:b/>
                <w:bCs/>
                <w:sz w:val="20"/>
                <w:szCs w:val="20"/>
                <w:rtl/>
              </w:rPr>
              <w:t xml:space="preserve">אילו מהממצאים מרמזים שמ.א. קיבלה סטרואידים הרבה זמן? (סמנו את כולם)</w:t>
            </w:r>
          </w:p>
          <w:p>
            <w:pPr>
              <w:bidi/>
              <w:spacing w:after="30" w:before="0" w:line="300" w:lineRule="atLeast"/>
              <w:jc w:val="left"/>
            </w:pPr>
            <w:r>
              <w:rPr>
                <w:rFonts w:ascii="David" w:cs="David" w:eastAsia="David" w:hAnsi="David"/>
                <w:b/>
                <w:bCs/>
                <w:color w:val="047857"/>
                <w:sz w:val="19"/>
                <w:szCs w:val="19"/>
                <w:rtl/>
              </w:rPr>
              <w:t xml:space="preserve">✓  פנים מעט עגולות</w:t>
            </w:r>
          </w:p>
          <w:p>
            <w:pPr>
              <w:bidi/>
              <w:spacing w:after="30" w:before="0" w:line="300" w:lineRule="atLeast"/>
              <w:jc w:val="left"/>
            </w:pPr>
            <w:r>
              <w:rPr>
                <w:rFonts w:ascii="David" w:cs="David" w:eastAsia="David" w:hAnsi="David"/>
                <w:b/>
                <w:bCs/>
                <w:color w:val="047857"/>
                <w:sz w:val="19"/>
                <w:szCs w:val="19"/>
                <w:rtl/>
              </w:rPr>
              <w:t xml:space="preserve">✓  עור דק עם חבורות ופסי מתיחה</w:t>
            </w:r>
          </w:p>
          <w:p>
            <w:pPr>
              <w:bidi/>
              <w:spacing w:after="30" w:before="0" w:line="300" w:lineRule="atLeast"/>
              <w:jc w:val="left"/>
            </w:pPr>
            <w:r>
              <w:rPr>
                <w:rFonts w:ascii="David" w:cs="David" w:eastAsia="David" w:hAnsi="David"/>
                <w:b/>
                <w:bCs/>
                <w:color w:val="047857"/>
                <w:sz w:val="19"/>
                <w:szCs w:val="19"/>
                <w:rtl/>
              </w:rPr>
              <w:t xml:space="preserve">✓  רובד לבן בלשון (שפחת), סימן לדיכוי חיסוני</w:t>
            </w:r>
          </w:p>
          <w:p>
            <w:pPr>
              <w:bidi/>
              <w:spacing w:after="30" w:before="0" w:line="300" w:lineRule="atLeast"/>
              <w:jc w:val="left"/>
            </w:pPr>
            <w:r>
              <w:rPr>
                <w:rFonts w:ascii="David" w:cs="David" w:eastAsia="David" w:hAnsi="David"/>
                <w:b w:val="false"/>
                <w:bCs w:val="false"/>
                <w:color w:val="475569"/>
                <w:sz w:val="19"/>
                <w:szCs w:val="19"/>
                <w:rtl/>
              </w:rPr>
              <w:t xml:space="preserve">✗  פריחה בצורת פרפר על הלחיים</w:t>
            </w:r>
          </w:p>
          <w:p>
            <w:pPr>
              <w:bidi/>
              <w:spacing w:after="30" w:before="0" w:line="300" w:lineRule="atLeast"/>
              <w:jc w:val="left"/>
            </w:pPr>
            <w:r>
              <w:rPr>
                <w:rFonts w:ascii="David" w:cs="David" w:eastAsia="David" w:hAnsi="David"/>
                <w:b w:val="false"/>
                <w:bCs w:val="false"/>
                <w:color w:val="475569"/>
                <w:sz w:val="19"/>
                <w:szCs w:val="19"/>
                <w:rtl/>
              </w:rPr>
              <w:t xml:space="preserve">✗  לחץ דם נמוך</w:t>
            </w:r>
          </w:p>
        </w:tc>
        <w:tc>
          <w:tcPr>
            <w:tcW w:type="dxa" w:w="2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60" w:before="0" w:line="300" w:lineRule="atLeast"/>
              <w:jc w:val="left"/>
            </w:pPr>
            <w:r>
              <w:rPr>
                <w:rFonts w:ascii="David" w:cs="David" w:eastAsia="David" w:hAnsi="David"/>
                <w:sz w:val="19"/>
                <w:szCs w:val="19"/>
                <w:rtl/>
              </w:rPr>
              <w:t xml:space="preserve">סטרואידים לאורך זמן גורמים למראה קושינגי (פנים עגולות, עור דק, חבורות, פסי מתיחה) ומדכאים את המערכת החיסונית, ולכן מופיעה שפחת. הפריחה בצורת פרפר היא סימן למחלת הרקע עצמה, לא לסטרואידים. הלחץ הנמוך הוא תוצאה של החסר ולא סימן לשימוש.</w:t>
            </w:r>
          </w:p>
          <w:p>
            <w:pPr>
              <w:bidi/>
              <w:spacing w:after="20" w:before="0" w:line="300" w:lineRule="atLeast"/>
              <w:jc w:val="left"/>
            </w:pPr>
            <w:r>
              <w:rPr>
                <w:rFonts w:ascii="David" w:cs="David" w:eastAsia="David" w:hAnsi="David"/>
                <w:b/>
                <w:bCs/>
                <w:sz w:val="17"/>
                <w:szCs w:val="17"/>
                <w:rtl/>
              </w:rPr>
              <w:t xml:space="preserve">רמזים:</w:t>
            </w:r>
          </w:p>
          <w:p>
            <w:pPr>
              <w:bidi/>
              <w:spacing w:after="20" w:before="0" w:line="300" w:lineRule="atLeast"/>
              <w:jc w:val="left"/>
            </w:pPr>
            <w:r>
              <w:rPr>
                <w:rFonts w:ascii="David" w:cs="David" w:eastAsia="David" w:hAnsi="David"/>
                <w:color w:val="475569"/>
                <w:sz w:val="17"/>
                <w:szCs w:val="17"/>
                <w:rtl/>
              </w:rPr>
              <w:t xml:space="preserve">1. חשבו על "מראה קושינגי" ועל זיהום פטרייתי שמופיע כשהחיסון מדוכא.</w:t>
            </w:r>
          </w:p>
          <w:p>
            <w:pPr>
              <w:bidi/>
              <w:spacing w:after="20" w:before="0" w:line="300" w:lineRule="atLeast"/>
              <w:jc w:val="left"/>
            </w:pPr>
            <w:r>
              <w:rPr>
                <w:rFonts w:ascii="David" w:cs="David" w:eastAsia="David" w:hAnsi="David"/>
                <w:color w:val="475569"/>
                <w:sz w:val="17"/>
                <w:szCs w:val="17"/>
                <w:rtl/>
              </w:rPr>
              <w:t xml:space="preserve">2. הפריחה בצורת פרפר והלחץ הנמוך לא מעידים על שימוש בסטרואידים.</w:t>
            </w:r>
          </w:p>
          <w:p>
            <w:pPr>
              <w:bidi/>
              <w:spacing w:after="20" w:before="0" w:line="300" w:lineRule="atLeast"/>
              <w:jc w:val="left"/>
            </w:pPr>
            <w:r>
              <w:rPr>
                <w:rFonts w:ascii="David" w:cs="David" w:eastAsia="David" w:hAnsi="David"/>
                <w:color w:val="475569"/>
                <w:sz w:val="17"/>
                <w:szCs w:val="17"/>
                <w:rtl/>
              </w:rPr>
              <w:t xml:space="preserve">3. פנים עגולות, עור דק עם חבורות, שפחת.</w:t>
            </w:r>
          </w:p>
        </w:tc>
        <w:tc>
          <w:tcPr>
            <w:tcW w:type="dxa" w:w="21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p>
        </w:tc>
      </w:tr>
      <w:tr>
        <w:trPr>
          <w:cantSplit w:val="off"/>
        </w:trPr>
        <w:tc>
          <w:tcPr>
            <w:tcW w:type="dxa" w:w="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2</w:t>
            </w:r>
          </w:p>
        </w:tc>
        <w:tc>
          <w:tcPr>
            <w:tcW w:type="dxa" w:w="39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30" w:before="0" w:line="300" w:lineRule="atLeast"/>
              <w:jc w:val="left"/>
            </w:pPr>
            <w:r>
              <w:rPr>
                <w:rFonts w:ascii="David" w:cs="David" w:eastAsia="David" w:hAnsi="David"/>
                <w:color w:val="64748B"/>
                <w:sz w:val="17"/>
                <w:szCs w:val="17"/>
                <w:rtl/>
              </w:rPr>
              <w:t xml:space="preserve">כתיבה חופשית</w:t>
            </w:r>
          </w:p>
          <w:p>
            <w:pPr>
              <w:bidi/>
              <w:spacing w:after="40" w:before="0" w:line="300" w:lineRule="atLeast"/>
              <w:jc w:val="left"/>
            </w:pPr>
            <w:r>
              <w:rPr>
                <w:rFonts w:ascii="David" w:cs="David" w:eastAsia="David" w:hAnsi="David"/>
                <w:i/>
                <w:iCs/>
                <w:color w:val="0E7490"/>
                <w:sz w:val="18"/>
                <w:szCs w:val="18"/>
                <w:rtl/>
              </w:rPr>
              <w:t xml:space="preserve">מידע שנחשף: מ.א. מספרת שיש לה מחלה אוטואימונית, שהיא לקחה כדורים כל יום במשך שש שנים, ושלפני שלושה שבועות הפסיקה כי הרגישה מצוין ונמאס לה מתופעות הלוואי.</w:t>
            </w:r>
          </w:p>
          <w:p>
            <w:pPr>
              <w:bidi/>
              <w:spacing w:after="60" w:before="0" w:line="300" w:lineRule="atLeast"/>
              <w:jc w:val="left"/>
            </w:pPr>
            <w:r>
              <w:rPr>
                <w:rFonts w:ascii="David" w:cs="David" w:eastAsia="David" w:hAnsi="David"/>
                <w:b/>
                <w:bCs/>
                <w:sz w:val="20"/>
                <w:szCs w:val="20"/>
                <w:rtl/>
              </w:rPr>
              <w:t xml:space="preserve">איזו מחלה אוטואימונית מסבירה את הפריחה בצורת פרפר, ואיזו קבוצת תרופות היא קיבלה?</w:t>
            </w:r>
          </w:p>
          <w:p>
            <w:pPr>
              <w:bidi/>
              <w:spacing w:after="30" w:before="0" w:line="300" w:lineRule="atLeast"/>
              <w:jc w:val="left"/>
            </w:pPr>
            <w:r>
              <w:rPr>
                <w:rFonts w:ascii="David" w:cs="David" w:eastAsia="David" w:hAnsi="David"/>
                <w:color w:val="047857"/>
                <w:sz w:val="19"/>
                <w:szCs w:val="19"/>
                <w:rtl/>
              </w:rPr>
              <w:t xml:space="preserve">שם המחלה (זאבת או </w:t>
            </w:r>
            <w:r>
              <w:rPr>
                <w:rFonts w:ascii="David" w:cs="David" w:eastAsia="David" w:hAnsi="David"/>
                <w:color w:val="047857"/>
                <w:sz w:val="19"/>
                <w:szCs w:val="19"/>
              </w:rPr>
              <w:t xml:space="preserve">SLE</w:t>
            </w:r>
            <w:r>
              <w:rPr>
                <w:rFonts w:ascii="David" w:cs="David" w:eastAsia="David" w:hAnsi="David"/>
                <w:color w:val="047857"/>
                <w:sz w:val="19"/>
                <w:szCs w:val="19"/>
                <w:rtl/>
              </w:rPr>
              <w:t xml:space="preserve">): ✓ זאבת / זאבת אדמנתית / זאבת אדמנתית מערכתית / לופוס / </w:t>
            </w:r>
            <w:r>
              <w:rPr>
                <w:rFonts w:ascii="David" w:cs="David" w:eastAsia="David" w:hAnsi="David"/>
                <w:color w:val="047857"/>
                <w:sz w:val="19"/>
                <w:szCs w:val="19"/>
              </w:rPr>
              <w:t xml:space="preserve">sle</w:t>
            </w:r>
            <w:r>
              <w:rPr>
                <w:rFonts w:ascii="David" w:cs="David" w:eastAsia="David" w:hAnsi="David"/>
                <w:color w:val="047857"/>
                <w:sz w:val="19"/>
                <w:szCs w:val="19"/>
                <w:rtl/>
              </w:rPr>
              <w:t xml:space="preserve"> …</w:t>
            </w:r>
          </w:p>
          <w:p>
            <w:pPr>
              <w:bidi/>
              <w:spacing w:after="30" w:before="0" w:line="300" w:lineRule="atLeast"/>
              <w:jc w:val="left"/>
            </w:pPr>
            <w:r>
              <w:rPr>
                <w:rFonts w:ascii="David" w:cs="David" w:eastAsia="David" w:hAnsi="David"/>
                <w:color w:val="047857"/>
                <w:sz w:val="19"/>
                <w:szCs w:val="19"/>
                <w:rtl/>
              </w:rPr>
              <w:t xml:space="preserve">קבוצת התרופות: ✓ סטרואידים / סטרואיד / קורטיקוסטרואידים / קורטיקוסטרואיד / גלוקוקורטיקואידים …</w:t>
            </w:r>
          </w:p>
        </w:tc>
        <w:tc>
          <w:tcPr>
            <w:tcW w:type="dxa" w:w="2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60" w:before="0" w:line="300" w:lineRule="atLeast"/>
              <w:jc w:val="left"/>
            </w:pPr>
            <w:r>
              <w:rPr>
                <w:rFonts w:ascii="David" w:cs="David" w:eastAsia="David" w:hAnsi="David"/>
                <w:sz w:val="19"/>
                <w:szCs w:val="19"/>
                <w:rtl/>
              </w:rPr>
              <w:t xml:space="preserve">זאבת (</w:t>
            </w:r>
            <w:r>
              <w:rPr>
                <w:rFonts w:ascii="David" w:cs="David" w:eastAsia="David" w:hAnsi="David"/>
                <w:sz w:val="19"/>
                <w:szCs w:val="19"/>
              </w:rPr>
              <w:t xml:space="preserve">SLE</w:t>
            </w:r>
            <w:r>
              <w:rPr>
                <w:rFonts w:ascii="David" w:cs="David" w:eastAsia="David" w:hAnsi="David"/>
                <w:sz w:val="19"/>
                <w:szCs w:val="19"/>
                <w:rtl/>
              </w:rPr>
              <w:t xml:space="preserve">) היא מחלה אוטואימונית מערכתית, ופריחת הפרפר אופיינית לה. הטיפול הרגיל הוא סטרואידים, לעיתים שנים.</w:t>
            </w:r>
          </w:p>
          <w:p>
            <w:pPr>
              <w:bidi/>
              <w:spacing w:after="20" w:before="0" w:line="300" w:lineRule="atLeast"/>
              <w:jc w:val="left"/>
            </w:pPr>
            <w:r>
              <w:rPr>
                <w:rFonts w:ascii="David" w:cs="David" w:eastAsia="David" w:hAnsi="David"/>
                <w:b/>
                <w:bCs/>
                <w:sz w:val="17"/>
                <w:szCs w:val="17"/>
                <w:rtl/>
              </w:rPr>
              <w:t xml:space="preserve">רמזים:</w:t>
            </w:r>
          </w:p>
          <w:p>
            <w:pPr>
              <w:bidi/>
              <w:spacing w:after="20" w:before="0" w:line="300" w:lineRule="atLeast"/>
              <w:jc w:val="left"/>
            </w:pPr>
            <w:r>
              <w:rPr>
                <w:rFonts w:ascii="David" w:cs="David" w:eastAsia="David" w:hAnsi="David"/>
                <w:color w:val="475569"/>
                <w:sz w:val="17"/>
                <w:szCs w:val="17"/>
                <w:rtl/>
              </w:rPr>
              <w:t xml:space="preserve">1. פריחת פרפר על הלחיים. שם המחלה בעברית מתחיל ב־ז... ובאנגלית ב־</w:t>
            </w:r>
            <w:r>
              <w:rPr>
                <w:rFonts w:ascii="David" w:cs="David" w:eastAsia="David" w:hAnsi="David"/>
                <w:color w:val="475569"/>
                <w:sz w:val="17"/>
                <w:szCs w:val="17"/>
              </w:rPr>
              <w:t xml:space="preserve">SLE.</w:t>
            </w:r>
          </w:p>
          <w:p>
            <w:pPr>
              <w:bidi/>
              <w:spacing w:after="20" w:before="0" w:line="300" w:lineRule="atLeast"/>
              <w:jc w:val="left"/>
            </w:pPr>
            <w:r>
              <w:rPr>
                <w:rFonts w:ascii="David" w:cs="David" w:eastAsia="David" w:hAnsi="David"/>
                <w:color w:val="475569"/>
                <w:sz w:val="17"/>
                <w:szCs w:val="17"/>
                <w:rtl/>
              </w:rPr>
              <w:t xml:space="preserve">2. תרופות שמדכאות את החיסון ומופקות מהורמוני האדרנל.</w:t>
            </w:r>
          </w:p>
          <w:p>
            <w:pPr>
              <w:bidi/>
              <w:spacing w:after="20" w:before="0" w:line="300" w:lineRule="atLeast"/>
              <w:jc w:val="left"/>
            </w:pPr>
            <w:r>
              <w:rPr>
                <w:rFonts w:ascii="David" w:cs="David" w:eastAsia="David" w:hAnsi="David"/>
                <w:color w:val="475569"/>
                <w:sz w:val="17"/>
                <w:szCs w:val="17"/>
                <w:rtl/>
              </w:rPr>
              <w:t xml:space="preserve">3. זאבת (</w:t>
            </w:r>
            <w:r>
              <w:rPr>
                <w:rFonts w:ascii="David" w:cs="David" w:eastAsia="David" w:hAnsi="David"/>
                <w:color w:val="475569"/>
                <w:sz w:val="17"/>
                <w:szCs w:val="17"/>
              </w:rPr>
              <w:t xml:space="preserve">SLE</w:t>
            </w:r>
            <w:r>
              <w:rPr>
                <w:rFonts w:ascii="David" w:cs="David" w:eastAsia="David" w:hAnsi="David"/>
                <w:color w:val="475569"/>
                <w:sz w:val="17"/>
                <w:szCs w:val="17"/>
                <w:rtl/>
              </w:rPr>
              <w:t xml:space="preserve">), סטרואידים.</w:t>
            </w:r>
          </w:p>
        </w:tc>
        <w:tc>
          <w:tcPr>
            <w:tcW w:type="dxa" w:w="21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p>
        </w:tc>
      </w:tr>
      <w:tr>
        <w:trPr>
          <w:cantSplit w:val="off"/>
        </w:trPr>
        <w:tc>
          <w:tcPr>
            <w:tcW w:type="dxa" w:w="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3</w:t>
            </w:r>
          </w:p>
        </w:tc>
        <w:tc>
          <w:tcPr>
            <w:tcW w:type="dxa" w:w="39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30" w:before="0" w:line="300" w:lineRule="atLeast"/>
              <w:jc w:val="left"/>
            </w:pPr>
            <w:r>
              <w:rPr>
                <w:rFonts w:ascii="David" w:cs="David" w:eastAsia="David" w:hAnsi="David"/>
                <w:color w:val="64748B"/>
                <w:sz w:val="17"/>
                <w:szCs w:val="17"/>
                <w:rtl/>
              </w:rPr>
              <w:t xml:space="preserve">בחירה בודדת</w:t>
            </w:r>
          </w:p>
          <w:p>
            <w:pPr>
              <w:bidi/>
              <w:spacing w:after="60" w:before="0" w:line="300" w:lineRule="atLeast"/>
              <w:jc w:val="left"/>
            </w:pPr>
            <w:r>
              <w:rPr>
                <w:rFonts w:ascii="David" w:cs="David" w:eastAsia="David" w:hAnsi="David"/>
                <w:b/>
                <w:bCs/>
                <w:sz w:val="20"/>
                <w:szCs w:val="20"/>
                <w:rtl/>
              </w:rPr>
              <w:t xml:space="preserve">אז מה באמת קורה בבדיקות הדם? (האם המתמחה הקודם צדק עם ״אדיסון״?)</w:t>
            </w:r>
          </w:p>
          <w:p>
            <w:pPr>
              <w:bidi/>
              <w:spacing w:after="30" w:before="0" w:line="300" w:lineRule="atLeast"/>
              <w:jc w:val="left"/>
            </w:pPr>
            <w:r>
              <w:rPr>
                <w:rFonts w:ascii="David" w:cs="David" w:eastAsia="David" w:hAnsi="David"/>
                <w:b w:val="false"/>
                <w:bCs w:val="false"/>
                <w:color w:val="475569"/>
                <w:sz w:val="19"/>
                <w:szCs w:val="19"/>
                <w:rtl/>
              </w:rPr>
              <w:t xml:space="preserve">✗  קורטיזול נמוך, </w:t>
            </w:r>
            <w:r>
              <w:rPr>
                <w:rFonts w:ascii="David" w:cs="David" w:eastAsia="David" w:hAnsi="David"/>
                <w:b w:val="false"/>
                <w:bCs w:val="false"/>
                <w:color w:val="475569"/>
                <w:sz w:val="19"/>
                <w:szCs w:val="19"/>
              </w:rPr>
              <w:t xml:space="preserve">ACTH</w:t>
            </w:r>
            <w:r>
              <w:rPr>
                <w:rFonts w:ascii="David" w:cs="David" w:eastAsia="David" w:hAnsi="David"/>
                <w:b w:val="false"/>
                <w:bCs w:val="false"/>
                <w:color w:val="475569"/>
                <w:sz w:val="19"/>
                <w:szCs w:val="19"/>
                <w:rtl/>
              </w:rPr>
              <w:t xml:space="preserve"> גבוה, עם פיגמנטציה כהה בעור ובחניכיים (אדיסון ראשוני)</w:t>
            </w:r>
          </w:p>
          <w:p>
            <w:pPr>
              <w:bidi/>
              <w:spacing w:after="30" w:before="0" w:line="300" w:lineRule="atLeast"/>
              <w:jc w:val="left"/>
            </w:pPr>
            <w:r>
              <w:rPr>
                <w:rFonts w:ascii="David" w:cs="David" w:eastAsia="David" w:hAnsi="David"/>
                <w:b/>
                <w:bCs/>
                <w:color w:val="047857"/>
                <w:sz w:val="19"/>
                <w:szCs w:val="19"/>
                <w:rtl/>
              </w:rPr>
              <w:t xml:space="preserve">✓  קורטיזול נמוך, </w:t>
            </w:r>
            <w:r>
              <w:rPr>
                <w:rFonts w:ascii="David" w:cs="David" w:eastAsia="David" w:hAnsi="David"/>
                <w:b/>
                <w:bCs/>
                <w:color w:val="047857"/>
                <w:sz w:val="19"/>
                <w:szCs w:val="19"/>
              </w:rPr>
              <w:t xml:space="preserve">ACTH</w:t>
            </w:r>
            <w:r>
              <w:rPr>
                <w:rFonts w:ascii="David" w:cs="David" w:eastAsia="David" w:hAnsi="David"/>
                <w:b/>
                <w:bCs/>
                <w:color w:val="047857"/>
                <w:sz w:val="19"/>
                <w:szCs w:val="19"/>
                <w:rtl/>
              </w:rPr>
              <w:t xml:space="preserve"> ו־</w:t>
            </w:r>
            <w:r>
              <w:rPr>
                <w:rFonts w:ascii="David" w:cs="David" w:eastAsia="David" w:hAnsi="David"/>
                <w:b/>
                <w:bCs/>
                <w:color w:val="047857"/>
                <w:sz w:val="19"/>
                <w:szCs w:val="19"/>
              </w:rPr>
              <w:t xml:space="preserve">CRH</w:t>
            </w:r>
            <w:r>
              <w:rPr>
                <w:rFonts w:ascii="David" w:cs="David" w:eastAsia="David" w:hAnsi="David"/>
                <w:b/>
                <w:bCs/>
                <w:color w:val="047857"/>
                <w:sz w:val="19"/>
                <w:szCs w:val="19"/>
                <w:rtl/>
              </w:rPr>
              <w:t xml:space="preserve"> נמוכים, בלי פיגמנטציה (אי־ספיקה משנית)</w:t>
            </w:r>
          </w:p>
          <w:p>
            <w:pPr>
              <w:bidi/>
              <w:spacing w:after="30" w:before="0" w:line="300" w:lineRule="atLeast"/>
              <w:jc w:val="left"/>
            </w:pPr>
            <w:r>
              <w:rPr>
                <w:rFonts w:ascii="David" w:cs="David" w:eastAsia="David" w:hAnsi="David"/>
                <w:b w:val="false"/>
                <w:bCs w:val="false"/>
                <w:color w:val="475569"/>
                <w:sz w:val="19"/>
                <w:szCs w:val="19"/>
                <w:rtl/>
              </w:rPr>
              <w:t xml:space="preserve">✗  קורטיזול גבוה, </w:t>
            </w:r>
            <w:r>
              <w:rPr>
                <w:rFonts w:ascii="David" w:cs="David" w:eastAsia="David" w:hAnsi="David"/>
                <w:b w:val="false"/>
                <w:bCs w:val="false"/>
                <w:color w:val="475569"/>
                <w:sz w:val="19"/>
                <w:szCs w:val="19"/>
              </w:rPr>
              <w:t xml:space="preserve">ACTH</w:t>
            </w:r>
            <w:r>
              <w:rPr>
                <w:rFonts w:ascii="David" w:cs="David" w:eastAsia="David" w:hAnsi="David"/>
                <w:b w:val="false"/>
                <w:bCs w:val="false"/>
                <w:color w:val="475569"/>
                <w:sz w:val="19"/>
                <w:szCs w:val="19"/>
                <w:rtl/>
              </w:rPr>
              <w:t xml:space="preserve"> גבוה (קושינג)</w:t>
            </w:r>
          </w:p>
          <w:p>
            <w:pPr>
              <w:bidi/>
              <w:spacing w:after="30" w:before="0" w:line="300" w:lineRule="atLeast"/>
              <w:jc w:val="left"/>
            </w:pPr>
            <w:r>
              <w:rPr>
                <w:rFonts w:ascii="David" w:cs="David" w:eastAsia="David" w:hAnsi="David"/>
                <w:b w:val="false"/>
                <w:bCs w:val="false"/>
                <w:color w:val="475569"/>
                <w:sz w:val="19"/>
                <w:szCs w:val="19"/>
                <w:rtl/>
              </w:rPr>
              <w:t xml:space="preserve">✗  קורטיזול גבוה, </w:t>
            </w:r>
            <w:r>
              <w:rPr>
                <w:rFonts w:ascii="David" w:cs="David" w:eastAsia="David" w:hAnsi="David"/>
                <w:b w:val="false"/>
                <w:bCs w:val="false"/>
                <w:color w:val="475569"/>
                <w:sz w:val="19"/>
                <w:szCs w:val="19"/>
              </w:rPr>
              <w:t xml:space="preserve">ACTH</w:t>
            </w:r>
            <w:r>
              <w:rPr>
                <w:rFonts w:ascii="David" w:cs="David" w:eastAsia="David" w:hAnsi="David"/>
                <w:b w:val="false"/>
                <w:bCs w:val="false"/>
                <w:color w:val="475569"/>
                <w:sz w:val="19"/>
                <w:szCs w:val="19"/>
                <w:rtl/>
              </w:rPr>
              <w:t xml:space="preserve"> נמוך (קושינג מסטרואידים בעת נטילתם)</w:t>
            </w:r>
          </w:p>
        </w:tc>
        <w:tc>
          <w:tcPr>
            <w:tcW w:type="dxa" w:w="2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60" w:before="0" w:line="300" w:lineRule="atLeast"/>
              <w:jc w:val="left"/>
            </w:pPr>
            <w:r>
              <w:rPr>
                <w:rFonts w:ascii="David" w:cs="David" w:eastAsia="David" w:hAnsi="David"/>
                <w:sz w:val="19"/>
                <w:szCs w:val="19"/>
                <w:rtl/>
              </w:rPr>
              <w:t xml:space="preserve">זו המלכודת. התסמינים (עייפות, לחץ נמוך, גלוקוז נמוך) זהים לאדיסון. אבל שש שנים של סטרואידים מבחוץ כיבו את ההיפותלמוס ואת ההיפופיזה, והאדרנל התנוון. אחרי ההפסקה אין </w:t>
            </w:r>
            <w:r>
              <w:rPr>
                <w:rFonts w:ascii="David" w:cs="David" w:eastAsia="David" w:hAnsi="David"/>
                <w:sz w:val="19"/>
                <w:szCs w:val="19"/>
              </w:rPr>
              <w:t xml:space="preserve">CRH</w:t>
            </w:r>
            <w:r>
              <w:rPr>
                <w:rFonts w:ascii="David" w:cs="David" w:eastAsia="David" w:hAnsi="David"/>
                <w:sz w:val="19"/>
                <w:szCs w:val="19"/>
                <w:rtl/>
              </w:rPr>
              <w:t xml:space="preserve">, אין </w:t>
            </w:r>
            <w:r>
              <w:rPr>
                <w:rFonts w:ascii="David" w:cs="David" w:eastAsia="David" w:hAnsi="David"/>
                <w:sz w:val="19"/>
                <w:szCs w:val="19"/>
              </w:rPr>
              <w:t xml:space="preserve">ACTH</w:t>
            </w:r>
            <w:r>
              <w:rPr>
                <w:rFonts w:ascii="David" w:cs="David" w:eastAsia="David" w:hAnsi="David"/>
                <w:sz w:val="19"/>
                <w:szCs w:val="19"/>
                <w:rtl/>
              </w:rPr>
              <w:t xml:space="preserve"> ואין קורטיזול. כי ה־</w:t>
            </w:r>
            <w:r>
              <w:rPr>
                <w:rFonts w:ascii="David" w:cs="David" w:eastAsia="David" w:hAnsi="David"/>
                <w:sz w:val="19"/>
                <w:szCs w:val="19"/>
              </w:rPr>
              <w:t xml:space="preserve">ACTH</w:t>
            </w:r>
            <w:r>
              <w:rPr>
                <w:rFonts w:ascii="David" w:cs="David" w:eastAsia="David" w:hAnsi="David"/>
                <w:sz w:val="19"/>
                <w:szCs w:val="19"/>
                <w:rtl/>
              </w:rPr>
              <w:t xml:space="preserve"> נמוך, אין פיגמנטציה, וגם האלדוסטרון נשמר לרוב.</w:t>
            </w:r>
          </w:p>
          <w:p>
            <w:pPr>
              <w:bidi/>
              <w:spacing w:after="20" w:before="0" w:line="300" w:lineRule="atLeast"/>
              <w:jc w:val="left"/>
            </w:pPr>
            <w:r>
              <w:rPr>
                <w:rFonts w:ascii="David" w:cs="David" w:eastAsia="David" w:hAnsi="David"/>
                <w:b/>
                <w:bCs/>
                <w:sz w:val="17"/>
                <w:szCs w:val="17"/>
                <w:rtl/>
              </w:rPr>
              <w:t xml:space="preserve">רמזים:</w:t>
            </w:r>
          </w:p>
          <w:p>
            <w:pPr>
              <w:bidi/>
              <w:spacing w:after="20" w:before="0" w:line="300" w:lineRule="atLeast"/>
              <w:jc w:val="left"/>
            </w:pPr>
            <w:r>
              <w:rPr>
                <w:rFonts w:ascii="David" w:cs="David" w:eastAsia="David" w:hAnsi="David"/>
                <w:color w:val="475569"/>
                <w:sz w:val="17"/>
                <w:szCs w:val="17"/>
                <w:rtl/>
              </w:rPr>
              <w:t xml:space="preserve">1. הסטרואידים בכדורים מדכאים את הציר בגלל משוב שלילי. מה קורה ל־</w:t>
            </w:r>
            <w:r>
              <w:rPr>
                <w:rFonts w:ascii="David" w:cs="David" w:eastAsia="David" w:hAnsi="David"/>
                <w:color w:val="475569"/>
                <w:sz w:val="17"/>
                <w:szCs w:val="17"/>
              </w:rPr>
              <w:t xml:space="preserve">CRH</w:t>
            </w:r>
            <w:r>
              <w:rPr>
                <w:rFonts w:ascii="David" w:cs="David" w:eastAsia="David" w:hAnsi="David"/>
                <w:color w:val="475569"/>
                <w:sz w:val="17"/>
                <w:szCs w:val="17"/>
                <w:rtl/>
              </w:rPr>
              <w:t xml:space="preserve"> ול־</w:t>
            </w:r>
            <w:r>
              <w:rPr>
                <w:rFonts w:ascii="David" w:cs="David" w:eastAsia="David" w:hAnsi="David"/>
                <w:color w:val="475569"/>
                <w:sz w:val="17"/>
                <w:szCs w:val="17"/>
              </w:rPr>
              <w:t xml:space="preserve">ACTH</w:t>
            </w:r>
            <w:r>
              <w:rPr>
                <w:rFonts w:ascii="David" w:cs="David" w:eastAsia="David" w:hAnsi="David"/>
                <w:color w:val="475569"/>
                <w:sz w:val="17"/>
                <w:szCs w:val="17"/>
                <w:rtl/>
              </w:rPr>
              <w:t xml:space="preserve">?</w:t>
            </w:r>
          </w:p>
          <w:p>
            <w:pPr>
              <w:bidi/>
              <w:spacing w:after="20" w:before="0" w:line="300" w:lineRule="atLeast"/>
              <w:jc w:val="left"/>
            </w:pPr>
            <w:r>
              <w:rPr>
                <w:rFonts w:ascii="David" w:cs="David" w:eastAsia="David" w:hAnsi="David"/>
                <w:color w:val="475569"/>
                <w:sz w:val="17"/>
                <w:szCs w:val="17"/>
                <w:rtl/>
              </w:rPr>
              <w:t xml:space="preserve">2. פיגמנטציה מופיעה רק כש־</w:t>
            </w:r>
            <w:r>
              <w:rPr>
                <w:rFonts w:ascii="David" w:cs="David" w:eastAsia="David" w:hAnsi="David"/>
                <w:color w:val="475569"/>
                <w:sz w:val="17"/>
                <w:szCs w:val="17"/>
              </w:rPr>
              <w:t xml:space="preserve">ACTH</w:t>
            </w:r>
            <w:r>
              <w:rPr>
                <w:rFonts w:ascii="David" w:cs="David" w:eastAsia="David" w:hAnsi="David"/>
                <w:color w:val="475569"/>
                <w:sz w:val="17"/>
                <w:szCs w:val="17"/>
                <w:rtl/>
              </w:rPr>
              <w:t xml:space="preserve"> גבוה.</w:t>
            </w:r>
          </w:p>
          <w:p>
            <w:pPr>
              <w:bidi/>
              <w:spacing w:after="20" w:before="0" w:line="300" w:lineRule="atLeast"/>
              <w:jc w:val="left"/>
            </w:pPr>
            <w:r>
              <w:rPr>
                <w:rFonts w:ascii="David" w:cs="David" w:eastAsia="David" w:hAnsi="David"/>
                <w:color w:val="475569"/>
                <w:sz w:val="17"/>
                <w:szCs w:val="17"/>
                <w:rtl/>
              </w:rPr>
              <w:t xml:space="preserve">3. קורטיזול נמוך, </w:t>
            </w:r>
            <w:r>
              <w:rPr>
                <w:rFonts w:ascii="David" w:cs="David" w:eastAsia="David" w:hAnsi="David"/>
                <w:color w:val="475569"/>
                <w:sz w:val="17"/>
                <w:szCs w:val="17"/>
              </w:rPr>
              <w:t xml:space="preserve">ACTH</w:t>
            </w:r>
            <w:r>
              <w:rPr>
                <w:rFonts w:ascii="David" w:cs="David" w:eastAsia="David" w:hAnsi="David"/>
                <w:color w:val="475569"/>
                <w:sz w:val="17"/>
                <w:szCs w:val="17"/>
                <w:rtl/>
              </w:rPr>
              <w:t xml:space="preserve"> ו־</w:t>
            </w:r>
            <w:r>
              <w:rPr>
                <w:rFonts w:ascii="David" w:cs="David" w:eastAsia="David" w:hAnsi="David"/>
                <w:color w:val="475569"/>
                <w:sz w:val="17"/>
                <w:szCs w:val="17"/>
              </w:rPr>
              <w:t xml:space="preserve">CRH</w:t>
            </w:r>
            <w:r>
              <w:rPr>
                <w:rFonts w:ascii="David" w:cs="David" w:eastAsia="David" w:hAnsi="David"/>
                <w:color w:val="475569"/>
                <w:sz w:val="17"/>
                <w:szCs w:val="17"/>
                <w:rtl/>
              </w:rPr>
              <w:t xml:space="preserve"> נמוכים, בלי פיגמנטציה.</w:t>
            </w:r>
          </w:p>
        </w:tc>
        <w:tc>
          <w:tcPr>
            <w:tcW w:type="dxa" w:w="21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p>
        </w:tc>
      </w:tr>
      <w:tr>
        <w:trPr>
          <w:cantSplit w:val="off"/>
        </w:trPr>
        <w:tc>
          <w:tcPr>
            <w:tcW w:type="dxa" w:w="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4</w:t>
            </w:r>
          </w:p>
        </w:tc>
        <w:tc>
          <w:tcPr>
            <w:tcW w:type="dxa" w:w="39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30" w:before="0" w:line="300" w:lineRule="atLeast"/>
              <w:jc w:val="left"/>
            </w:pPr>
            <w:r>
              <w:rPr>
                <w:rFonts w:ascii="David" w:cs="David" w:eastAsia="David" w:hAnsi="David"/>
                <w:color w:val="64748B"/>
                <w:sz w:val="17"/>
                <w:szCs w:val="17"/>
                <w:rtl/>
              </w:rPr>
              <w:t xml:space="preserve">התאמה</w:t>
            </w:r>
          </w:p>
          <w:p>
            <w:pPr>
              <w:bidi/>
              <w:spacing w:after="60" w:before="0" w:line="300" w:lineRule="atLeast"/>
              <w:jc w:val="left"/>
            </w:pPr>
            <w:r>
              <w:rPr>
                <w:rFonts w:ascii="David" w:cs="David" w:eastAsia="David" w:hAnsi="David"/>
                <w:b/>
                <w:bCs/>
                <w:sz w:val="20"/>
                <w:szCs w:val="20"/>
                <w:rtl/>
              </w:rPr>
              <w:t xml:space="preserve">עכשיו ההשוואה: התאימו כל ממצא לסוג אי־ספיקת האדרנל.</w:t>
            </w:r>
          </w:p>
          <w:p>
            <w:pPr>
              <w:bidi/>
              <w:spacing w:after="30" w:before="0" w:line="300" w:lineRule="atLeast"/>
              <w:jc w:val="left"/>
            </w:pPr>
            <w:r>
              <w:rPr>
                <w:rFonts w:ascii="David" w:cs="David" w:eastAsia="David" w:hAnsi="David"/>
                <w:color w:val="047857"/>
                <w:sz w:val="19"/>
                <w:szCs w:val="19"/>
              </w:rPr>
              <w:t xml:space="preserve">ACTH</w:t>
            </w:r>
            <w:r>
              <w:rPr>
                <w:rFonts w:ascii="David" w:cs="David" w:eastAsia="David" w:hAnsi="David"/>
                <w:color w:val="047857"/>
                <w:sz w:val="19"/>
                <w:szCs w:val="19"/>
                <w:rtl/>
              </w:rPr>
              <w:t xml:space="preserve"> גבוה בדם  ←  אדיסון (ראשונית)</w:t>
            </w:r>
          </w:p>
          <w:p>
            <w:pPr>
              <w:bidi/>
              <w:spacing w:after="30" w:before="0" w:line="300" w:lineRule="atLeast"/>
              <w:jc w:val="left"/>
            </w:pPr>
            <w:r>
              <w:rPr>
                <w:rFonts w:ascii="David" w:cs="David" w:eastAsia="David" w:hAnsi="David"/>
                <w:color w:val="047857"/>
                <w:sz w:val="19"/>
                <w:szCs w:val="19"/>
                <w:rtl/>
              </w:rPr>
              <w:t xml:space="preserve">פיגמנטציה כהה בעור ובחניכיים  ←  אדיסון (ראשונית)</w:t>
            </w:r>
          </w:p>
          <w:p>
            <w:pPr>
              <w:bidi/>
              <w:spacing w:after="30" w:before="0" w:line="300" w:lineRule="atLeast"/>
              <w:jc w:val="left"/>
            </w:pPr>
            <w:r>
              <w:rPr>
                <w:rFonts w:ascii="David" w:cs="David" w:eastAsia="David" w:hAnsi="David"/>
                <w:color w:val="047857"/>
                <w:sz w:val="19"/>
                <w:szCs w:val="19"/>
              </w:rPr>
              <w:t xml:space="preserve">ACTH</w:t>
            </w:r>
            <w:r>
              <w:rPr>
                <w:rFonts w:ascii="David" w:cs="David" w:eastAsia="David" w:hAnsi="David"/>
                <w:color w:val="047857"/>
                <w:sz w:val="19"/>
                <w:szCs w:val="19"/>
                <w:rtl/>
              </w:rPr>
              <w:t xml:space="preserve"> נמוך בדם  ←  משנית (למשל אחרי סטרואידים)</w:t>
            </w:r>
          </w:p>
          <w:p>
            <w:pPr>
              <w:bidi/>
              <w:spacing w:after="30" w:before="0" w:line="300" w:lineRule="atLeast"/>
              <w:jc w:val="left"/>
            </w:pPr>
            <w:r>
              <w:rPr>
                <w:rFonts w:ascii="David" w:cs="David" w:eastAsia="David" w:hAnsi="David"/>
                <w:color w:val="047857"/>
                <w:sz w:val="19"/>
                <w:szCs w:val="19"/>
                <w:rtl/>
              </w:rPr>
              <w:t xml:space="preserve">הצטמקות האדרנל כי הפסיק לקבל </w:t>
            </w:r>
            <w:r>
              <w:rPr>
                <w:rFonts w:ascii="David" w:cs="David" w:eastAsia="David" w:hAnsi="David"/>
                <w:color w:val="047857"/>
                <w:sz w:val="19"/>
                <w:szCs w:val="19"/>
              </w:rPr>
              <w:t xml:space="preserve">ACTH</w:t>
            </w:r>
            <w:r>
              <w:rPr>
                <w:rFonts w:ascii="David" w:cs="David" w:eastAsia="David" w:hAnsi="David"/>
                <w:color w:val="047857"/>
                <w:sz w:val="19"/>
                <w:szCs w:val="19"/>
                <w:rtl/>
              </w:rPr>
              <w:t xml:space="preserve">  ←  משנית (למשל אחרי סטרואידים)</w:t>
            </w:r>
          </w:p>
        </w:tc>
        <w:tc>
          <w:tcPr>
            <w:tcW w:type="dxa" w:w="2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60" w:before="0" w:line="300" w:lineRule="atLeast"/>
              <w:jc w:val="left"/>
            </w:pPr>
            <w:r>
              <w:rPr>
                <w:rFonts w:ascii="David" w:cs="David" w:eastAsia="David" w:hAnsi="David"/>
                <w:sz w:val="19"/>
                <w:szCs w:val="19"/>
                <w:rtl/>
              </w:rPr>
              <w:t xml:space="preserve">באדיסון האדרנל עצמו הרוס. ההיפופיזה מפרישה הרבה </w:t>
            </w:r>
            <w:r>
              <w:rPr>
                <w:rFonts w:ascii="David" w:cs="David" w:eastAsia="David" w:hAnsi="David"/>
                <w:sz w:val="19"/>
                <w:szCs w:val="19"/>
              </w:rPr>
              <w:t xml:space="preserve">ACTH</w:t>
            </w:r>
            <w:r>
              <w:rPr>
                <w:rFonts w:ascii="David" w:cs="David" w:eastAsia="David" w:hAnsi="David"/>
                <w:sz w:val="19"/>
                <w:szCs w:val="19"/>
                <w:rtl/>
              </w:rPr>
              <w:t xml:space="preserve">, וזה גורם לפיגמנטציה. במשנית הבעיה בציר שמעל האדרנל (</w:t>
            </w:r>
            <w:r>
              <w:rPr>
                <w:rFonts w:ascii="David" w:cs="David" w:eastAsia="David" w:hAnsi="David"/>
                <w:sz w:val="19"/>
                <w:szCs w:val="19"/>
              </w:rPr>
              <w:t xml:space="preserve">ACTH</w:t>
            </w:r>
            <w:r>
              <w:rPr>
                <w:rFonts w:ascii="David" w:cs="David" w:eastAsia="David" w:hAnsi="David"/>
                <w:sz w:val="19"/>
                <w:szCs w:val="19"/>
                <w:rtl/>
              </w:rPr>
              <w:t xml:space="preserve"> נמוך), ולכן אין פיגמנטציה.</w:t>
            </w:r>
          </w:p>
          <w:p>
            <w:pPr>
              <w:bidi/>
              <w:spacing w:after="20" w:before="0" w:line="300" w:lineRule="atLeast"/>
              <w:jc w:val="left"/>
            </w:pPr>
            <w:r>
              <w:rPr>
                <w:rFonts w:ascii="David" w:cs="David" w:eastAsia="David" w:hAnsi="David"/>
                <w:b/>
                <w:bCs/>
                <w:sz w:val="17"/>
                <w:szCs w:val="17"/>
                <w:rtl/>
              </w:rPr>
              <w:t xml:space="preserve">רמזים:</w:t>
            </w:r>
          </w:p>
          <w:p>
            <w:pPr>
              <w:bidi/>
              <w:spacing w:after="20" w:before="0" w:line="300" w:lineRule="atLeast"/>
              <w:jc w:val="left"/>
            </w:pPr>
            <w:r>
              <w:rPr>
                <w:rFonts w:ascii="David" w:cs="David" w:eastAsia="David" w:hAnsi="David"/>
                <w:color w:val="475569"/>
                <w:sz w:val="17"/>
                <w:szCs w:val="17"/>
                <w:rtl/>
              </w:rPr>
              <w:t xml:space="preserve">1. באדיסון הבעיה באדרנל עצמו. ב"משנית" הבעיה באות שמגיע אליו.</w:t>
            </w:r>
          </w:p>
          <w:p>
            <w:pPr>
              <w:bidi/>
              <w:spacing w:after="20" w:before="0" w:line="300" w:lineRule="atLeast"/>
              <w:jc w:val="left"/>
            </w:pPr>
            <w:r>
              <w:rPr>
                <w:rFonts w:ascii="David" w:cs="David" w:eastAsia="David" w:hAnsi="David"/>
                <w:color w:val="475569"/>
                <w:sz w:val="17"/>
                <w:szCs w:val="17"/>
                <w:rtl/>
              </w:rPr>
              <w:t xml:space="preserve">2. </w:t>
            </w:r>
            <w:r>
              <w:rPr>
                <w:rFonts w:ascii="David" w:cs="David" w:eastAsia="David" w:hAnsi="David"/>
                <w:color w:val="475569"/>
                <w:sz w:val="17"/>
                <w:szCs w:val="17"/>
              </w:rPr>
              <w:t xml:space="preserve">ACTH</w:t>
            </w:r>
            <w:r>
              <w:rPr>
                <w:rFonts w:ascii="David" w:cs="David" w:eastAsia="David" w:hAnsi="David"/>
                <w:color w:val="475569"/>
                <w:sz w:val="17"/>
                <w:szCs w:val="17"/>
                <w:rtl/>
              </w:rPr>
              <w:t xml:space="preserve"> גבוה ופיגמנטציה הולכים יחד.</w:t>
            </w:r>
          </w:p>
          <w:p>
            <w:pPr>
              <w:bidi/>
              <w:spacing w:after="20" w:before="0" w:line="300" w:lineRule="atLeast"/>
              <w:jc w:val="left"/>
            </w:pPr>
            <w:r>
              <w:rPr>
                <w:rFonts w:ascii="David" w:cs="David" w:eastAsia="David" w:hAnsi="David"/>
                <w:color w:val="475569"/>
                <w:sz w:val="17"/>
                <w:szCs w:val="17"/>
                <w:rtl/>
              </w:rPr>
              <w:t xml:space="preserve">3. 1 אדיסון, 2 אדיסון, 3 משנית, 4 משנית.</w:t>
            </w:r>
          </w:p>
        </w:tc>
        <w:tc>
          <w:tcPr>
            <w:tcW w:type="dxa" w:w="21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p>
        </w:tc>
      </w:tr>
      <w:tr>
        <w:trPr>
          <w:cantSplit w:val="off"/>
        </w:trPr>
        <w:tc>
          <w:tcPr>
            <w:tcW w:type="dxa" w:w="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5</w:t>
            </w:r>
          </w:p>
        </w:tc>
        <w:tc>
          <w:tcPr>
            <w:tcW w:type="dxa" w:w="39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30" w:before="0" w:line="300" w:lineRule="atLeast"/>
              <w:jc w:val="left"/>
            </w:pPr>
            <w:r>
              <w:rPr>
                <w:rFonts w:ascii="David" w:cs="David" w:eastAsia="David" w:hAnsi="David"/>
                <w:color w:val="64748B"/>
                <w:sz w:val="17"/>
                <w:szCs w:val="17"/>
                <w:rtl/>
              </w:rPr>
              <w:t xml:space="preserve">כתיבה חופשית</w:t>
            </w:r>
          </w:p>
          <w:p>
            <w:pPr>
              <w:bidi/>
              <w:spacing w:after="60" w:before="0" w:line="300" w:lineRule="atLeast"/>
              <w:jc w:val="left"/>
            </w:pPr>
            <w:r>
              <w:rPr>
                <w:rFonts w:ascii="David" w:cs="David" w:eastAsia="David" w:hAnsi="David"/>
                <w:b/>
                <w:bCs/>
                <w:sz w:val="20"/>
                <w:szCs w:val="20"/>
                <w:rtl/>
              </w:rPr>
              <w:t xml:space="preserve">הכירורגים מתכננים לנתח אותה. איזה סיבוך מסכן חיים תכתבו להם באזהרה, ואיזו תרופה צריך לתת לה סביב הניתוח?</w:t>
            </w:r>
          </w:p>
          <w:p>
            <w:pPr>
              <w:bidi/>
              <w:spacing w:after="30" w:before="0" w:line="300" w:lineRule="atLeast"/>
              <w:jc w:val="left"/>
            </w:pPr>
            <w:r>
              <w:rPr>
                <w:rFonts w:ascii="David" w:cs="David" w:eastAsia="David" w:hAnsi="David"/>
                <w:color w:val="047857"/>
                <w:sz w:val="19"/>
                <w:szCs w:val="19"/>
                <w:rtl/>
              </w:rPr>
              <w:t xml:space="preserve">שם הסיבוך (בעברית או באנגלית): ✓ משבר אדרנלי / משבר אדיסוני / משבר אדיסון / </w:t>
            </w:r>
            <w:r>
              <w:rPr>
                <w:rFonts w:ascii="David" w:cs="David" w:eastAsia="David" w:hAnsi="David"/>
                <w:color w:val="047857"/>
                <w:sz w:val="19"/>
                <w:szCs w:val="19"/>
              </w:rPr>
              <w:t xml:space="preserve">adrenal crisis</w:t>
            </w:r>
            <w:r>
              <w:rPr>
                <w:rFonts w:ascii="David" w:cs="David" w:eastAsia="David" w:hAnsi="David"/>
                <w:color w:val="047857"/>
                <w:sz w:val="19"/>
                <w:szCs w:val="19"/>
                <w:rtl/>
              </w:rPr>
              <w:t xml:space="preserve"> / </w:t>
            </w:r>
            <w:r>
              <w:rPr>
                <w:rFonts w:ascii="David" w:cs="David" w:eastAsia="David" w:hAnsi="David"/>
                <w:color w:val="047857"/>
                <w:sz w:val="19"/>
                <w:szCs w:val="19"/>
              </w:rPr>
              <w:t xml:space="preserve">addisonian crisis</w:t>
            </w:r>
            <w:r>
              <w:rPr>
                <w:rFonts w:ascii="David" w:cs="David" w:eastAsia="David" w:hAnsi="David"/>
                <w:color w:val="047857"/>
                <w:sz w:val="19"/>
                <w:szCs w:val="19"/>
                <w:rtl/>
              </w:rPr>
              <w:t xml:space="preserve"> …</w:t>
            </w:r>
          </w:p>
          <w:p>
            <w:pPr>
              <w:bidi/>
              <w:spacing w:after="30" w:before="0" w:line="300" w:lineRule="atLeast"/>
              <w:jc w:val="left"/>
            </w:pPr>
            <w:r>
              <w:rPr>
                <w:rFonts w:ascii="David" w:cs="David" w:eastAsia="David" w:hAnsi="David"/>
                <w:color w:val="047857"/>
                <w:sz w:val="19"/>
                <w:szCs w:val="19"/>
                <w:rtl/>
              </w:rPr>
              <w:t xml:space="preserve">התרופה שמחליפה את ההורמון החסר: ✓ הידרוקורטיזון / קורטיזול / קורטיזון / סטרואידים / סטרואיד …</w:t>
            </w:r>
          </w:p>
        </w:tc>
        <w:tc>
          <w:tcPr>
            <w:tcW w:type="dxa" w:w="2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60" w:before="0" w:line="300" w:lineRule="atLeast"/>
              <w:jc w:val="left"/>
            </w:pPr>
            <w:r>
              <w:rPr>
                <w:rFonts w:ascii="David" w:cs="David" w:eastAsia="David" w:hAnsi="David"/>
                <w:sz w:val="19"/>
                <w:szCs w:val="19"/>
                <w:rtl/>
              </w:rPr>
              <w:t xml:space="preserve">בלחץ גופני כמו ניתוח, הגוף צריך הרבה יותר קורטיזול. אדרנל מדוכא לא מסוגל להגביר, ולכן נותנים הידרוקורטיזון ומינון מוגבר בזמן הניתוח, כדי למנוע משבר אדרנלי: ירידה חדה בלחץ דם, היפוגליקמיה והלם. וחשוב: סטרואידים לא מפסיקים בבת אחת, אלא בהדרגה.</w:t>
            </w:r>
          </w:p>
          <w:p>
            <w:pPr>
              <w:bidi/>
              <w:spacing w:after="20" w:before="0" w:line="300" w:lineRule="atLeast"/>
              <w:jc w:val="left"/>
            </w:pPr>
            <w:r>
              <w:rPr>
                <w:rFonts w:ascii="David" w:cs="David" w:eastAsia="David" w:hAnsi="David"/>
                <w:b/>
                <w:bCs/>
                <w:sz w:val="17"/>
                <w:szCs w:val="17"/>
                <w:rtl/>
              </w:rPr>
              <w:t xml:space="preserve">רמזים:</w:t>
            </w:r>
          </w:p>
          <w:p>
            <w:pPr>
              <w:bidi/>
              <w:spacing w:after="20" w:before="0" w:line="300" w:lineRule="atLeast"/>
              <w:jc w:val="left"/>
            </w:pPr>
            <w:r>
              <w:rPr>
                <w:rFonts w:ascii="David" w:cs="David" w:eastAsia="David" w:hAnsi="David"/>
                <w:color w:val="475569"/>
                <w:sz w:val="17"/>
                <w:szCs w:val="17"/>
                <w:rtl/>
              </w:rPr>
              <w:t xml:space="preserve">1. זה סיבוך חריף של חוסר קורטיזול בזמן עומס. </w:t>
            </w:r>
            <w:r>
              <w:rPr>
                <w:rFonts w:ascii="David" w:cs="David" w:eastAsia="David" w:hAnsi="David"/>
                <w:color w:val="475569"/>
                <w:sz w:val="17"/>
                <w:szCs w:val="17"/>
              </w:rPr>
              <w:t xml:space="preserve">Adrenal</w:t>
            </w:r>
            <w:r>
              <w:rPr>
                <w:rFonts w:ascii="David" w:cs="David" w:eastAsia="David" w:hAnsi="David"/>
                <w:color w:val="475569"/>
                <w:sz w:val="17"/>
                <w:szCs w:val="17"/>
                <w:rtl/>
              </w:rPr>
              <w:t xml:space="preserve"> ... באנגלית, משבר ... בעברית.</w:t>
            </w:r>
          </w:p>
          <w:p>
            <w:pPr>
              <w:bidi/>
              <w:spacing w:after="20" w:before="0" w:line="300" w:lineRule="atLeast"/>
              <w:jc w:val="left"/>
            </w:pPr>
            <w:r>
              <w:rPr>
                <w:rFonts w:ascii="David" w:cs="David" w:eastAsia="David" w:hAnsi="David"/>
                <w:color w:val="475569"/>
                <w:sz w:val="17"/>
                <w:szCs w:val="17"/>
                <w:rtl/>
              </w:rPr>
              <w:t xml:space="preserve">2. התרופה מחליפה את הקורטיזול שחסר. שמה מתחיל ב־הידרו...</w:t>
            </w:r>
          </w:p>
          <w:p>
            <w:pPr>
              <w:bidi/>
              <w:spacing w:after="20" w:before="0" w:line="300" w:lineRule="atLeast"/>
              <w:jc w:val="left"/>
            </w:pPr>
            <w:r>
              <w:rPr>
                <w:rFonts w:ascii="David" w:cs="David" w:eastAsia="David" w:hAnsi="David"/>
                <w:color w:val="475569"/>
                <w:sz w:val="17"/>
                <w:szCs w:val="17"/>
                <w:rtl/>
              </w:rPr>
              <w:t xml:space="preserve">3. משבר אדרנלי (</w:t>
            </w:r>
            <w:r>
              <w:rPr>
                <w:rFonts w:ascii="David" w:cs="David" w:eastAsia="David" w:hAnsi="David"/>
                <w:color w:val="475569"/>
                <w:sz w:val="17"/>
                <w:szCs w:val="17"/>
              </w:rPr>
              <w:t xml:space="preserve">adrenal crisis</w:t>
            </w:r>
            <w:r>
              <w:rPr>
                <w:rFonts w:ascii="David" w:cs="David" w:eastAsia="David" w:hAnsi="David"/>
                <w:color w:val="475569"/>
                <w:sz w:val="17"/>
                <w:szCs w:val="17"/>
                <w:rtl/>
              </w:rPr>
              <w:t xml:space="preserve">), הידרוקורטיזון.</w:t>
            </w:r>
          </w:p>
        </w:tc>
        <w:tc>
          <w:tcPr>
            <w:tcW w:type="dxa" w:w="21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p>
        </w:tc>
      </w:tr>
    </w:tbl>
    <w:p>
      <w:pPr>
        <w:bidi/>
        <w:spacing w:after="40" w:before="160" w:line="300" w:lineRule="atLeast"/>
        <w:jc w:val="left"/>
      </w:pPr>
      <w:r>
        <w:rPr>
          <w:rFonts w:ascii="David" w:cs="David" w:eastAsia="David" w:hAnsi="David"/>
          <w:b/>
          <w:bCs/>
          <w:sz w:val="22"/>
          <w:szCs w:val="22"/>
          <w:rtl/>
        </w:rPr>
        <w:t xml:space="preserve">הערות הבקר לתחנה:</w:t>
      </w:r>
    </w:p>
    <w:p>
      <w:pPr>
        <w:pBdr>
          <w:bottom w:val="single" w:color="94A3B8" w:sz="4" w:space="6"/>
        </w:pBdr>
        <w:bidi/>
        <w:spacing w:after="120"/>
      </w:pPr>
    </w:p>
    <w:p>
      <w:pPr>
        <w:pBdr>
          <w:bottom w:val="single" w:color="94A3B8" w:sz="4" w:space="6"/>
        </w:pBdr>
        <w:bidi/>
        <w:spacing w:after="120"/>
      </w:pPr>
    </w:p>
    <w:p>
      <w:pPr>
        <w:pBdr>
          <w:bottom w:val="single" w:color="94A3B8" w:sz="4" w:space="6"/>
        </w:pBdr>
        <w:bidi/>
        <w:spacing w:after="120"/>
      </w:pPr>
    </w:p>
    <w:p>
      <w:pPr>
        <w:pageBreakBefore/>
      </w:pPr>
    </w:p>
    <w:p>
      <w:pPr>
        <w:pStyle w:val="Heading1"/>
        <w:keepNext/>
        <w:bidi/>
        <w:spacing w:after="120" w:before="240" w:line="300" w:lineRule="atLeast"/>
        <w:jc w:val="left"/>
      </w:pPr>
      <w:r>
        <w:rPr>
          <w:rFonts w:ascii="David" w:cs="David" w:eastAsia="David" w:hAnsi="David"/>
          <w:b/>
          <w:bCs/>
          <w:sz w:val="32"/>
          <w:szCs w:val="32"/>
          <w:rtl/>
        </w:rPr>
        <w:t xml:space="preserve">תחנה 8: עשרה ליטר ביום</w:t>
      </w:r>
    </w:p>
    <w:p>
      <w:pPr>
        <w:bidi/>
        <w:spacing w:after="80" w:before="0" w:line="300" w:lineRule="atLeast"/>
        <w:jc w:val="left"/>
      </w:pPr>
      <w:r>
        <w:rPr>
          <w:rFonts w:ascii="David" w:cs="David" w:eastAsia="David" w:hAnsi="David"/>
          <w:color w:val="475569"/>
          <w:sz w:val="22"/>
          <w:szCs w:val="22"/>
          <w:rtl/>
        </w:rPr>
        <w:t xml:space="preserve">קומת הנוירוכירורגיה · ר.ג., גבר, בן 22</w:t>
      </w:r>
    </w:p>
    <w:p>
      <w:pPr>
        <w:bidi/>
        <w:spacing w:after="80" w:before="0" w:line="300" w:lineRule="atLeast"/>
        <w:jc w:val="left"/>
      </w:pPr>
      <w:r>
        <w:rPr>
          <w:rFonts w:ascii="David" w:cs="David" w:eastAsia="David" w:hAnsi="David"/>
          <w:sz w:val="22"/>
          <w:szCs w:val="22"/>
          <w:rtl/>
        </w:rPr>
        <w:t xml:space="preserve">סימנים חיוניים במוניטור: דופק 102 · לחץ דם 104/62 · סטורציה 99% · חום 37°</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c>
          <w:tcPr>
            <w:tcW w:type="dxa" w:w="2000"/>
            <w:tcBorders>
              <w:top w:val="single" w:color="B6C3D4" w:sz="4"/>
              <w:left w:val="single" w:color="B6C3D4" w:sz="4"/>
              <w:bottom w:val="single" w:color="B6C3D4" w:sz="4"/>
              <w:right w:val="single" w:color="B6C3D4" w:sz="4"/>
            </w:tcBorders>
            <w:shd w:fill="EEF6FA"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אבחנה</w:t>
            </w:r>
          </w:p>
        </w:tc>
        <w:tc>
          <w:tcPr>
            <w:tcW w:type="dxa" w:w="70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סכרת תפלה מרכזית (חוסר ב־</w:t>
            </w:r>
            <w:r>
              <w:rPr>
                <w:rFonts w:ascii="David" w:cs="David" w:eastAsia="David" w:hAnsi="David"/>
                <w:b/>
                <w:bCs/>
                <w:sz w:val="20"/>
                <w:szCs w:val="20"/>
              </w:rPr>
              <w:t xml:space="preserve">ADH</w:t>
            </w:r>
            <w:r>
              <w:rPr>
                <w:rFonts w:ascii="David" w:cs="David" w:eastAsia="David" w:hAnsi="David"/>
                <w:b/>
                <w:bCs/>
                <w:sz w:val="20"/>
                <w:szCs w:val="20"/>
                <w:rtl/>
              </w:rPr>
              <w:t xml:space="preserve">)</w:t>
            </w:r>
          </w:p>
        </w:tc>
      </w:tr>
      <w:tr>
        <w:tc>
          <w:tcPr>
            <w:tcW w:type="dxa" w:w="2000"/>
            <w:tcBorders>
              <w:top w:val="single" w:color="B6C3D4" w:sz="4"/>
              <w:left w:val="single" w:color="B6C3D4" w:sz="4"/>
              <w:bottom w:val="single" w:color="B6C3D4" w:sz="4"/>
              <w:right w:val="single" w:color="B6C3D4" w:sz="4"/>
            </w:tcBorders>
            <w:shd w:fill="EEF6FA"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הורמון מפתח</w:t>
            </w:r>
          </w:p>
        </w:tc>
        <w:tc>
          <w:tcPr>
            <w:tcW w:type="dxa" w:w="70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Pr>
              <w:t xml:space="preserve">ADH</w:t>
            </w:r>
            <w:r>
              <w:rPr>
                <w:rFonts w:ascii="David" w:cs="David" w:eastAsia="David" w:hAnsi="David"/>
                <w:sz w:val="20"/>
                <w:szCs w:val="20"/>
                <w:rtl/>
              </w:rPr>
              <w:t xml:space="preserve"> (וזופרסין), חוסר</w:t>
            </w:r>
          </w:p>
        </w:tc>
      </w:tr>
      <w:tr>
        <w:tc>
          <w:tcPr>
            <w:tcW w:type="dxa" w:w="2000"/>
            <w:tcBorders>
              <w:top w:val="single" w:color="B6C3D4" w:sz="4"/>
              <w:left w:val="single" w:color="B6C3D4" w:sz="4"/>
              <w:bottom w:val="single" w:color="B6C3D4" w:sz="4"/>
              <w:right w:val="single" w:color="B6C3D4" w:sz="4"/>
            </w:tcBorders>
            <w:shd w:fill="EEF6FA"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טיפול</w:t>
            </w:r>
          </w:p>
        </w:tc>
        <w:tc>
          <w:tcPr>
            <w:tcW w:type="dxa" w:w="70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דסמופרסין (</w:t>
            </w:r>
            <w:r>
              <w:rPr>
                <w:rFonts w:ascii="David" w:cs="David" w:eastAsia="David" w:hAnsi="David"/>
                <w:sz w:val="20"/>
                <w:szCs w:val="20"/>
              </w:rPr>
              <w:t xml:space="preserve">ADH</w:t>
            </w:r>
            <w:r>
              <w:rPr>
                <w:rFonts w:ascii="David" w:cs="David" w:eastAsia="David" w:hAnsi="David"/>
                <w:sz w:val="20"/>
                <w:szCs w:val="20"/>
                <w:rtl/>
              </w:rPr>
              <w:t xml:space="preserve"> סינתטי) ושתייה מספקת</w:t>
            </w:r>
          </w:p>
        </w:tc>
      </w:tr>
    </w:tbl>
    <w:p>
      <w:pPr>
        <w:keepNext/>
        <w:bidi/>
        <w:spacing w:after="60" w:before="120" w:line="300" w:lineRule="atLeast"/>
        <w:jc w:val="left"/>
      </w:pPr>
      <w:r>
        <w:rPr>
          <w:rFonts w:ascii="David" w:cs="David" w:eastAsia="David" w:hAnsi="David"/>
          <w:b/>
          <w:bCs/>
          <w:sz w:val="24"/>
          <w:szCs w:val="24"/>
          <w:rtl/>
        </w:rPr>
        <w:t xml:space="preserve">תיאור המקרה (כפי שמוצג לתלמיד)</w:t>
      </w:r>
    </w:p>
    <w:p>
      <w:pPr>
        <w:bidi/>
        <w:spacing w:after="60" w:before="0" w:line="300" w:lineRule="atLeast"/>
        <w:jc w:val="left"/>
      </w:pPr>
      <w:r>
        <w:rPr>
          <w:rFonts w:ascii="David" w:cs="David" w:eastAsia="David" w:hAnsi="David"/>
          <w:sz w:val="21"/>
          <w:szCs w:val="21"/>
          <w:rtl/>
        </w:rPr>
        <w:t xml:space="preserve">נעמה: הנוירוכירורגים מבקשים יעוץ. ר.ג., בן 22, אחרי תאונת אופנוע וחבלת ראש לפני שלושה שבועות. מאז הוא מתאר צמא עצום, שותה כעשרה ליטר ביום ומשתין כל חצי שעה, גם בלילה.</w:t>
      </w:r>
    </w:p>
    <w:p>
      <w:pPr>
        <w:bidi/>
        <w:spacing w:after="60" w:before="0" w:line="300" w:lineRule="atLeast"/>
        <w:jc w:val="left"/>
      </w:pPr>
      <w:r>
        <w:rPr>
          <w:rFonts w:ascii="David" w:cs="David" w:eastAsia="David" w:hAnsi="David"/>
          <w:sz w:val="21"/>
          <w:szCs w:val="21"/>
          <w:rtl/>
        </w:rPr>
        <w:t xml:space="preserve">נעמה: השתן שקוף כמו מים. בדיקות: נתרן 152 (גבוה), גלוקוז 90 (תקין), ואוסמולריות השתן נמוכה מאוד.</w:t>
      </w:r>
    </w:p>
    <w:p>
      <w:pPr>
        <w:keepNext/>
        <w:bidi/>
        <w:spacing w:after="60" w:before="120" w:line="300" w:lineRule="atLeast"/>
        <w:jc w:val="left"/>
      </w:pPr>
      <w:r>
        <w:rPr>
          <w:rFonts w:ascii="David" w:cs="David" w:eastAsia="David" w:hAnsi="David"/>
          <w:b/>
          <w:bCs/>
          <w:sz w:val="24"/>
          <w:szCs w:val="24"/>
          <w:rtl/>
        </w:rPr>
        <w:t xml:space="preserve">שלבי הפתרון</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3900"/>
        <w:gridCol w:w="2500"/>
        <w:gridCol w:w="2126"/>
      </w:tblGrid>
      <w:tr>
        <w:trPr>
          <w:tblHeader/>
        </w:trPr>
        <w:tc>
          <w:tcPr>
            <w:tcW w:type="dxa" w:w="500"/>
            <w:tcBorders>
              <w:top w:val="single" w:color="B6C3D4" w:sz="4"/>
              <w:left w:val="single" w:color="B6C3D4" w:sz="4"/>
              <w:bottom w:val="single" w:color="B6C3D4" w:sz="4"/>
              <w:right w:val="single" w:color="B6C3D4" w:sz="4"/>
            </w:tcBorders>
            <w:shd w:fill="D5E8F0"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w:t>
            </w:r>
          </w:p>
        </w:tc>
        <w:tc>
          <w:tcPr>
            <w:tcW w:type="dxa" w:w="3900"/>
            <w:tcBorders>
              <w:top w:val="single" w:color="B6C3D4" w:sz="4"/>
              <w:left w:val="single" w:color="B6C3D4" w:sz="4"/>
              <w:bottom w:val="single" w:color="B6C3D4" w:sz="4"/>
              <w:right w:val="single" w:color="B6C3D4" w:sz="4"/>
            </w:tcBorders>
            <w:shd w:fill="D5E8F0"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שאלה ותשובות</w:t>
            </w:r>
          </w:p>
        </w:tc>
        <w:tc>
          <w:tcPr>
            <w:tcW w:type="dxa" w:w="2500"/>
            <w:tcBorders>
              <w:top w:val="single" w:color="B6C3D4" w:sz="4"/>
              <w:left w:val="single" w:color="B6C3D4" w:sz="4"/>
              <w:bottom w:val="single" w:color="B6C3D4" w:sz="4"/>
              <w:right w:val="single" w:color="B6C3D4" w:sz="4"/>
            </w:tcBorders>
            <w:shd w:fill="D5E8F0"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ההסבר שמוצג לתלמיד</w:t>
            </w:r>
          </w:p>
        </w:tc>
        <w:tc>
          <w:tcPr>
            <w:tcW w:type="dxa" w:w="2126"/>
            <w:tcBorders>
              <w:top w:val="single" w:color="B6C3D4" w:sz="4"/>
              <w:left w:val="single" w:color="B6C3D4" w:sz="4"/>
              <w:bottom w:val="single" w:color="B6C3D4" w:sz="4"/>
              <w:right w:val="single" w:color="B6C3D4" w:sz="4"/>
            </w:tcBorders>
            <w:shd w:fill="D5E8F0"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הערת הבקר</w:t>
            </w:r>
          </w:p>
        </w:tc>
      </w:tr>
      <w:tr>
        <w:trPr>
          <w:cantSplit w:val="off"/>
        </w:trPr>
        <w:tc>
          <w:tcPr>
            <w:tcW w:type="dxa" w:w="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1</w:t>
            </w:r>
          </w:p>
        </w:tc>
        <w:tc>
          <w:tcPr>
            <w:tcW w:type="dxa" w:w="39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30" w:before="0" w:line="300" w:lineRule="atLeast"/>
              <w:jc w:val="left"/>
            </w:pPr>
            <w:r>
              <w:rPr>
                <w:rFonts w:ascii="David" w:cs="David" w:eastAsia="David" w:hAnsi="David"/>
                <w:color w:val="64748B"/>
                <w:sz w:val="17"/>
                <w:szCs w:val="17"/>
                <w:rtl/>
              </w:rPr>
              <w:t xml:space="preserve">בחירה בודדת</w:t>
            </w:r>
          </w:p>
          <w:p>
            <w:pPr>
              <w:bidi/>
              <w:spacing w:after="60" w:before="0" w:line="300" w:lineRule="atLeast"/>
              <w:jc w:val="left"/>
            </w:pPr>
            <w:r>
              <w:rPr>
                <w:rFonts w:ascii="David" w:cs="David" w:eastAsia="David" w:hAnsi="David"/>
                <w:b/>
                <w:bCs/>
                <w:sz w:val="20"/>
                <w:szCs w:val="20"/>
                <w:rtl/>
              </w:rPr>
              <w:t xml:space="preserve">איזה הורמון חסר או לא פועל במקרה הזה?</w:t>
            </w:r>
          </w:p>
          <w:p>
            <w:pPr>
              <w:bidi/>
              <w:spacing w:after="30" w:before="0" w:line="300" w:lineRule="atLeast"/>
              <w:jc w:val="left"/>
            </w:pPr>
            <w:r>
              <w:rPr>
                <w:rFonts w:ascii="David" w:cs="David" w:eastAsia="David" w:hAnsi="David"/>
                <w:b w:val="false"/>
                <w:bCs w:val="false"/>
                <w:color w:val="475569"/>
                <w:sz w:val="19"/>
                <w:szCs w:val="19"/>
                <w:rtl/>
              </w:rPr>
              <w:t xml:space="preserve">✗  אינסולין</w:t>
            </w:r>
          </w:p>
          <w:p>
            <w:pPr>
              <w:bidi/>
              <w:spacing w:after="30" w:before="0" w:line="300" w:lineRule="atLeast"/>
              <w:jc w:val="left"/>
            </w:pPr>
            <w:r>
              <w:rPr>
                <w:rFonts w:ascii="David" w:cs="David" w:eastAsia="David" w:hAnsi="David"/>
                <w:b/>
                <w:bCs/>
                <w:color w:val="047857"/>
                <w:sz w:val="19"/>
                <w:szCs w:val="19"/>
                <w:rtl/>
              </w:rPr>
              <w:t xml:space="preserve">✓  </w:t>
            </w:r>
            <w:r>
              <w:rPr>
                <w:rFonts w:ascii="David" w:cs="David" w:eastAsia="David" w:hAnsi="David"/>
                <w:b/>
                <w:bCs/>
                <w:color w:val="047857"/>
                <w:sz w:val="19"/>
                <w:szCs w:val="19"/>
              </w:rPr>
              <w:t xml:space="preserve">ADH</w:t>
            </w:r>
            <w:r>
              <w:rPr>
                <w:rFonts w:ascii="David" w:cs="David" w:eastAsia="David" w:hAnsi="David"/>
                <w:b/>
                <w:bCs/>
                <w:color w:val="047857"/>
                <w:sz w:val="19"/>
                <w:szCs w:val="19"/>
                <w:rtl/>
              </w:rPr>
              <w:t xml:space="preserve"> (וזופרסין)</w:t>
            </w:r>
          </w:p>
          <w:p>
            <w:pPr>
              <w:bidi/>
              <w:spacing w:after="30" w:before="0" w:line="300" w:lineRule="atLeast"/>
              <w:jc w:val="left"/>
            </w:pPr>
            <w:r>
              <w:rPr>
                <w:rFonts w:ascii="David" w:cs="David" w:eastAsia="David" w:hAnsi="David"/>
                <w:b w:val="false"/>
                <w:bCs w:val="false"/>
                <w:color w:val="475569"/>
                <w:sz w:val="19"/>
                <w:szCs w:val="19"/>
                <w:rtl/>
              </w:rPr>
              <w:t xml:space="preserve">✗  אלדוסטרון</w:t>
            </w:r>
          </w:p>
          <w:p>
            <w:pPr>
              <w:bidi/>
              <w:spacing w:after="30" w:before="0" w:line="300" w:lineRule="atLeast"/>
              <w:jc w:val="left"/>
            </w:pPr>
            <w:r>
              <w:rPr>
                <w:rFonts w:ascii="David" w:cs="David" w:eastAsia="David" w:hAnsi="David"/>
                <w:b w:val="false"/>
                <w:bCs w:val="false"/>
                <w:color w:val="475569"/>
                <w:sz w:val="19"/>
                <w:szCs w:val="19"/>
                <w:rtl/>
              </w:rPr>
              <w:t xml:space="preserve">✗  פרולקטין</w:t>
            </w:r>
          </w:p>
        </w:tc>
        <w:tc>
          <w:tcPr>
            <w:tcW w:type="dxa" w:w="2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60" w:before="0" w:line="300" w:lineRule="atLeast"/>
              <w:jc w:val="left"/>
            </w:pPr>
            <w:r>
              <w:rPr>
                <w:rFonts w:ascii="David" w:cs="David" w:eastAsia="David" w:hAnsi="David"/>
                <w:sz w:val="19"/>
                <w:szCs w:val="19"/>
                <w:rtl/>
              </w:rPr>
              <w:t xml:space="preserve">הגלוקוז תקין, ולכן זו לא סכרת מסוג אינסולין. ללא </w:t>
            </w:r>
            <w:r>
              <w:rPr>
                <w:rFonts w:ascii="David" w:cs="David" w:eastAsia="David" w:hAnsi="David"/>
                <w:sz w:val="19"/>
                <w:szCs w:val="19"/>
              </w:rPr>
              <w:t xml:space="preserve">ADH</w:t>
            </w:r>
            <w:r>
              <w:rPr>
                <w:rFonts w:ascii="David" w:cs="David" w:eastAsia="David" w:hAnsi="David"/>
                <w:sz w:val="19"/>
                <w:szCs w:val="19"/>
                <w:rtl/>
              </w:rPr>
              <w:t xml:space="preserve"> הכליה לא סופגת חזרה מים, ומפרישים כמויות גדולות של שתן מדולל. הנתרן בדם עולה כי מאבדים מים.</w:t>
            </w:r>
          </w:p>
          <w:p>
            <w:pPr>
              <w:bidi/>
              <w:spacing w:after="20" w:before="0" w:line="300" w:lineRule="atLeast"/>
              <w:jc w:val="left"/>
            </w:pPr>
            <w:r>
              <w:rPr>
                <w:rFonts w:ascii="David" w:cs="David" w:eastAsia="David" w:hAnsi="David"/>
                <w:b/>
                <w:bCs/>
                <w:sz w:val="17"/>
                <w:szCs w:val="17"/>
                <w:rtl/>
              </w:rPr>
              <w:t xml:space="preserve">רמזים:</w:t>
            </w:r>
          </w:p>
          <w:p>
            <w:pPr>
              <w:bidi/>
              <w:spacing w:after="20" w:before="0" w:line="300" w:lineRule="atLeast"/>
              <w:jc w:val="left"/>
            </w:pPr>
            <w:r>
              <w:rPr>
                <w:rFonts w:ascii="David" w:cs="David" w:eastAsia="David" w:hAnsi="David"/>
                <w:color w:val="475569"/>
                <w:sz w:val="17"/>
                <w:szCs w:val="17"/>
                <w:rtl/>
              </w:rPr>
              <w:t xml:space="preserve">1. הגלוקוז תקין, ולכן זה לא אינסולין למרות המילה "סכרת".</w:t>
            </w:r>
          </w:p>
          <w:p>
            <w:pPr>
              <w:bidi/>
              <w:spacing w:after="20" w:before="0" w:line="300" w:lineRule="atLeast"/>
              <w:jc w:val="left"/>
            </w:pPr>
            <w:r>
              <w:rPr>
                <w:rFonts w:ascii="David" w:cs="David" w:eastAsia="David" w:hAnsi="David"/>
                <w:color w:val="475569"/>
                <w:sz w:val="17"/>
                <w:szCs w:val="17"/>
                <w:rtl/>
              </w:rPr>
              <w:t xml:space="preserve">2. איזה הורמון קובע כמה מים הכליה מחזירה לדם?</w:t>
            </w:r>
          </w:p>
          <w:p>
            <w:pPr>
              <w:bidi/>
              <w:spacing w:after="20" w:before="0" w:line="300" w:lineRule="atLeast"/>
              <w:jc w:val="left"/>
            </w:pPr>
            <w:r>
              <w:rPr>
                <w:rFonts w:ascii="David" w:cs="David" w:eastAsia="David" w:hAnsi="David"/>
                <w:color w:val="475569"/>
                <w:sz w:val="17"/>
                <w:szCs w:val="17"/>
                <w:rtl/>
              </w:rPr>
              <w:t xml:space="preserve">3. </w:t>
            </w:r>
            <w:r>
              <w:rPr>
                <w:rFonts w:ascii="David" w:cs="David" w:eastAsia="David" w:hAnsi="David"/>
                <w:color w:val="475569"/>
                <w:sz w:val="17"/>
                <w:szCs w:val="17"/>
              </w:rPr>
              <w:t xml:space="preserve">ADH.</w:t>
            </w:r>
          </w:p>
        </w:tc>
        <w:tc>
          <w:tcPr>
            <w:tcW w:type="dxa" w:w="21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p>
        </w:tc>
      </w:tr>
      <w:tr>
        <w:trPr>
          <w:cantSplit w:val="off"/>
        </w:trPr>
        <w:tc>
          <w:tcPr>
            <w:tcW w:type="dxa" w:w="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2</w:t>
            </w:r>
          </w:p>
        </w:tc>
        <w:tc>
          <w:tcPr>
            <w:tcW w:type="dxa" w:w="39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30" w:before="0" w:line="300" w:lineRule="atLeast"/>
              <w:jc w:val="left"/>
            </w:pPr>
            <w:r>
              <w:rPr>
                <w:rFonts w:ascii="David" w:cs="David" w:eastAsia="David" w:hAnsi="David"/>
                <w:color w:val="64748B"/>
                <w:sz w:val="17"/>
                <w:szCs w:val="17"/>
                <w:rtl/>
              </w:rPr>
              <w:t xml:space="preserve">סידור שרשרת</w:t>
            </w:r>
          </w:p>
          <w:p>
            <w:pPr>
              <w:bidi/>
              <w:spacing w:after="60" w:before="0" w:line="300" w:lineRule="atLeast"/>
              <w:jc w:val="left"/>
            </w:pPr>
            <w:r>
              <w:rPr>
                <w:rFonts w:ascii="David" w:cs="David" w:eastAsia="David" w:hAnsi="David"/>
                <w:b/>
                <w:bCs/>
                <w:sz w:val="20"/>
                <w:szCs w:val="20"/>
                <w:rtl/>
              </w:rPr>
              <w:t xml:space="preserve">סדרו את התגובה התקינה של הגוף לאובדן מים: מה אמור לקרות, ובאיזה שלב כנראה נפגע אצל ר.ג. אחרי חבלת הראש?</w:t>
            </w:r>
          </w:p>
          <w:p>
            <w:pPr>
              <w:bidi/>
              <w:spacing w:after="30" w:before="0" w:line="300" w:lineRule="atLeast"/>
              <w:jc w:val="left"/>
            </w:pPr>
            <w:r>
              <w:rPr>
                <w:rFonts w:ascii="David" w:cs="David" w:eastAsia="David" w:hAnsi="David"/>
                <w:color w:val="047857"/>
                <w:sz w:val="19"/>
                <w:szCs w:val="19"/>
                <w:rtl/>
              </w:rPr>
              <w:t xml:space="preserve">1. אוסמולריות הדם עולה (ירידה במים)</w:t>
            </w:r>
          </w:p>
          <w:p>
            <w:pPr>
              <w:bidi/>
              <w:spacing w:after="30" w:before="0" w:line="300" w:lineRule="atLeast"/>
              <w:jc w:val="left"/>
            </w:pPr>
            <w:r>
              <w:rPr>
                <w:rFonts w:ascii="David" w:cs="David" w:eastAsia="David" w:hAnsi="David"/>
                <w:color w:val="047857"/>
                <w:sz w:val="19"/>
                <w:szCs w:val="19"/>
                <w:rtl/>
              </w:rPr>
              <w:t xml:space="preserve">2. קולטנים בהיפותלמוס מזהים את השינוי</w:t>
            </w:r>
          </w:p>
          <w:p>
            <w:pPr>
              <w:bidi/>
              <w:spacing w:after="30" w:before="0" w:line="300" w:lineRule="atLeast"/>
              <w:jc w:val="left"/>
            </w:pPr>
            <w:r>
              <w:rPr>
                <w:rFonts w:ascii="David" w:cs="David" w:eastAsia="David" w:hAnsi="David"/>
                <w:color w:val="047857"/>
                <w:sz w:val="19"/>
                <w:szCs w:val="19"/>
                <w:rtl/>
              </w:rPr>
              <w:t xml:space="preserve">3. ההיפופיזה האחורית מפרישה </w:t>
            </w:r>
            <w:r>
              <w:rPr>
                <w:rFonts w:ascii="David" w:cs="David" w:eastAsia="David" w:hAnsi="David"/>
                <w:color w:val="047857"/>
                <w:sz w:val="19"/>
                <w:szCs w:val="19"/>
              </w:rPr>
              <w:t xml:space="preserve">ADH</w:t>
            </w:r>
          </w:p>
          <w:p>
            <w:pPr>
              <w:bidi/>
              <w:spacing w:after="30" w:before="0" w:line="300" w:lineRule="atLeast"/>
              <w:jc w:val="left"/>
            </w:pPr>
            <w:r>
              <w:rPr>
                <w:rFonts w:ascii="David" w:cs="David" w:eastAsia="David" w:hAnsi="David"/>
                <w:color w:val="047857"/>
                <w:sz w:val="19"/>
                <w:szCs w:val="19"/>
                <w:rtl/>
              </w:rPr>
              <w:t xml:space="preserve">4. ה־</w:t>
            </w:r>
            <w:r>
              <w:rPr>
                <w:rFonts w:ascii="David" w:cs="David" w:eastAsia="David" w:hAnsi="David"/>
                <w:color w:val="047857"/>
                <w:sz w:val="19"/>
                <w:szCs w:val="19"/>
              </w:rPr>
              <w:t xml:space="preserve">ADH</w:t>
            </w:r>
            <w:r>
              <w:rPr>
                <w:rFonts w:ascii="David" w:cs="David" w:eastAsia="David" w:hAnsi="David"/>
                <w:color w:val="047857"/>
                <w:sz w:val="19"/>
                <w:szCs w:val="19"/>
                <w:rtl/>
              </w:rPr>
              <w:t xml:space="preserve"> פועל על צינוריות האיסוף בכליה</w:t>
            </w:r>
          </w:p>
          <w:p>
            <w:pPr>
              <w:bidi/>
              <w:spacing w:after="30" w:before="0" w:line="300" w:lineRule="atLeast"/>
              <w:jc w:val="left"/>
            </w:pPr>
            <w:r>
              <w:rPr>
                <w:rFonts w:ascii="David" w:cs="David" w:eastAsia="David" w:hAnsi="David"/>
                <w:color w:val="047857"/>
                <w:sz w:val="19"/>
                <w:szCs w:val="19"/>
                <w:rtl/>
              </w:rPr>
              <w:t xml:space="preserve">5. הכליה סופגת מים והשתן מתרכז</w:t>
            </w:r>
          </w:p>
        </w:tc>
        <w:tc>
          <w:tcPr>
            <w:tcW w:type="dxa" w:w="2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60" w:before="0" w:line="300" w:lineRule="atLeast"/>
              <w:jc w:val="left"/>
            </w:pPr>
            <w:r>
              <w:rPr>
                <w:rFonts w:ascii="David" w:cs="David" w:eastAsia="David" w:hAnsi="David"/>
                <w:sz w:val="19"/>
                <w:szCs w:val="19"/>
                <w:rtl/>
              </w:rPr>
              <w:t xml:space="preserve">אצל ר.ג. החבלה פגעה בהיפותלמוס או בהיפופיזה האחורית, ולכן שלב 3 לא מתרחש. זו סכרת תפלה מרכזית. אם ה־</w:t>
            </w:r>
            <w:r>
              <w:rPr>
                <w:rFonts w:ascii="David" w:cs="David" w:eastAsia="David" w:hAnsi="David"/>
                <w:sz w:val="19"/>
                <w:szCs w:val="19"/>
              </w:rPr>
              <w:t xml:space="preserve">ADH</w:t>
            </w:r>
            <w:r>
              <w:rPr>
                <w:rFonts w:ascii="David" w:cs="David" w:eastAsia="David" w:hAnsi="David"/>
                <w:sz w:val="19"/>
                <w:szCs w:val="19"/>
                <w:rtl/>
              </w:rPr>
              <w:t xml:space="preserve"> קיים והכליה לא מגיבה, זו סכרת תפלה נפרוגנית.</w:t>
            </w:r>
          </w:p>
          <w:p>
            <w:pPr>
              <w:bidi/>
              <w:spacing w:after="20" w:before="0" w:line="300" w:lineRule="atLeast"/>
              <w:jc w:val="left"/>
            </w:pPr>
            <w:r>
              <w:rPr>
                <w:rFonts w:ascii="David" w:cs="David" w:eastAsia="David" w:hAnsi="David"/>
                <w:b/>
                <w:bCs/>
                <w:sz w:val="17"/>
                <w:szCs w:val="17"/>
                <w:rtl/>
              </w:rPr>
              <w:t xml:space="preserve">רמזים:</w:t>
            </w:r>
          </w:p>
          <w:p>
            <w:pPr>
              <w:bidi/>
              <w:spacing w:after="20" w:before="0" w:line="300" w:lineRule="atLeast"/>
              <w:jc w:val="left"/>
            </w:pPr>
            <w:r>
              <w:rPr>
                <w:rFonts w:ascii="David" w:cs="David" w:eastAsia="David" w:hAnsi="David"/>
                <w:color w:val="475569"/>
                <w:sz w:val="17"/>
                <w:szCs w:val="17"/>
                <w:rtl/>
              </w:rPr>
              <w:t xml:space="preserve">1. זה מסלול שמתחיל בדם ונגמר בכליה.</w:t>
            </w:r>
          </w:p>
          <w:p>
            <w:pPr>
              <w:bidi/>
              <w:spacing w:after="20" w:before="0" w:line="300" w:lineRule="atLeast"/>
              <w:jc w:val="left"/>
            </w:pPr>
            <w:r>
              <w:rPr>
                <w:rFonts w:ascii="David" w:cs="David" w:eastAsia="David" w:hAnsi="David"/>
                <w:color w:val="475569"/>
                <w:sz w:val="17"/>
                <w:szCs w:val="17"/>
                <w:rtl/>
              </w:rPr>
              <w:t xml:space="preserve">2. הפרשת </w:t>
            </w:r>
            <w:r>
              <w:rPr>
                <w:rFonts w:ascii="David" w:cs="David" w:eastAsia="David" w:hAnsi="David"/>
                <w:color w:val="475569"/>
                <w:sz w:val="17"/>
                <w:szCs w:val="17"/>
              </w:rPr>
              <w:t xml:space="preserve">ADH</w:t>
            </w:r>
            <w:r>
              <w:rPr>
                <w:rFonts w:ascii="David" w:cs="David" w:eastAsia="David" w:hAnsi="David"/>
                <w:color w:val="475569"/>
                <w:sz w:val="17"/>
                <w:szCs w:val="17"/>
                <w:rtl/>
              </w:rPr>
              <w:t xml:space="preserve"> היא אחד השלבים האמצעיים, והיא מגיעה מהיפופיזה.</w:t>
            </w:r>
          </w:p>
          <w:p>
            <w:pPr>
              <w:bidi/>
              <w:spacing w:after="20" w:before="0" w:line="300" w:lineRule="atLeast"/>
              <w:jc w:val="left"/>
            </w:pPr>
            <w:r>
              <w:rPr>
                <w:rFonts w:ascii="David" w:cs="David" w:eastAsia="David" w:hAnsi="David"/>
                <w:color w:val="475569"/>
                <w:sz w:val="17"/>
                <w:szCs w:val="17"/>
                <w:rtl/>
              </w:rPr>
              <w:t xml:space="preserve">3. אוסמולריות עולה, היפותלמוס, היפופיזה אחורית, צינוריות איסוף, ספיגת מים.</w:t>
            </w:r>
          </w:p>
        </w:tc>
        <w:tc>
          <w:tcPr>
            <w:tcW w:type="dxa" w:w="21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p>
        </w:tc>
      </w:tr>
      <w:tr>
        <w:trPr>
          <w:cantSplit w:val="off"/>
        </w:trPr>
        <w:tc>
          <w:tcPr>
            <w:tcW w:type="dxa" w:w="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3</w:t>
            </w:r>
          </w:p>
        </w:tc>
        <w:tc>
          <w:tcPr>
            <w:tcW w:type="dxa" w:w="39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30" w:before="0" w:line="300" w:lineRule="atLeast"/>
              <w:jc w:val="left"/>
            </w:pPr>
            <w:r>
              <w:rPr>
                <w:rFonts w:ascii="David" w:cs="David" w:eastAsia="David" w:hAnsi="David"/>
                <w:color w:val="64748B"/>
                <w:sz w:val="17"/>
                <w:szCs w:val="17"/>
                <w:rtl/>
              </w:rPr>
              <w:t xml:space="preserve">כתיבה חופשית</w:t>
            </w:r>
          </w:p>
          <w:p>
            <w:pPr>
              <w:bidi/>
              <w:spacing w:after="60" w:before="0" w:line="300" w:lineRule="atLeast"/>
              <w:jc w:val="left"/>
            </w:pPr>
            <w:r>
              <w:rPr>
                <w:rFonts w:ascii="David" w:cs="David" w:eastAsia="David" w:hAnsi="David"/>
                <w:b/>
                <w:bCs/>
                <w:sz w:val="20"/>
                <w:szCs w:val="20"/>
                <w:rtl/>
              </w:rPr>
              <w:t xml:space="preserve">איזו תרופה תתנו, וזה </w:t>
            </w:r>
            <w:r>
              <w:rPr>
                <w:rFonts w:ascii="David" w:cs="David" w:eastAsia="David" w:hAnsi="David"/>
                <w:b/>
                <w:bCs/>
                <w:sz w:val="20"/>
                <w:szCs w:val="20"/>
              </w:rPr>
              <w:t xml:space="preserve">ADH</w:t>
            </w:r>
            <w:r>
              <w:rPr>
                <w:rFonts w:ascii="David" w:cs="David" w:eastAsia="David" w:hAnsi="David"/>
                <w:b/>
                <w:bCs/>
                <w:sz w:val="20"/>
                <w:szCs w:val="20"/>
                <w:rtl/>
              </w:rPr>
              <w:t xml:space="preserve"> סינתטי? (שם התרופה)</w:t>
            </w:r>
          </w:p>
          <w:p>
            <w:pPr>
              <w:bidi/>
              <w:spacing w:after="30" w:before="0" w:line="300" w:lineRule="atLeast"/>
              <w:jc w:val="left"/>
            </w:pPr>
            <w:r>
              <w:rPr>
                <w:rFonts w:ascii="David" w:cs="David" w:eastAsia="David" w:hAnsi="David"/>
                <w:color w:val="047857"/>
                <w:sz w:val="19"/>
                <w:szCs w:val="19"/>
                <w:rtl/>
              </w:rPr>
              <w:t xml:space="preserve">שם התרופה: ✓ דסמופרסין / דסמופרסין / </w:t>
            </w:r>
            <w:r>
              <w:rPr>
                <w:rFonts w:ascii="David" w:cs="David" w:eastAsia="David" w:hAnsi="David"/>
                <w:color w:val="047857"/>
                <w:sz w:val="19"/>
                <w:szCs w:val="19"/>
              </w:rPr>
              <w:t xml:space="preserve">desmopressin</w:t>
            </w:r>
            <w:r>
              <w:rPr>
                <w:rFonts w:ascii="David" w:cs="David" w:eastAsia="David" w:hAnsi="David"/>
                <w:color w:val="047857"/>
                <w:sz w:val="19"/>
                <w:szCs w:val="19"/>
                <w:rtl/>
              </w:rPr>
              <w:t xml:space="preserve"> / </w:t>
            </w:r>
            <w:r>
              <w:rPr>
                <w:rFonts w:ascii="David" w:cs="David" w:eastAsia="David" w:hAnsi="David"/>
                <w:color w:val="047857"/>
                <w:sz w:val="19"/>
                <w:szCs w:val="19"/>
              </w:rPr>
              <w:t xml:space="preserve">ddavp</w:t>
            </w:r>
            <w:r>
              <w:rPr>
                <w:rFonts w:ascii="David" w:cs="David" w:eastAsia="David" w:hAnsi="David"/>
                <w:color w:val="047857"/>
                <w:sz w:val="19"/>
                <w:szCs w:val="19"/>
                <w:rtl/>
              </w:rPr>
              <w:t xml:space="preserve"> / דדאבפ …</w:t>
            </w:r>
          </w:p>
        </w:tc>
        <w:tc>
          <w:tcPr>
            <w:tcW w:type="dxa" w:w="2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60" w:before="0" w:line="300" w:lineRule="atLeast"/>
              <w:jc w:val="left"/>
            </w:pPr>
            <w:r>
              <w:rPr>
                <w:rFonts w:ascii="David" w:cs="David" w:eastAsia="David" w:hAnsi="David"/>
                <w:sz w:val="19"/>
                <w:szCs w:val="19"/>
                <w:rtl/>
              </w:rPr>
              <w:t xml:space="preserve">דסמופרסין מחליף את ה־</w:t>
            </w:r>
            <w:r>
              <w:rPr>
                <w:rFonts w:ascii="David" w:cs="David" w:eastAsia="David" w:hAnsi="David"/>
                <w:sz w:val="19"/>
                <w:szCs w:val="19"/>
              </w:rPr>
              <w:t xml:space="preserve">ADH</w:t>
            </w:r>
            <w:r>
              <w:rPr>
                <w:rFonts w:ascii="David" w:cs="David" w:eastAsia="David" w:hAnsi="David"/>
                <w:sz w:val="19"/>
                <w:szCs w:val="19"/>
                <w:rtl/>
              </w:rPr>
              <w:t xml:space="preserve"> החסר ומחזיר את יכולת הכליה לשמור מים. שימו לב: בסכרת תפלה נפרוגנית הוא לא יעבוד, כי הכליה לא מגיבה.</w:t>
            </w:r>
          </w:p>
          <w:p>
            <w:pPr>
              <w:bidi/>
              <w:spacing w:after="20" w:before="0" w:line="300" w:lineRule="atLeast"/>
              <w:jc w:val="left"/>
            </w:pPr>
            <w:r>
              <w:rPr>
                <w:rFonts w:ascii="David" w:cs="David" w:eastAsia="David" w:hAnsi="David"/>
                <w:b/>
                <w:bCs/>
                <w:sz w:val="17"/>
                <w:szCs w:val="17"/>
                <w:rtl/>
              </w:rPr>
              <w:t xml:space="preserve">רמזים:</w:t>
            </w:r>
          </w:p>
          <w:p>
            <w:pPr>
              <w:bidi/>
              <w:spacing w:after="20" w:before="0" w:line="300" w:lineRule="atLeast"/>
              <w:jc w:val="left"/>
            </w:pPr>
            <w:r>
              <w:rPr>
                <w:rFonts w:ascii="David" w:cs="David" w:eastAsia="David" w:hAnsi="David"/>
                <w:color w:val="475569"/>
                <w:sz w:val="17"/>
                <w:szCs w:val="17"/>
                <w:rtl/>
              </w:rPr>
              <w:t xml:space="preserve">1. שם התרופה מתחיל ב־דס... והסיומת "...פרסין" מרמזת על וזופרסין.</w:t>
            </w:r>
          </w:p>
          <w:p>
            <w:pPr>
              <w:bidi/>
              <w:spacing w:after="20" w:before="0" w:line="300" w:lineRule="atLeast"/>
              <w:jc w:val="left"/>
            </w:pPr>
            <w:r>
              <w:rPr>
                <w:rFonts w:ascii="David" w:cs="David" w:eastAsia="David" w:hAnsi="David"/>
                <w:color w:val="475569"/>
                <w:sz w:val="17"/>
                <w:szCs w:val="17"/>
                <w:rtl/>
              </w:rPr>
              <w:t xml:space="preserve">2. </w:t>
            </w:r>
            <w:r>
              <w:rPr>
                <w:rFonts w:ascii="David" w:cs="David" w:eastAsia="David" w:hAnsi="David"/>
                <w:color w:val="475569"/>
                <w:sz w:val="17"/>
                <w:szCs w:val="17"/>
              </w:rPr>
              <w:t xml:space="preserve">Desmo...</w:t>
            </w:r>
            <w:r>
              <w:rPr>
                <w:rFonts w:ascii="David" w:cs="David" w:eastAsia="David" w:hAnsi="David"/>
                <w:color w:val="475569"/>
                <w:sz w:val="17"/>
                <w:szCs w:val="17"/>
                <w:rtl/>
              </w:rPr>
              <w:t xml:space="preserve"> באנגלית.</w:t>
            </w:r>
          </w:p>
          <w:p>
            <w:pPr>
              <w:bidi/>
              <w:spacing w:after="20" w:before="0" w:line="300" w:lineRule="atLeast"/>
              <w:jc w:val="left"/>
            </w:pPr>
            <w:r>
              <w:rPr>
                <w:rFonts w:ascii="David" w:cs="David" w:eastAsia="David" w:hAnsi="David"/>
                <w:color w:val="475569"/>
                <w:sz w:val="17"/>
                <w:szCs w:val="17"/>
                <w:rtl/>
              </w:rPr>
              <w:t xml:space="preserve">3. דסמופרסין.</w:t>
            </w:r>
          </w:p>
        </w:tc>
        <w:tc>
          <w:tcPr>
            <w:tcW w:type="dxa" w:w="21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p>
        </w:tc>
      </w:tr>
    </w:tbl>
    <w:p>
      <w:pPr>
        <w:bidi/>
        <w:spacing w:after="40" w:before="160" w:line="300" w:lineRule="atLeast"/>
        <w:jc w:val="left"/>
      </w:pPr>
      <w:r>
        <w:rPr>
          <w:rFonts w:ascii="David" w:cs="David" w:eastAsia="David" w:hAnsi="David"/>
          <w:b/>
          <w:bCs/>
          <w:sz w:val="22"/>
          <w:szCs w:val="22"/>
          <w:rtl/>
        </w:rPr>
        <w:t xml:space="preserve">הערות הבקר לתחנה:</w:t>
      </w:r>
    </w:p>
    <w:p>
      <w:pPr>
        <w:pBdr>
          <w:bottom w:val="single" w:color="94A3B8" w:sz="4" w:space="6"/>
        </w:pBdr>
        <w:bidi/>
        <w:spacing w:after="120"/>
      </w:pPr>
    </w:p>
    <w:p>
      <w:pPr>
        <w:pBdr>
          <w:bottom w:val="single" w:color="94A3B8" w:sz="4" w:space="6"/>
        </w:pBdr>
        <w:bidi/>
        <w:spacing w:after="120"/>
      </w:pPr>
    </w:p>
    <w:p>
      <w:pPr>
        <w:pBdr>
          <w:bottom w:val="single" w:color="94A3B8" w:sz="4" w:space="6"/>
        </w:pBdr>
        <w:bidi/>
        <w:spacing w:after="120"/>
      </w:pPr>
    </w:p>
    <w:p>
      <w:pPr>
        <w:pageBreakBefore/>
      </w:pPr>
    </w:p>
    <w:p>
      <w:pPr>
        <w:pStyle w:val="Heading1"/>
        <w:keepNext/>
        <w:bidi/>
        <w:spacing w:after="120" w:before="240" w:line="300" w:lineRule="atLeast"/>
        <w:jc w:val="left"/>
      </w:pPr>
      <w:r>
        <w:rPr>
          <w:rFonts w:ascii="David" w:cs="David" w:eastAsia="David" w:hAnsi="David"/>
          <w:b/>
          <w:bCs/>
          <w:sz w:val="32"/>
          <w:szCs w:val="32"/>
          <w:rtl/>
        </w:rPr>
        <w:t xml:space="preserve">4. שאלות הרפלקציה</w:t>
      </w:r>
    </w:p>
    <w:p>
      <w:pPr>
        <w:bidi/>
        <w:spacing w:after="20" w:before="0" w:line="300" w:lineRule="atLeast"/>
        <w:jc w:val="left"/>
      </w:pPr>
      <w:r>
        <w:rPr>
          <w:rFonts w:ascii="David" w:cs="David" w:eastAsia="David" w:hAnsi="David"/>
          <w:b/>
          <w:bCs/>
          <w:sz w:val="22"/>
          <w:szCs w:val="22"/>
          <w:rtl/>
        </w:rPr>
        <w:t xml:space="preserve">1. סיכום המסע</w:t>
      </w:r>
    </w:p>
    <w:p>
      <w:pPr>
        <w:bidi/>
        <w:spacing w:after="100" w:before="0" w:line="300" w:lineRule="atLeast"/>
        <w:jc w:val="left"/>
      </w:pPr>
      <w:r>
        <w:rPr>
          <w:rFonts w:ascii="David" w:cs="David" w:eastAsia="David" w:hAnsi="David"/>
          <w:sz w:val="22"/>
          <w:szCs w:val="22"/>
          <w:rtl/>
        </w:rPr>
        <w:t xml:space="preserve">תארו במילים שלכם את המסע במחלקה: אילו מחלות פגשתם, ומה המשותף לכולן?</w:t>
      </w:r>
    </w:p>
    <w:p>
      <w:pPr>
        <w:bidi/>
        <w:spacing w:after="20" w:before="0" w:line="300" w:lineRule="atLeast"/>
        <w:jc w:val="left"/>
      </w:pPr>
      <w:r>
        <w:rPr>
          <w:rFonts w:ascii="David" w:cs="David" w:eastAsia="David" w:hAnsi="David"/>
          <w:b/>
          <w:bCs/>
          <w:sz w:val="22"/>
          <w:szCs w:val="22"/>
          <w:rtl/>
        </w:rPr>
        <w:t xml:space="preserve">2. מחלה אחת לעומק</w:t>
      </w:r>
    </w:p>
    <w:p>
      <w:pPr>
        <w:bidi/>
        <w:spacing w:after="100" w:before="0" w:line="300" w:lineRule="atLeast"/>
        <w:jc w:val="left"/>
      </w:pPr>
      <w:r>
        <w:rPr>
          <w:rFonts w:ascii="David" w:cs="David" w:eastAsia="David" w:hAnsi="David"/>
          <w:sz w:val="22"/>
          <w:szCs w:val="22"/>
          <w:rtl/>
        </w:rPr>
        <w:t xml:space="preserve">בחרו מחלה אחת. איזה הורמון נפגע, באיזה כיוון (עודף או חוסר), ואיך זה מסביר את הסימפטומים שראיתם?</w:t>
      </w:r>
    </w:p>
    <w:p>
      <w:pPr>
        <w:bidi/>
        <w:spacing w:after="20" w:before="0" w:line="300" w:lineRule="atLeast"/>
        <w:jc w:val="left"/>
      </w:pPr>
      <w:r>
        <w:rPr>
          <w:rFonts w:ascii="David" w:cs="David" w:eastAsia="David" w:hAnsi="David"/>
          <w:b/>
          <w:bCs/>
          <w:sz w:val="22"/>
          <w:szCs w:val="22"/>
          <w:rtl/>
        </w:rPr>
        <w:t xml:space="preserve">3. משוב שלילי</w:t>
      </w:r>
    </w:p>
    <w:p>
      <w:pPr>
        <w:bidi/>
        <w:spacing w:after="100" w:before="0" w:line="300" w:lineRule="atLeast"/>
        <w:jc w:val="left"/>
      </w:pPr>
      <w:r>
        <w:rPr>
          <w:rFonts w:ascii="David" w:cs="David" w:eastAsia="David" w:hAnsi="David"/>
          <w:sz w:val="22"/>
          <w:szCs w:val="22"/>
          <w:rtl/>
        </w:rPr>
        <w:t xml:space="preserve">מצאו תחנה אחת שבה מנגנון המשוב השלילי הופר, והסבירו איך.</w:t>
      </w:r>
    </w:p>
    <w:p>
      <w:pPr>
        <w:bidi/>
        <w:spacing w:after="20" w:before="0" w:line="300" w:lineRule="atLeast"/>
        <w:jc w:val="left"/>
      </w:pPr>
      <w:r>
        <w:rPr>
          <w:rFonts w:ascii="David" w:cs="David" w:eastAsia="David" w:hAnsi="David"/>
          <w:b/>
          <w:bCs/>
          <w:sz w:val="22"/>
          <w:szCs w:val="22"/>
          <w:rtl/>
        </w:rPr>
        <w:t xml:space="preserve">4. טעות שלימדה</w:t>
      </w:r>
    </w:p>
    <w:p>
      <w:pPr>
        <w:bidi/>
        <w:spacing w:after="100" w:before="0" w:line="300" w:lineRule="atLeast"/>
        <w:jc w:val="left"/>
      </w:pPr>
      <w:r>
        <w:rPr>
          <w:rFonts w:ascii="David" w:cs="David" w:eastAsia="David" w:hAnsi="David"/>
          <w:sz w:val="22"/>
          <w:szCs w:val="22"/>
          <w:rtl/>
        </w:rPr>
        <w:t xml:space="preserve">באיזו שאלה טעיתם או נעזרתם ברמז? מה הבנתם בעקבות זה?</w:t>
      </w:r>
    </w:p>
    <w:p>
      <w:pPr>
        <w:bidi/>
        <w:spacing w:after="20" w:before="0" w:line="300" w:lineRule="atLeast"/>
        <w:jc w:val="left"/>
      </w:pPr>
      <w:r>
        <w:rPr>
          <w:rFonts w:ascii="David" w:cs="David" w:eastAsia="David" w:hAnsi="David"/>
          <w:b/>
          <w:bCs/>
          <w:sz w:val="22"/>
          <w:szCs w:val="22"/>
          <w:rtl/>
        </w:rPr>
        <w:t xml:space="preserve">5. רפלקציה על התהליך</w:t>
      </w:r>
    </w:p>
    <w:p>
      <w:pPr>
        <w:bidi/>
        <w:spacing w:after="100" w:before="0" w:line="300" w:lineRule="atLeast"/>
        <w:jc w:val="left"/>
      </w:pPr>
      <w:r>
        <w:rPr>
          <w:rFonts w:ascii="David" w:cs="David" w:eastAsia="David" w:hAnsi="David"/>
          <w:sz w:val="22"/>
          <w:szCs w:val="22"/>
          <w:rtl/>
        </w:rPr>
        <w:t xml:space="preserve">מה עזר לכם ללמוד בדרך הזאת, ומה הייתם משנים? ציינו גם נושא אחד שעדיין לא ברור לכם.</w:t>
      </w:r>
    </w:p>
    <w:p>
      <w:pPr>
        <w:pStyle w:val="Heading1"/>
        <w:keepNext/>
        <w:bidi/>
        <w:spacing w:after="120" w:before="240" w:line="300" w:lineRule="atLeast"/>
        <w:jc w:val="left"/>
      </w:pPr>
      <w:r>
        <w:rPr>
          <w:rFonts w:ascii="David" w:cs="David" w:eastAsia="David" w:hAnsi="David"/>
          <w:b/>
          <w:bCs/>
          <w:sz w:val="32"/>
          <w:szCs w:val="32"/>
          <w:rtl/>
        </w:rPr>
        <w:t xml:space="preserve">5. הערות כלליות והחלטה</w:t>
      </w:r>
    </w:p>
    <w:p>
      <w:pPr>
        <w:bidi/>
        <w:spacing w:after="160" w:before="0" w:line="300" w:lineRule="atLeast"/>
        <w:jc w:val="left"/>
      </w:pPr>
      <w:r>
        <w:rPr>
          <w:rFonts w:ascii="David" w:cs="David" w:eastAsia="David" w:hAnsi="David"/>
          <w:sz w:val="22"/>
          <w:szCs w:val="22"/>
          <w:rtl/>
        </w:rPr>
        <w:t xml:space="preserve">אישור הבקר: ☐ מאושר כמות שהוא   ☐ מאושר בכפוף לתיקונים   ☐ דורש עבודה נוספת</w:t>
      </w:r>
    </w:p>
    <w:p>
      <w:pPr>
        <w:bidi/>
        <w:spacing w:after="160" w:before="0" w:line="300" w:lineRule="atLeast"/>
        <w:jc w:val="left"/>
      </w:pPr>
      <w:r>
        <w:rPr>
          <w:rFonts w:ascii="David" w:cs="David" w:eastAsia="David" w:hAnsi="David"/>
          <w:sz w:val="22"/>
          <w:szCs w:val="22"/>
          <w:rtl/>
        </w:rPr>
        <w:t xml:space="preserve">שם הבקר: ____________________     תאריך: ____________</w:t>
      </w:r>
    </w:p>
    <w:p>
      <w:pPr>
        <w:pBdr>
          <w:bottom w:val="single" w:color="94A3B8" w:sz="4" w:space="6"/>
        </w:pBdr>
        <w:bidi/>
        <w:spacing w:after="160"/>
      </w:pPr>
    </w:p>
    <w:p>
      <w:pPr>
        <w:pBdr>
          <w:bottom w:val="single" w:color="94A3B8" w:sz="4" w:space="6"/>
        </w:pBdr>
        <w:bidi/>
        <w:spacing w:after="160"/>
      </w:pPr>
    </w:p>
    <w:p>
      <w:pPr>
        <w:pBdr>
          <w:bottom w:val="single" w:color="94A3B8" w:sz="4" w:space="6"/>
        </w:pBdr>
        <w:bidi/>
        <w:spacing w:after="160"/>
      </w:pPr>
    </w:p>
    <w:p>
      <w:pPr>
        <w:pBdr>
          <w:bottom w:val="single" w:color="94A3B8" w:sz="4" w:space="6"/>
        </w:pBdr>
        <w:bidi/>
        <w:spacing w:after="160"/>
      </w:pPr>
    </w:p>
    <w:p>
      <w:pPr>
        <w:pBdr>
          <w:bottom w:val="single" w:color="94A3B8" w:sz="4" w:space="6"/>
        </w:pBdr>
        <w:bidi/>
        <w:spacing w:after="160"/>
      </w:pPr>
    </w:p>
    <w:sectPr>
      <w:footerReference w:type="default" r:id="rId6"/>
      <w:pgSz w:w="11906" w:h="16838" w:orient="portrait"/>
      <w:pgMar w:top="1000" w:right="1300" w:bottom="10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0"/>
        <w:szCs w:val="20"/>
      </w:rPr>
      <w:fldChar w:fldCharType="begin"/>
    </w:r>
    <w:r>
      <w:rPr>
        <w:rFonts w:ascii="David" w:cs="David" w:eastAsia="David" w:hAnsi="David"/>
        <w:sz w:val="20"/>
        <w:szCs w:val="20"/>
      </w:rPr>
      <w:instrText xml:space="preserve">PAGE</w:instrText>
    </w:r>
    <w:r>
      <w:rPr>
        <w:rFonts w:ascii="David" w:cs="David" w:eastAsia="David" w:hAnsi="David"/>
        <w:sz w:val="20"/>
        <w:szCs w:val="20"/>
      </w:rPr>
      <w:fldChar w:fldCharType="separate"/>
    </w:r>
    <w:r>
      <w:rPr>
        <w:rFonts w:ascii="David" w:cs="David" w:eastAsia="David" w:hAnsi="David"/>
        <w:sz w:val="20"/>
        <w:szCs w:val="20"/>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2"/>
        <w:szCs w:val="22"/>
      </w:rPr>
    </w:rPrDefault>
    <w:pPrDefault>
      <w:pPr>
        <w:spacing w:after="100" w:line="300" w:lineRule="atLeast"/>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jc w:val="center"/>
    </w:pPr>
    <w:rPr>
      <w:rFonts w:ascii="David" w:cs="David" w:eastAsia="David" w:hAnsi="David"/>
      <w:b/>
      <w:bCs/>
      <w:sz w:val="40"/>
      <w:szCs w:val="40"/>
    </w:rPr>
  </w:style>
  <w:style w:type="paragraph" w:styleId="Heading1">
    <w:name w:val="Heading 1"/>
    <w:basedOn w:val="Normal"/>
    <w:next w:val="Normal"/>
    <w:qFormat/>
    <w:pPr>
      <w:outlineLvl w:val="0"/>
    </w:pPr>
    <w:rPr>
      <w:rFonts w:ascii="David" w:cs="David" w:eastAsia="David" w:hAnsi="David"/>
      <w:b/>
      <w:bCs/>
      <w:sz w:val="32"/>
      <w:szCs w:val="32"/>
    </w:rPr>
  </w:style>
  <w:style w:type="paragraph" w:styleId="Heading2">
    <w:name w:val="Heading 2"/>
    <w:basedOn w:val="Normal"/>
    <w:next w:val="Normal"/>
    <w:qFormat/>
    <w:pPr>
      <w:outlineLvl w:val="1"/>
    </w:pPr>
    <w:rPr>
      <w:rFonts w:ascii="David" w:cs="David" w:eastAsia="David" w:hAnsi="David"/>
      <w:b/>
      <w:bCs/>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חדר בריחה אנדוקריני: מסמך לבקרה רפואית</dc:title>
  <dc:creator>Claude</dc:creator>
  <cp:lastModifiedBy>Un-named</cp:lastModifiedBy>
  <cp:revision>1</cp:revision>
  <dcterms:created xsi:type="dcterms:W3CDTF">2026-10-22T17:07:38.927Z</dcterms:created>
  <dcterms:modified xsi:type="dcterms:W3CDTF">2026-10-22T17:07:38.928Z</dcterms:modified>
</cp:coreProperties>
</file>

<file path=docProps/custom.xml><?xml version="1.0" encoding="utf-8"?>
<Properties xmlns="http://schemas.openxmlformats.org/officeDocument/2006/custom-properties" xmlns:vt="http://schemas.openxmlformats.org/officeDocument/2006/docPropsVTypes"/>
</file>