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5181" w14:textId="77777777" w:rsidR="00364496" w:rsidRDefault="00364496" w:rsidP="00364496"/>
    <w:p w14:paraId="30CA89CC" w14:textId="30EDFD8D" w:rsidR="00364496" w:rsidRPr="00364496" w:rsidRDefault="00364496" w:rsidP="00364496">
      <w:pPr>
        <w:jc w:val="center"/>
        <w:rPr>
          <w:sz w:val="40"/>
          <w:szCs w:val="40"/>
        </w:rPr>
      </w:pPr>
      <w:r w:rsidRPr="007A71C3">
        <w:rPr>
          <w:sz w:val="40"/>
          <w:szCs w:val="40"/>
        </w:rPr>
        <w:t>Univerzitet u Beogradu</w:t>
      </w:r>
    </w:p>
    <w:p w14:paraId="651518F8" w14:textId="4F9D801A" w:rsidR="00364496" w:rsidRPr="00364496" w:rsidRDefault="00364496" w:rsidP="00364496">
      <w:pPr>
        <w:jc w:val="center"/>
        <w:rPr>
          <w:sz w:val="40"/>
          <w:szCs w:val="40"/>
          <w:lang w:val="sr-Latn-RS"/>
        </w:rPr>
      </w:pPr>
      <w:r w:rsidRPr="007A71C3">
        <w:rPr>
          <w:sz w:val="40"/>
          <w:szCs w:val="40"/>
        </w:rPr>
        <w:t>Elektrotehni</w:t>
      </w:r>
      <w:r w:rsidRPr="007A71C3">
        <w:rPr>
          <w:sz w:val="40"/>
          <w:szCs w:val="40"/>
          <w:lang w:val="sr-Latn-RS"/>
        </w:rPr>
        <w:t>čki fakultet</w:t>
      </w:r>
    </w:p>
    <w:p w14:paraId="368CA92E" w14:textId="77777777" w:rsidR="00BB1AEC" w:rsidRDefault="00BB1AEC" w:rsidP="00364496">
      <w:pPr>
        <w:jc w:val="center"/>
      </w:pPr>
    </w:p>
    <w:p w14:paraId="10782551" w14:textId="75A5EBDA" w:rsidR="00B66AE2" w:rsidRDefault="00364496" w:rsidP="00364496">
      <w:pPr>
        <w:jc w:val="center"/>
      </w:pPr>
      <w:r>
        <w:rPr>
          <w:noProof/>
        </w:rPr>
        <w:drawing>
          <wp:inline distT="0" distB="0" distL="0" distR="0" wp14:anchorId="795611BD" wp14:editId="0EDF5300">
            <wp:extent cx="1943100" cy="2270873"/>
            <wp:effectExtent l="0" t="0" r="0" b="0"/>
            <wp:docPr id="1" name="Picture 1" descr="pro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ba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604" cy="2271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E742DD" w14:textId="40EC7C61" w:rsidR="00B66AE2" w:rsidRDefault="00B66AE2" w:rsidP="00364496">
      <w:pPr>
        <w:jc w:val="center"/>
      </w:pPr>
    </w:p>
    <w:p w14:paraId="78C9E29E" w14:textId="77777777" w:rsidR="007A71C3" w:rsidRDefault="007A71C3" w:rsidP="00364496">
      <w:pPr>
        <w:jc w:val="center"/>
        <w:rPr>
          <w:sz w:val="40"/>
          <w:szCs w:val="40"/>
        </w:rPr>
      </w:pPr>
    </w:p>
    <w:p w14:paraId="3C7E84B7" w14:textId="031C893F" w:rsidR="00DE3AA5" w:rsidRPr="007A71C3" w:rsidRDefault="00DE3AA5" w:rsidP="00364496">
      <w:pPr>
        <w:jc w:val="center"/>
        <w:rPr>
          <w:sz w:val="40"/>
          <w:szCs w:val="40"/>
        </w:rPr>
      </w:pPr>
      <w:r w:rsidRPr="007A71C3">
        <w:rPr>
          <w:sz w:val="40"/>
          <w:szCs w:val="40"/>
        </w:rPr>
        <w:t>Projekat iz programskih prevodioca 1</w:t>
      </w:r>
    </w:p>
    <w:p w14:paraId="4AF1175F" w14:textId="77777777" w:rsidR="00DE3AA5" w:rsidRPr="007A71C3" w:rsidRDefault="00DE3AA5" w:rsidP="00364496">
      <w:pPr>
        <w:jc w:val="center"/>
        <w:rPr>
          <w:sz w:val="40"/>
          <w:szCs w:val="40"/>
        </w:rPr>
      </w:pPr>
    </w:p>
    <w:p w14:paraId="66484CCF" w14:textId="77777777" w:rsidR="007A71C3" w:rsidRDefault="007A71C3" w:rsidP="00364496">
      <w:pPr>
        <w:jc w:val="center"/>
        <w:rPr>
          <w:sz w:val="40"/>
          <w:szCs w:val="40"/>
        </w:rPr>
      </w:pPr>
    </w:p>
    <w:p w14:paraId="645ECD9B" w14:textId="77777777" w:rsidR="007A71C3" w:rsidRDefault="007A71C3" w:rsidP="00364496">
      <w:pPr>
        <w:jc w:val="center"/>
        <w:rPr>
          <w:sz w:val="40"/>
          <w:szCs w:val="40"/>
        </w:rPr>
      </w:pPr>
    </w:p>
    <w:p w14:paraId="792D67D6" w14:textId="3FB7644A" w:rsidR="00DE3AA5" w:rsidRPr="007A71C3" w:rsidRDefault="00DE3AA5" w:rsidP="00364496">
      <w:pPr>
        <w:jc w:val="center"/>
        <w:rPr>
          <w:sz w:val="40"/>
          <w:szCs w:val="40"/>
        </w:rPr>
      </w:pPr>
      <w:r w:rsidRPr="007A71C3">
        <w:rPr>
          <w:sz w:val="40"/>
          <w:szCs w:val="40"/>
        </w:rPr>
        <w:t>Uroš Nedeljković 2022/0058</w:t>
      </w:r>
    </w:p>
    <w:p w14:paraId="4FDDCDE0" w14:textId="0853ABBB" w:rsidR="00B66AE2" w:rsidRDefault="00B66AE2"/>
    <w:p w14:paraId="49021041" w14:textId="189F2BBB" w:rsidR="00B66AE2" w:rsidRDefault="00B66AE2"/>
    <w:p w14:paraId="05D10384" w14:textId="77777777" w:rsidR="00B66AE2" w:rsidRDefault="00B66AE2"/>
    <w:p w14:paraId="5AE2F1C9" w14:textId="0E6FA93C" w:rsidR="00B66AE2" w:rsidRDefault="00B66AE2">
      <w:r w:rsidRPr="00B66AE2">
        <w:t>Cilj ovog projekta je realizacija prevodioca (kompajlera) za programski jezik MikroJava, koji predstavlja uprošćeni podskup jezika Java.</w:t>
      </w:r>
      <w:r>
        <w:t xml:space="preserve"> Sastoji se iz 4 faze:</w:t>
      </w:r>
    </w:p>
    <w:p w14:paraId="38AFF5FF" w14:textId="5B1AB57D" w:rsidR="00B66AE2" w:rsidRDefault="00B66AE2" w:rsidP="00B66AE2">
      <w:r>
        <w:t>1) Leksička analiza: Koristi JFlex alat i zadužena je da ulazni izvorni kod podeli u niz leksičkih tokena.</w:t>
      </w:r>
    </w:p>
    <w:p w14:paraId="70136C72" w14:textId="7842CFF5" w:rsidR="00B66AE2" w:rsidRDefault="00B66AE2" w:rsidP="00B66AE2">
      <w:r>
        <w:t>2) Sintaksna analiza: Oslanja se na alat CUP koji proverava da li je redosled tokena u skladu sa definisanom LALR(1) gramatikom jezika i istovremeno izgrađuje apstraktno sintaksno stablo (AST).</w:t>
      </w:r>
    </w:p>
    <w:p w14:paraId="712F7C72" w14:textId="3C00B5F8" w:rsidR="00B66AE2" w:rsidRPr="00B66AE2" w:rsidRDefault="00B66AE2" w:rsidP="00B66AE2">
      <w:pPr>
        <w:rPr>
          <w:lang w:val="sr-Latn-RS"/>
        </w:rPr>
      </w:pPr>
      <w:r>
        <w:t>3) Semantička analiza: Obliskom AST-a  vr</w:t>
      </w:r>
      <w:r>
        <w:rPr>
          <w:lang w:val="sr-Latn-RS"/>
        </w:rPr>
        <w:t>ši ažuriranje tabele simbola i proverava konteksne uslove (</w:t>
      </w:r>
      <w:r>
        <w:t>smislenosti koda: npr kompatibilnost tipova, ispravnost deklaracija)</w:t>
      </w:r>
    </w:p>
    <w:p w14:paraId="08CBB4CB" w14:textId="1E226A05" w:rsidR="00B66AE2" w:rsidRDefault="00B66AE2" w:rsidP="00B66AE2">
      <w:r>
        <w:t xml:space="preserve">4) Generisanje koda: Predstavlja transformaciju AST-a u bajtkod za </w:t>
      </w:r>
      <w:r w:rsidR="00370EEE">
        <w:t>MJVM (MikroJava virtuelnu masinu) .</w:t>
      </w:r>
    </w:p>
    <w:p w14:paraId="6627860D" w14:textId="77777777" w:rsidR="00370EEE" w:rsidRDefault="00370EEE" w:rsidP="00B66AE2"/>
    <w:p w14:paraId="0C91CCE7" w14:textId="77777777" w:rsidR="00370EEE" w:rsidRDefault="00370EEE" w:rsidP="00B66AE2">
      <w:r>
        <w:t>Pri pokretanju build.xml fajla najbitnije komande su repackage (koja autmatski pokrece i generisanje parsera i leksera i vrsi postavljanje paketa na odgovarajući način) i runObj (koja vrši generisanje koda)</w:t>
      </w:r>
    </w:p>
    <w:p w14:paraId="033BA463" w14:textId="79D527EF" w:rsidR="00370EEE" w:rsidRDefault="00370EEE" w:rsidP="00B66AE2">
      <w:r>
        <w:t xml:space="preserve"> Pre runObj se mora pokrenuti </w:t>
      </w:r>
      <w:r w:rsidRPr="00370EEE">
        <w:t>MJTest</w:t>
      </w:r>
      <w:r>
        <w:t>.java (gde se može namestiti da ispis ide u izlazni fajl izlaz.out)</w:t>
      </w:r>
    </w:p>
    <w:p w14:paraId="56B1EFD9" w14:textId="77777777" w:rsidR="00370EEE" w:rsidRDefault="00370EEE" w:rsidP="00B66AE2"/>
    <w:p w14:paraId="782A8031" w14:textId="2C8C2436" w:rsidR="00370EEE" w:rsidRDefault="00370EEE" w:rsidP="00B66AE2">
      <w:r>
        <w:t>Pored datih test primera za fazu A i B (test301 i test302) prisutni su i:</w:t>
      </w:r>
    </w:p>
    <w:p w14:paraId="592AB60A" w14:textId="29EEA506" w:rsidR="00370EEE" w:rsidRDefault="00370EEE" w:rsidP="00B66AE2">
      <w:r w:rsidRPr="00370EEE">
        <w:t>testEnum</w:t>
      </w:r>
      <w:r>
        <w:t>: provera dodele vrednosti između int-a i enum-a</w:t>
      </w:r>
    </w:p>
    <w:p w14:paraId="2FE8280F" w14:textId="095B4E08" w:rsidR="00370EEE" w:rsidRDefault="00370EEE" w:rsidP="00B66AE2">
      <w:r>
        <w:t>testFor: ugnježdavanje for petlji sa continue i break.</w:t>
      </w:r>
    </w:p>
    <w:p w14:paraId="33782FCE" w14:textId="5733D630" w:rsidR="00370EEE" w:rsidRDefault="00370EEE" w:rsidP="00B66AE2">
      <w:r w:rsidRPr="00370EEE">
        <w:t>testQuestion</w:t>
      </w:r>
      <w:r>
        <w:t xml:space="preserve">: </w:t>
      </w:r>
      <w:r w:rsidR="006D647C">
        <w:t>termarni operator</w:t>
      </w:r>
    </w:p>
    <w:p w14:paraId="0932FFC2" w14:textId="34EF2959" w:rsidR="00370EEE" w:rsidRDefault="00370EEE" w:rsidP="00B66AE2">
      <w:r w:rsidRPr="00370EEE">
        <w:t>testSwitch</w:t>
      </w:r>
      <w:r>
        <w:t>:</w:t>
      </w:r>
      <w:r w:rsidR="006D647C">
        <w:t xml:space="preserve"> Switch unutar petlje sa sa continue i break.</w:t>
      </w:r>
    </w:p>
    <w:p w14:paraId="5D53061C" w14:textId="2552C5D2" w:rsidR="001938EF" w:rsidRDefault="001938EF" w:rsidP="00B66AE2">
      <w:r>
        <w:t>testRecursion: Testira se rekurzija funkije.</w:t>
      </w:r>
    </w:p>
    <w:p w14:paraId="5E415A5F" w14:textId="77777777" w:rsidR="00370EEE" w:rsidRDefault="00370EEE" w:rsidP="00B66AE2"/>
    <w:p w14:paraId="648321FD" w14:textId="3D271F25" w:rsidR="00370EEE" w:rsidRDefault="00370EEE" w:rsidP="00B66AE2">
      <w:r w:rsidRPr="00370EEE">
        <w:t>CounterVisitor</w:t>
      </w:r>
      <w:r>
        <w:t xml:space="preserve"> služi za brojanje deklarisanih promenljivih i formalnih parametara.</w:t>
      </w:r>
    </w:p>
    <w:p w14:paraId="30D1F5AD" w14:textId="7E06A543" w:rsidR="00370EEE" w:rsidRDefault="00370EEE" w:rsidP="00B66AE2">
      <w:r w:rsidRPr="00370EEE">
        <w:t>RuleVisitor</w:t>
      </w:r>
      <w:r>
        <w:t xml:space="preserve"> za broj printova i deklaracija.</w:t>
      </w:r>
    </w:p>
    <w:p w14:paraId="74F35564" w14:textId="56120715" w:rsidR="00370EEE" w:rsidRDefault="00370EEE" w:rsidP="00B66AE2">
      <w:r>
        <w:t>Za testiranje pored MjParserTest-a imamo i MjTest(leksička analiza), MjParserTest1 (sintaksna analiza) i MjParserTest2 (semantička analiza).</w:t>
      </w:r>
    </w:p>
    <w:sectPr w:rsidR="00370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E2"/>
    <w:rsid w:val="000F1F53"/>
    <w:rsid w:val="001938EF"/>
    <w:rsid w:val="00364496"/>
    <w:rsid w:val="00370EEE"/>
    <w:rsid w:val="00470031"/>
    <w:rsid w:val="00625863"/>
    <w:rsid w:val="006D647C"/>
    <w:rsid w:val="007A71C3"/>
    <w:rsid w:val="00B66AE2"/>
    <w:rsid w:val="00BB1AEC"/>
    <w:rsid w:val="00DE3AA5"/>
    <w:rsid w:val="00E2037A"/>
    <w:rsid w:val="00FC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38F7"/>
  <w15:chartTrackingRefBased/>
  <w15:docId w15:val="{A9ECDF90-C887-4277-B52B-52051589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Урош Недељковић</dc:creator>
  <cp:keywords/>
  <dc:description/>
  <cp:lastModifiedBy>Урош Недељковић</cp:lastModifiedBy>
  <cp:revision>6</cp:revision>
  <dcterms:created xsi:type="dcterms:W3CDTF">2026-02-07T20:01:00Z</dcterms:created>
  <dcterms:modified xsi:type="dcterms:W3CDTF">2026-02-15T01:18:00Z</dcterms:modified>
</cp:coreProperties>
</file>