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4DF2CD4" w14:textId="05664784"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Predvidjanje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A1EB36"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Pr>
          <w:sz w:val="18"/>
        </w:rPr>
        <w:t>jovkic.milan@uns.ac.rs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447BB9">
      <w:pPr>
        <w:pStyle w:val="Author"/>
        <w:spacing w:before="5pt" w:beforeAutospacing="1"/>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88DBD8"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Predviđanje performansi NFL igrača predstavlja ključni izazov u sportskoj analitici, gde ograničenja salary cap-a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stovremeno ima primenu u fantasy fudbal industriji vrednoj preko 11 milijardi dolara. Metodologija uključuje prikupljanje podataka sa izvora kao što je ProFootballReference,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(Ridge, Lasso, ElasticNet) i stabala odlučivanja (Random Forest, XGBoost, LightGBM) </w:t>
      </w:r>
      <w:r w:rsidR="00232303">
        <w:rPr>
          <w:b w:val="0"/>
          <w:bCs w:val="0"/>
        </w:rPr>
        <w:t>-</w:t>
      </w:r>
      <w:r w:rsidR="00DE09A2" w:rsidRPr="00DE09A2">
        <w:rPr>
          <w:b w:val="0"/>
          <w:bCs w:val="0"/>
        </w:rPr>
        <w:t xml:space="preserve"> sa optimizacijom hiperparametara kroz Random Search, Grid Search i Bayesian Optimization. Evaluacija se vrši walk-forward validacijom kako bi se simulirali realni uslovi bez curenja informacija iz budućih sezona. Glavni rezultati pokazuju da je pozicija tight end (TE) najpredvidljivija sa R² vrednostima do 0,5, dok su quarterback (QB) i running back (RB) teži za modelovanje sa R² oko 0,15–0,25, a wide receiver (WR) postiže umerene rezultate od 0,33. Nelinearni modeli generalno nadmašuju linearne, posebno kod QB, RB i WR pozicija, dok TE favorizuje regularizovane linearne pristupe. Ovi nalazi ističu značaj poziciono-specifičnog modelovanja i naprednih statistika, otvarajući mogućnosti za unapređenje strateških odluka u NFL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6CEF7A39" w:rsidR="00EA02C8" w:rsidRDefault="002639A3" w:rsidP="00240FB7">
      <w:pPr>
        <w:pStyle w:val="BodyText"/>
      </w:pPr>
      <w:r w:rsidRPr="002639A3">
        <w:t>Predviđanje performansi individualnih igrača u Nacionalnoj fudbalskoj ligi (NFL) predstavlja značajan izazov u oblasti sportske analitike.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taktičke promene i kvalitet protivnika. Ovaj problem je posebno relevantan u kontekstu ograničenja salary cap-a, koja timovima nameću budžetska ograničenja i zahtevaju precizne procene vrednosti igrača kako bi se optimizovao sastav tima i povećale šanse za uspeh u takmičenju.</w:t>
      </w:r>
    </w:p>
    <w:p w14:paraId="0DA1DE51" w14:textId="0D25268C" w:rsidR="00EA02C8" w:rsidRPr="005B520E" w:rsidRDefault="00A2495C" w:rsidP="00240FB7">
      <w:pPr>
        <w:pStyle w:val="BodyText"/>
      </w:pPr>
      <w:r w:rsidRPr="00A2495C">
        <w:t>Prakticna motivacija rada je dvoslojna. Prvi sloj je profesionalna primena u klubovima, gde preciznija procena budućeg učinka pomaže pri odlukama o ugovorima, transferima i raspodeli budžeta. Drugi sloj je analitička primena u fantasy okruženju, gde su kvantitativni modeli već standardni alat za procenu vrednosti igrača. U oba slučaja poželjno je imati poziciono specifične modele, jer su obrasci performansi različiti za QB</w:t>
      </w:r>
      <w:r w:rsidR="00977DFC">
        <w:rPr>
          <w:lang w:val="sr-Latn-RS"/>
        </w:rPr>
        <w:t xml:space="preserve"> (quarterback)</w:t>
      </w:r>
      <w:r w:rsidRPr="00A2495C">
        <w:t>, RB</w:t>
      </w:r>
      <w:r w:rsidR="00977DFC">
        <w:rPr>
          <w:lang w:val="sr-Latn-RS"/>
        </w:rPr>
        <w:t xml:space="preserve"> (runningback)</w:t>
      </w:r>
      <w:r w:rsidRPr="00A2495C">
        <w:t>, WR</w:t>
      </w:r>
      <w:r w:rsidR="00977DFC">
        <w:rPr>
          <w:lang w:val="sr-Latn-RS"/>
        </w:rPr>
        <w:t xml:space="preserve"> (wide receiver)</w:t>
      </w:r>
      <w:r w:rsidRPr="00A2495C">
        <w:t xml:space="preserve"> i TE</w:t>
      </w:r>
      <w:r w:rsidR="00977DFC">
        <w:rPr>
          <w:lang w:val="sr-Latn-RS"/>
        </w:rPr>
        <w:t xml:space="preserve"> (tight end)</w:t>
      </w:r>
      <w:r w:rsidRPr="00A2495C">
        <w:t>.</w:t>
      </w:r>
    </w:p>
    <w:p w14:paraId="24DE7552" w14:textId="77777777" w:rsidR="00201E32" w:rsidRDefault="00201E32" w:rsidP="00E7596C">
      <w:pPr>
        <w:pStyle w:val="BodyText"/>
      </w:pPr>
    </w:p>
    <w:p w14:paraId="7C6E5F61" w14:textId="77777777" w:rsidR="00201E32" w:rsidRDefault="00201E32" w:rsidP="00201E32">
      <w:pPr>
        <w:pStyle w:val="BodyText"/>
      </w:pPr>
      <w:r>
        <w:t xml:space="preserve">U ovom radu razvijeni su modeli mašinskog učenja za predviđanje ključnih metrika performansi NFL igrača po pozicijama: quarterback (QB), running back (RB), wide receiver (WR) i tight end (TE). Modeli se oslanjaju na standardne i napredne statistike prikupljene iz prethodnih sezona. </w:t>
      </w:r>
    </w:p>
    <w:p w14:paraId="264A5FC5" w14:textId="735419CA"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 i neuronske mreže</w:t>
      </w:r>
      <w:r>
        <w:rPr>
          <w:lang w:val="en-US"/>
        </w:rPr>
        <w:t xml:space="preserve">, </w:t>
      </w:r>
      <w:r>
        <w:t>optimizaciju hiperparametara i evaluaciju putem walk-forward validacije, čime se eliminiše mogućnost curenja informacija iz budućih sezona. Poseban doprinos rada ogleda se u poziciono-specifičnom pristupu modelovanju, koji omogućava prilagođavanje statističkim karakteristikama svake pozicije, kao i u fokusu na realne performanse (kao što su osvojeni jardi) umesto na fantasy poene.</w:t>
      </w:r>
      <w:r>
        <w:rPr>
          <w:lang w:val="en-US"/>
        </w:rPr>
        <w:t xml:space="preserve"> </w:t>
      </w:r>
      <w:r>
        <w:t>Postojeći radovi uglavnom se bave predviđanjem rezultata timova ili fantasy performansi, dok individualne performanse igrača u NFL-u ostaju relativno manje istražene.</w:t>
      </w:r>
    </w:p>
    <w:p w14:paraId="4B36F6B1" w14:textId="054795CC" w:rsidR="00A2495C" w:rsidRDefault="00201E32" w:rsidP="00E7596C">
      <w:pPr>
        <w:pStyle w:val="BodyText"/>
      </w:pPr>
      <w:r w:rsidRPr="00201E32">
        <w:rPr>
          <w:highlight w:val="yellow"/>
          <w:lang w:val="en-US"/>
        </w:rPr>
        <w:t xml:space="preserve">U nastavku rada se redom razmatraju </w:t>
      </w:r>
      <w:r w:rsidR="00DF4D88" w:rsidRPr="00201E32">
        <w:rPr>
          <w:highlight w:val="yellow"/>
        </w:rPr>
        <w:t>pregled</w:t>
      </w:r>
      <w:r w:rsidRPr="00201E32">
        <w:rPr>
          <w:highlight w:val="yellow"/>
          <w:lang w:val="en-US"/>
        </w:rPr>
        <w:t xml:space="preserve"> srodnih rešenja (poglavlje 2), metod (poglavlje 3)</w:t>
      </w:r>
      <w:r w:rsidR="00DF4D88" w:rsidRPr="00201E32">
        <w:rPr>
          <w:highlight w:val="yellow"/>
        </w:rPr>
        <w:t>. Četvrto poglavlje definiše metodologiju i evaluacioni protokol. Peto poglavlje donosi rezultate, diskusiju i analizu grešaka. U šestom poglavlju iznose se ograničenja i pravci budućeg rada, a sedmo poglavlje daje zaključke.</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5749E889" w:rsidR="00C752F2" w:rsidRDefault="00C752F2" w:rsidP="000F2B26">
      <w:pPr>
        <w:pStyle w:val="BodyText"/>
        <w:rPr>
          <w:lang w:val="sr-Latn-RS"/>
        </w:rPr>
      </w:pPr>
      <w:r w:rsidRPr="00C752F2">
        <w:rPr>
          <w:lang w:val="sr-Latn-RS"/>
        </w:rPr>
        <w:t>Rad [1] ispituje koliko dobro modeli mašinskog učenja mogu predviđati procenat pobeda NFL timova u poređenju sa Pythagorean expectation formulom, tradicionalnim statističkim pristupom zasnovanim na broju postignutih i primljenih poena. Koristeći podatke sa Pro-Football-Reference.com</w:t>
      </w:r>
      <w:r>
        <w:rPr>
          <w:lang w:val="sr-Latn-RS"/>
        </w:rPr>
        <w:t xml:space="preserve"> </w:t>
      </w:r>
      <w:r w:rsidRPr="00C752F2">
        <w:rPr>
          <w:lang w:val="sr-Latn-RS"/>
        </w:rPr>
        <w:t xml:space="preserve">za period 2003–2023, autori primenjuju Random Forest i neuronsku mrežu na set timskih indikatora koji obuhvata efikasnost dodavanja i trčanja, gubitke lopte i penale. </w:t>
      </w:r>
    </w:p>
    <w:p w14:paraId="24E983AF" w14:textId="395D12D7" w:rsidR="00C752F2" w:rsidRPr="00C752F2" w:rsidRDefault="00C752F2" w:rsidP="00C752F2">
      <w:pPr>
        <w:pStyle w:val="BodyText"/>
        <w:rPr>
          <w:lang w:val="en-US"/>
        </w:rPr>
      </w:pPr>
      <w:r w:rsidRPr="00C752F2">
        <w:rPr>
          <w:lang w:val="en-US"/>
        </w:rPr>
        <w:t xml:space="preserve">Ovaj rad doprinosi predloženom istraživanju na dva načina. Prvo, potvrđuje da ML modeli konzistentno nadmašuju klasične statističke metode u NFL kontekstu, što opravdava primenu istih tehnika na individualnom nivou. Drugo, metodologija zasnovana na Pro-Football-Reference podacima i feature importance analizi direktno je primenjena i u ovom radu. Ključna razlika je u granularnosti analize: navedeni rad modeluje tim kao celinu, dok ovaj rad predviđa </w:t>
      </w:r>
      <w:r w:rsidRPr="00C752F2">
        <w:rPr>
          <w:lang w:val="en-US"/>
        </w:rPr>
        <w:lastRenderedPageBreak/>
        <w:t xml:space="preserve">performanse pojedinih igrača zasebno po pozicijama, što uvodi dodatnu dimenziju složenosti usled </w:t>
      </w:r>
      <w:r>
        <w:t>međusobn</w:t>
      </w:r>
      <w:r>
        <w:rPr>
          <w:lang w:val="en-US"/>
        </w:rPr>
        <w:t xml:space="preserve">e </w:t>
      </w:r>
      <w:r w:rsidRPr="00C752F2">
        <w:rPr>
          <w:lang w:val="en-US"/>
        </w:rPr>
        <w:t>zavisnosti i poziciono-specifičnih metrika.</w:t>
      </w:r>
    </w:p>
    <w:p w14:paraId="29588B66" w14:textId="62BB69A9" w:rsidR="00C752F2" w:rsidRDefault="00DE3AD7" w:rsidP="00DE3AD7">
      <w:pPr>
        <w:pStyle w:val="Heading2"/>
      </w:pPr>
      <w:r>
        <w:t>Multi-output regresija za predviđanje atletskih performansi</w:t>
      </w:r>
    </w:p>
    <w:p w14:paraId="4AD15D19" w14:textId="4BB940ED" w:rsidR="00DE3AD7" w:rsidRDefault="00DE3AD7" w:rsidP="00DE3AD7">
      <w:pPr>
        <w:pStyle w:val="BodyText"/>
      </w:pPr>
      <w:r w:rsidRPr="00DE3AD7">
        <w:t xml:space="preserve">Elimam i saradnici [2] istražuju predviđanje sedam međusobno </w:t>
      </w:r>
      <w:r>
        <w:rPr>
          <w:lang w:val="en-US"/>
        </w:rPr>
        <w:t>povezanih</w:t>
      </w:r>
      <w:r w:rsidRPr="00DE3AD7">
        <w:t xml:space="preserve"> atletskih i tehničkih metrika elitnih rukometašica koristeći multi-output regresione modele. Podaci obuhvataju merenja IMU senzora (akceleracija, promene pravca, PlayerLoad), video anotacije akcija i kontekstualne informacije o utakmicama, ukupno 533 zapisa. Autori upoređuju kNN, regresiona stabla, Random Forest i neuronske mreže u single-output i multi-output varijantama, uz hronološku evaluaciju koja sprečava curenje informacija iz budućnosti. Multi-output pristup ostvaruje veću preciznost od zasebnih modela i značajno kraće vreme računanja, a kNN i Random Forest pokazuju najbolje ukupne rezultate.</w:t>
      </w:r>
    </w:p>
    <w:p w14:paraId="39C0802D" w14:textId="0EDD7583"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jardova i broj tačdauna nisu nezavisne, pa multi-output pristup predstavlja prirodno proširenje metodologije. Pored toga, hronološka evaluacija korišćena u navedenom radu direktno je ekvivalentna walk-forward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2271D938" w:rsidR="007F6FDE" w:rsidRDefault="007F6FDE" w:rsidP="007F6FDE">
      <w:pPr>
        <w:pStyle w:val="BodyText"/>
      </w:pPr>
      <w:r>
        <w:t>Abadzic i saradnici [3] analiziraju istorijske performanse NFL igrača radi identifikacije top dvanaest kandidata po pozicijama za fantasy draft. Podaci su organizovani zasebno za pozicije QB, RB, WR i TE, pri čemu svaka pozicija nosi različite ključne metrike i obrasce performansi. Predviđanja se vrednuju poređenjem sa ostvarenim fantasy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fantasy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6874EA8E" w:rsidR="00B46904" w:rsidRDefault="009606CE" w:rsidP="00B46904">
      <w:pPr>
        <w:pStyle w:val="BodyText"/>
      </w:pPr>
      <w:r w:rsidRPr="009606CE">
        <w:t>Predložena metodologija zasniva se na poziciono-specifičnom regresionom modelovanju, pri čemu se za svaku od četiri posmatrane pozicije</w:t>
      </w:r>
      <w:r>
        <w:rPr>
          <w:lang w:val="en-US"/>
        </w:rPr>
        <w:t>:</w:t>
      </w:r>
      <w:r w:rsidRPr="009606CE">
        <w:t xml:space="preserve"> quarterback (QB), running back (RB), wide receiver (WR) i tight end (TE) trenira i evaluira poseban skup modela. Ovakav pristup motivisan je statistički različitim profilima svake pozicije</w:t>
      </w:r>
      <w:r>
        <w:rPr>
          <w:lang w:val="en-US"/>
        </w:rPr>
        <w:t xml:space="preserve">, </w:t>
      </w:r>
      <w:r w:rsidRPr="009606CE">
        <w:t xml:space="preserve">QB performanse primarno su određene metrikama dodavanja, RB metrikama trčanja, a WR i TE metrikama prijema lopte. Primena jedinstvenog </w:t>
      </w:r>
      <w:r w:rsidRPr="009606CE">
        <w:t>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2F1B7D3C" w:rsidR="009606CE" w:rsidRDefault="009606CE" w:rsidP="001175FF">
      <w:pPr>
        <w:pStyle w:val="BodyText"/>
      </w:pPr>
      <w:r>
        <w:t>Podaci su prikupljeni sa platforme ProFootballReference.com primenom Python web skrejpera razvijenog u okviru ovog projekta, koji koristi Selenium biblioteku za dinamičku ekstrakciju sadržaja. Pored standardnih statistika (jardi, dodavanja, tačdauni), ekstrahovane su i napredne metrike (</w:t>
      </w:r>
      <w:r w:rsidR="00011BB1">
        <w:rPr>
          <w:lang w:val="en-US"/>
        </w:rPr>
        <w:t>play action yards</w:t>
      </w:r>
      <w:r>
        <w:t>,</w:t>
      </w:r>
      <w:r w:rsidR="00011BB1">
        <w:rPr>
          <w:lang w:val="en-US"/>
        </w:rPr>
        <w:t xml:space="preserve"> run pass option yards, yards under pressure</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 koji obuhvata period 2015–2025 i sadrži kontekstualne faktore kao što su vremenski uslovi i tip terena. </w:t>
      </w:r>
    </w:p>
    <w:tbl>
      <w:tblPr>
        <w:tblpPr w:leftFromText="180" w:rightFromText="180" w:vertAnchor="text" w:horzAnchor="page" w:tblpX="6180" w:tblpY="74"/>
        <w:tblW w:w="242.8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top w:w="0.70pt" w:type="dxa"/>
          <w:start w:w="0.50pt" w:type="dxa"/>
          <w:end w:w="0.50pt" w:type="dxa"/>
        </w:tblCellMar>
        <w:tblLook w:firstRow="1" w:lastRow="0" w:firstColumn="1" w:lastColumn="0" w:noHBand="0" w:noVBand="1"/>
      </w:tblPr>
      <w:tblGrid>
        <w:gridCol w:w="1214"/>
        <w:gridCol w:w="2328"/>
        <w:gridCol w:w="1315"/>
      </w:tblGrid>
      <w:tr w:rsidR="001175FF" w:rsidRPr="009606CE" w14:paraId="0E48DD49" w14:textId="77777777" w:rsidTr="001175FF">
        <w:trPr>
          <w:trHeight w:val="234"/>
        </w:trPr>
        <w:tc>
          <w:tcPr>
            <w:tcW w:w="60.70pt" w:type="dxa"/>
            <w:tcBorders>
              <w:top w:val="single" w:sz="8" w:space="0" w:color="333333"/>
              <w:start w:val="none" w:sz="0" w:space="0" w:color="FFFFFF"/>
              <w:bottom w:val="single" w:sz="8" w:space="0" w:color="333333"/>
              <w:end w:val="none" w:sz="0" w:space="0" w:color="FFFFFF"/>
            </w:tcBorders>
            <w:tcMar>
              <w:top w:w="3pt" w:type="dxa"/>
              <w:start w:w="5pt" w:type="dxa"/>
              <w:bottom w:w="3pt" w:type="dxa"/>
              <w:end w:w="5pt" w:type="dxa"/>
            </w:tcMar>
          </w:tcPr>
          <w:p w14:paraId="17E86E10" w14:textId="77777777" w:rsidR="001175FF" w:rsidRDefault="001175FF" w:rsidP="001175FF">
            <w:r>
              <w:rPr>
                <w:rFonts w:eastAsia="Times New Roman"/>
                <w:b/>
                <w:bCs/>
              </w:rPr>
              <w:t>Pozicija</w:t>
            </w:r>
          </w:p>
        </w:tc>
        <w:tc>
          <w:tcPr>
            <w:tcW w:w="116.40pt" w:type="dxa"/>
            <w:tcBorders>
              <w:top w:val="single" w:sz="8" w:space="0" w:color="333333"/>
              <w:start w:val="none" w:sz="0" w:space="0" w:color="FFFFFF"/>
              <w:bottom w:val="single" w:sz="8" w:space="0" w:color="333333"/>
              <w:end w:val="none" w:sz="0" w:space="0" w:color="FFFFFF"/>
            </w:tcBorders>
            <w:tcMar>
              <w:top w:w="3pt" w:type="dxa"/>
              <w:start w:w="5pt" w:type="dxa"/>
              <w:bottom w:w="3pt" w:type="dxa"/>
              <w:end w:w="5pt" w:type="dxa"/>
            </w:tcMar>
          </w:tcPr>
          <w:p w14:paraId="4AD325B1" w14:textId="77777777" w:rsidR="001175FF" w:rsidRDefault="001175FF" w:rsidP="001175FF">
            <w:r>
              <w:rPr>
                <w:rFonts w:eastAsia="Times New Roman"/>
                <w:b/>
                <w:bCs/>
              </w:rPr>
              <w:t>Br. redova</w:t>
            </w:r>
          </w:p>
        </w:tc>
        <w:tc>
          <w:tcPr>
            <w:tcW w:w="65.75pt" w:type="dxa"/>
            <w:tcBorders>
              <w:top w:val="single" w:sz="8" w:space="0" w:color="333333"/>
              <w:start w:val="none" w:sz="0" w:space="0" w:color="FFFFFF"/>
              <w:bottom w:val="single" w:sz="8" w:space="0" w:color="333333"/>
              <w:end w:val="none" w:sz="0" w:space="0" w:color="FFFFFF"/>
            </w:tcBorders>
            <w:tcMar>
              <w:top w:w="3pt" w:type="dxa"/>
              <w:start w:w="5pt" w:type="dxa"/>
              <w:bottom w:w="3pt" w:type="dxa"/>
              <w:end w:w="5pt" w:type="dxa"/>
            </w:tcMar>
          </w:tcPr>
          <w:p w14:paraId="2159D4E3" w14:textId="77777777" w:rsidR="001175FF" w:rsidRPr="009606CE" w:rsidRDefault="001175FF" w:rsidP="001175FF">
            <w:pPr>
              <w:rPr>
                <w:b/>
                <w:bCs/>
              </w:rPr>
            </w:pPr>
            <w:r w:rsidRPr="009606CE">
              <w:rPr>
                <w:b/>
                <w:bCs/>
              </w:rPr>
              <w:t>Br. kolona</w:t>
            </w:r>
          </w:p>
        </w:tc>
      </w:tr>
      <w:tr w:rsidR="001175FF" w14:paraId="218A14A8" w14:textId="77777777" w:rsidTr="001175FF">
        <w:trPr>
          <w:trHeight w:val="227"/>
        </w:trPr>
        <w:tc>
          <w:tcPr>
            <w:tcW w:w="60.7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1C5E04AD" w14:textId="77777777" w:rsidR="001175FF" w:rsidRDefault="001175FF" w:rsidP="001175FF">
            <w:r>
              <w:rPr>
                <w:rFonts w:eastAsia="Times New Roman"/>
              </w:rPr>
              <w:t>QB</w:t>
            </w:r>
          </w:p>
        </w:tc>
        <w:tc>
          <w:tcPr>
            <w:tcW w:w="116.4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5DE61B71" w14:textId="77777777" w:rsidR="001175FF" w:rsidRDefault="001175FF" w:rsidP="001175FF">
            <w:r w:rsidRPr="009606CE">
              <w:t>845</w:t>
            </w:r>
          </w:p>
        </w:tc>
        <w:tc>
          <w:tcPr>
            <w:tcW w:w="65.75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5FB79989" w14:textId="77777777" w:rsidR="001175FF" w:rsidRDefault="001175FF" w:rsidP="001175FF">
            <w:r w:rsidRPr="009606CE">
              <w:t>188</w:t>
            </w:r>
          </w:p>
        </w:tc>
      </w:tr>
      <w:tr w:rsidR="001175FF" w14:paraId="27A0C307" w14:textId="77777777" w:rsidTr="001175FF">
        <w:trPr>
          <w:trHeight w:val="234"/>
        </w:trPr>
        <w:tc>
          <w:tcPr>
            <w:tcW w:w="60.7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49473C7C" w14:textId="77777777" w:rsidR="001175FF" w:rsidRDefault="001175FF" w:rsidP="001175FF">
            <w:r>
              <w:rPr>
                <w:rFonts w:eastAsia="Times New Roman"/>
              </w:rPr>
              <w:t>RB</w:t>
            </w:r>
          </w:p>
        </w:tc>
        <w:tc>
          <w:tcPr>
            <w:tcW w:w="116.4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4CE83783" w14:textId="77777777" w:rsidR="001175FF" w:rsidRDefault="001175FF" w:rsidP="001175FF">
            <w:r w:rsidRPr="009606CE">
              <w:t>622</w:t>
            </w:r>
          </w:p>
        </w:tc>
        <w:tc>
          <w:tcPr>
            <w:tcW w:w="65.75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03A68DF6" w14:textId="77777777" w:rsidR="001175FF" w:rsidRDefault="001175FF" w:rsidP="001175FF">
            <w:r w:rsidRPr="009606CE">
              <w:t>115</w:t>
            </w:r>
          </w:p>
        </w:tc>
      </w:tr>
      <w:tr w:rsidR="001175FF" w14:paraId="37A27177" w14:textId="77777777" w:rsidTr="001175FF">
        <w:trPr>
          <w:trHeight w:val="227"/>
        </w:trPr>
        <w:tc>
          <w:tcPr>
            <w:tcW w:w="60.7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5D66A0E8" w14:textId="77777777" w:rsidR="001175FF" w:rsidRDefault="001175FF" w:rsidP="001175FF">
            <w:r>
              <w:rPr>
                <w:rFonts w:eastAsia="Times New Roman"/>
              </w:rPr>
              <w:t>TE</w:t>
            </w:r>
          </w:p>
        </w:tc>
        <w:tc>
          <w:tcPr>
            <w:tcW w:w="116.4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4537DB6B" w14:textId="77777777" w:rsidR="001175FF" w:rsidRDefault="001175FF" w:rsidP="001175FF">
            <w:r w:rsidRPr="009606CE">
              <w:t>351</w:t>
            </w:r>
          </w:p>
        </w:tc>
        <w:tc>
          <w:tcPr>
            <w:tcW w:w="65.75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0AE96A5F" w14:textId="77777777" w:rsidR="001175FF" w:rsidRDefault="001175FF" w:rsidP="001175FF">
            <w:r w:rsidRPr="009606CE">
              <w:t>70</w:t>
            </w:r>
          </w:p>
        </w:tc>
      </w:tr>
      <w:tr w:rsidR="001175FF" w14:paraId="2F90057C" w14:textId="77777777" w:rsidTr="001175FF">
        <w:trPr>
          <w:trHeight w:val="234"/>
        </w:trPr>
        <w:tc>
          <w:tcPr>
            <w:tcW w:w="60.7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6DE7A97C" w14:textId="77777777" w:rsidR="001175FF" w:rsidRDefault="001175FF" w:rsidP="001175FF">
            <w:r>
              <w:rPr>
                <w:rFonts w:eastAsia="Times New Roman"/>
              </w:rPr>
              <w:t>WR</w:t>
            </w:r>
          </w:p>
        </w:tc>
        <w:tc>
          <w:tcPr>
            <w:tcW w:w="116.4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6B5DF048" w14:textId="77777777" w:rsidR="001175FF" w:rsidRDefault="001175FF" w:rsidP="001175FF">
            <w:r w:rsidRPr="009606CE">
              <w:t>5529</w:t>
            </w:r>
          </w:p>
        </w:tc>
        <w:tc>
          <w:tcPr>
            <w:tcW w:w="65.75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0DD7EC47" w14:textId="77777777" w:rsidR="001175FF" w:rsidRDefault="001175FF" w:rsidP="001175FF">
            <w:r w:rsidRPr="009606CE">
              <w:t>102</w:t>
            </w:r>
          </w:p>
        </w:tc>
      </w:tr>
    </w:tbl>
    <w:p w14:paraId="7537BFD2" w14:textId="0DFCC556" w:rsidR="009606CE" w:rsidRDefault="001175FF" w:rsidP="001175FF">
      <w:pPr>
        <w:pStyle w:val="BodyText"/>
        <w:jc w:val="center"/>
        <w:rPr>
          <w:lang w:val="en-US"/>
        </w:rPr>
      </w:pPr>
      <w:r>
        <w:rPr>
          <w:lang w:val="en-US"/>
        </w:rPr>
        <w:t>Tabela 1 Obim data seta</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1EA14FB0" w:rsidR="00922E32" w:rsidRDefault="00611E77" w:rsidP="00611E77">
      <w:pPr>
        <w:pStyle w:val="Caption"/>
      </w:pPr>
      <w:r>
        <w:t xml:space="preserve">Slika </w:t>
      </w:r>
      <w:fldSimple w:instr=" SEQ Slika \* ARABIC ">
        <w:r>
          <w:rPr>
            <w:noProof/>
          </w:rPr>
          <w:t>1</w:t>
        </w:r>
      </w:fldSimple>
      <w:r>
        <w:rPr>
          <w:noProof/>
        </w:rPr>
        <w:t xml:space="preserve"> </w:t>
      </w:r>
      <w:r w:rsidRPr="00A41171">
        <w:rPr>
          <w:noProof/>
        </w:rPr>
        <w:t>Distribucija ciljnih varijabli</w:t>
      </w:r>
    </w:p>
    <w:p w14:paraId="50A72539" w14:textId="4C4DB399" w:rsidR="00922E32" w:rsidRPr="00922E32" w:rsidRDefault="00922E32" w:rsidP="00922E32">
      <w:pPr>
        <w:pStyle w:val="BodyText"/>
        <w:rPr>
          <w:lang w:val="en-US"/>
        </w:rPr>
      </w:pPr>
      <w:r>
        <w:rPr>
          <w:lang w:val="en-US"/>
        </w:rPr>
        <w:t xml:space="preserve">Vidimo da RB i WR podaci prate normalnu distribuciju, dok QB </w:t>
      </w:r>
      <w:r w:rsidR="00EB7EDF">
        <w:rPr>
          <w:lang w:val="en-US"/>
        </w:rPr>
        <w:t>podaci imaju bimodalnu raspodelu, a WR podaci izrazito desno nagnutu distribuciju.</w:t>
      </w:r>
      <w:r>
        <w:rPr>
          <w:lang w:val="en-US"/>
        </w:rPr>
        <w:t xml:space="preserve"> </w:t>
      </w:r>
      <w:r w:rsidR="00EB7EDF">
        <w:rPr>
          <w:lang w:val="en-US"/>
        </w:rPr>
        <w:t>U</w:t>
      </w:r>
      <w:r>
        <w:rPr>
          <w:lang w:val="en-US"/>
        </w:rPr>
        <w:t xml:space="preserve"> nastavku ćemo opisati transformacije ova 2 seta da bi ih prebacili normalnu distiribuciju.</w:t>
      </w:r>
    </w:p>
    <w:p w14:paraId="12D9FEB4" w14:textId="60FBE6DC" w:rsidR="001175FF" w:rsidRDefault="009606CE" w:rsidP="00E5266F">
      <w:pPr>
        <w:pStyle w:val="Heading2"/>
      </w:pPr>
      <w:r>
        <w:t xml:space="preserve">Predprocesiranje </w:t>
      </w:r>
    </w:p>
    <w:p w14:paraId="547BEB11" w14:textId="55E9FC68" w:rsidR="00E5266F" w:rsidRPr="00EB7EDF" w:rsidRDefault="009606CE" w:rsidP="00EB7EDF">
      <w:pPr>
        <w:pStyle w:val="BodyText"/>
        <w:rPr>
          <w:lang w:val="en-US"/>
        </w:rPr>
      </w:pPr>
      <w:r>
        <w:t>Outlieri</w:t>
      </w:r>
      <w:r w:rsidR="00BE19DD">
        <w:rPr>
          <w:lang w:val="en-US"/>
        </w:rPr>
        <w:t xml:space="preserve"> s</w:t>
      </w:r>
      <w:r w:rsidR="004178C1">
        <w:rPr>
          <w:lang w:val="en-US"/>
        </w:rPr>
        <w:t>u</w:t>
      </w:r>
      <w:r>
        <w:t xml:space="preserve"> detektovani kombinacijom Z-score metoda (prag |z| &gt; 3) i IQR metoda (faktor 1,5)</w:t>
      </w:r>
      <w:r w:rsidR="00EB7EDF">
        <w:rPr>
          <w:lang w:val="en-US"/>
        </w:rPr>
        <w:t xml:space="preserve">. </w:t>
      </w:r>
      <w:r w:rsidR="00E5266F">
        <w:t>Na sirovim sezonskim jardima, ni Z-score ni IQR ne detektuju outliere kod QB i RB jer bimodalna (QB) i široka distribucija razvlače standardnu devijaciju i IQR toliko da sve tačke ostaju unutar granica</w:t>
      </w:r>
      <w:r w:rsidR="00611E77">
        <w:rPr>
          <w:lang w:val="en-US"/>
        </w:rPr>
        <w:t>, dok se kod WR pozicije primećuje veliki broj outliera (Slika 2)</w:t>
      </w:r>
      <w:r w:rsidR="00E5266F">
        <w:t>.</w:t>
      </w:r>
    </w:p>
    <w:p w14:paraId="004AE691" w14:textId="77777777" w:rsidR="00E5266F" w:rsidRPr="00E5266F" w:rsidRDefault="00E5266F" w:rsidP="00E5266F"/>
    <w:p w14:paraId="02217FD7" w14:textId="77777777" w:rsidR="00611E77" w:rsidRDefault="00E5266F" w:rsidP="00611E77">
      <w:pPr>
        <w:keepNext/>
      </w:pPr>
      <w:r w:rsidRPr="00E5266F">
        <w:rPr>
          <w:noProof/>
        </w:rPr>
        <w:lastRenderedPageBreak/>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74F037DF" w:rsidR="00611E77" w:rsidRDefault="00611E77" w:rsidP="00611E77">
      <w:pPr>
        <w:pStyle w:val="Caption"/>
      </w:pPr>
      <w:r>
        <w:t xml:space="preserve">Slika </w:t>
      </w:r>
      <w:fldSimple w:instr=" SEQ Slika \* ARABIC ">
        <w:r>
          <w:rPr>
            <w:noProof/>
          </w:rPr>
          <w:t>2</w:t>
        </w:r>
      </w:fldSimple>
      <w:r>
        <w:t xml:space="preserve"> </w:t>
      </w:r>
      <w:r w:rsidRPr="00462DE2">
        <w:t>Prikaz outliera</w:t>
      </w:r>
    </w:p>
    <w:p w14:paraId="67B182FE" w14:textId="42D7227C" w:rsidR="004178C1" w:rsidRDefault="00E5266F" w:rsidP="00E5266F">
      <w:pPr>
        <w:pStyle w:val="BodyText"/>
        <w:rPr>
          <w:lang w:val="en-US"/>
        </w:rPr>
      </w:pPr>
      <w:r>
        <w:t>Kod WR IQR detektuje čak 391 (7%) outliera, ali to su u stvari legitimni igrači s visokom produkcijom</w:t>
      </w:r>
      <w:r w:rsidR="00E149FF">
        <w:rPr>
          <w:lang w:val="en-US"/>
        </w:rPr>
        <w:t>,</w:t>
      </w:r>
      <w:r>
        <w:t xml:space="preserve"> problem je u desno nagnuto</w:t>
      </w:r>
      <w:r w:rsidR="00E149FF">
        <w:rPr>
          <w:lang w:val="en-US"/>
        </w:rPr>
        <w:t>j</w:t>
      </w:r>
      <w:r>
        <w:t xml:space="preserve"> (skewed) distribuciji.</w:t>
      </w:r>
      <w:r>
        <w:rPr>
          <w:lang w:val="en-US"/>
        </w:rPr>
        <w:t xml:space="preserve"> </w:t>
      </w:r>
      <w:r w:rsidR="004178C1">
        <w:rPr>
          <w:lang w:val="en-US"/>
        </w:rPr>
        <w:t>To je tzv. Pareto odnos koji je kod pozicije WR zastupljen</w:t>
      </w:r>
      <w:r w:rsidR="00611E77">
        <w:rPr>
          <w:lang w:val="en-US"/>
        </w:rPr>
        <w:t xml:space="preserve"> (Slika 3)</w:t>
      </w:r>
      <w:r w:rsidR="004178C1">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00DCD53C" w:rsidR="004178C1" w:rsidRDefault="00611E77" w:rsidP="00611E77">
      <w:pPr>
        <w:pStyle w:val="Caption"/>
      </w:pPr>
      <w:r>
        <w:t xml:space="preserve">Slika </w:t>
      </w:r>
      <w:fldSimple w:instr=" SEQ Slika \* ARABIC ">
        <w:r>
          <w:rPr>
            <w:noProof/>
          </w:rPr>
          <w:t>3</w:t>
        </w:r>
      </w:fldSimple>
      <w:r>
        <w:t xml:space="preserve"> </w:t>
      </w:r>
      <w:r w:rsidRPr="00BE0CF4">
        <w:t>Pareto (Lorenz) kriva</w:t>
      </w:r>
    </w:p>
    <w:p w14:paraId="6320E743" w14:textId="5F9A3E6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yards, a zatim detektujemo outliere na log skali</w:t>
      </w:r>
      <w:r>
        <w:rPr>
          <w:lang w:val="en-US"/>
        </w:rPr>
        <w:t>.</w:t>
      </w:r>
      <w:r w:rsidR="00E149FF">
        <w:rPr>
          <w:lang w:val="en-US"/>
        </w:rPr>
        <w:t xml:space="preserve"> Time su outlieri iz skupa podataka za WR poziciju  eliminisalni (Slika </w:t>
      </w:r>
      <w:r w:rsidR="00611E77">
        <w:rPr>
          <w:lang w:val="en-US"/>
        </w:rPr>
        <w:t>4</w:t>
      </w:r>
      <w:r w:rsidR="00E149FF">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45BC7A1A" w:rsidR="00E5266F" w:rsidRDefault="00EC74E0" w:rsidP="00EC74E0">
      <w:pPr>
        <w:pStyle w:val="Caption"/>
      </w:pPr>
      <w:r>
        <w:t xml:space="preserve">Slika </w:t>
      </w:r>
      <w:fldSimple w:instr=" SEQ Slika \* ARABIC ">
        <w:r w:rsidR="00611E77">
          <w:rPr>
            <w:noProof/>
          </w:rPr>
          <w:t>4</w:t>
        </w:r>
      </w:fldSimple>
      <w:r>
        <w:t xml:space="preserve"> </w:t>
      </w:r>
      <w:r w:rsidRPr="001D1326">
        <w:t>Prikaz outliera pre i posle log transformacije</w:t>
      </w:r>
    </w:p>
    <w:p w14:paraId="1E30045C" w14:textId="2D94D15D"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(Slika 1),</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52F279DB"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w:t>
      </w:r>
      <w:r w:rsidRPr="00922E32">
        <w:rPr>
          <w:lang w:val="en-US"/>
        </w:rPr>
        <w:t>klasifikovani kao outlieri.</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0AD22A37" w:rsidR="0089571A" w:rsidRPr="00E5266F" w:rsidRDefault="00611E77" w:rsidP="00611E77">
      <w:pPr>
        <w:pStyle w:val="Caption"/>
      </w:pPr>
      <w:r>
        <w:t xml:space="preserve">Slika </w:t>
      </w:r>
      <w:fldSimple w:instr=" SEQ Slika \* ARABIC ">
        <w:r>
          <w:rPr>
            <w:noProof/>
          </w:rPr>
          <w:t>5</w:t>
        </w:r>
      </w:fldSimple>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(yards/G)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Visok procenat null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`adv_rr_rec_drop_pct` ili `adv_rr_rec_yac_per_rec` odnose se na receiving metrike</w:t>
      </w:r>
      <w:r>
        <w:rPr>
          <w:lang w:val="en-US"/>
        </w:rPr>
        <w:t xml:space="preserve">, </w:t>
      </w:r>
      <w:r w:rsidRPr="004A7602">
        <w:rPr>
          <w:lang w:val="en-US"/>
        </w:rPr>
        <w:t>QB praktično nikad nije targetovan kao receiver, pa su te vrednosti null.</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584B2991" w:rsidR="00BE19DD" w:rsidRDefault="004A7602" w:rsidP="004A7602">
      <w:pPr>
        <w:pStyle w:val="BodyText"/>
        <w:rPr>
          <w:lang w:val="en-US"/>
        </w:rPr>
      </w:pPr>
      <w:r>
        <w:rPr>
          <w:lang w:val="en-US"/>
        </w:rPr>
        <w:t xml:space="preserve">Drugi vid null vrednosti predstavjlaju statistike koje nisu postojale u prošlosti. </w:t>
      </w:r>
      <w:r w:rsidR="00BE19DD" w:rsidRPr="00BE19DD">
        <w:t xml:space="preserve">Pro Football Reference je 2018. godine uveo prvi set naprednih passing statistika (`adv_pass`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BE19DD">
        <w:t>null. Nakon 2018. većina `adv_pass` kolona je popunjena, što potvrđuje da se radi o strukturalnom nedostatku vezanom za datum uvođenja metrika, a ne o greškama u prikupljanju.</w:t>
      </w:r>
      <w:r w:rsidR="00BE19DD">
        <w:rPr>
          <w:lang w:val="en-US"/>
        </w:rPr>
        <w:t xml:space="preserve"> Zbog čega ove advanced kolone nisu korišćene (Slika 6).</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00896F65" w:rsidR="00EC74E0" w:rsidRDefault="00EC74E0" w:rsidP="00EC74E0">
      <w:pPr>
        <w:pStyle w:val="Caption"/>
      </w:pPr>
      <w:r>
        <w:t xml:space="preserve">Slika </w:t>
      </w:r>
      <w:fldSimple w:instr=" SEQ Slika \* ARABIC ">
        <w:r w:rsidR="00611E77">
          <w:rPr>
            <w:noProof/>
          </w:rPr>
          <w:t>6</w:t>
        </w:r>
      </w:fldSimple>
      <w:r>
        <w:t xml:space="preserve"> </w:t>
      </w:r>
      <w:r w:rsidRPr="00E1759D">
        <w:t>Distribucija nedostajućih vrednosti advanced kolona pre 2018.</w:t>
      </w:r>
    </w:p>
    <w:p w14:paraId="41681D77" w14:textId="2B1977EF" w:rsidR="001175FF" w:rsidRPr="00897824" w:rsidRDefault="009606CE" w:rsidP="00897824">
      <w:pPr>
        <w:pStyle w:val="BodyText"/>
        <w:rPr>
          <w:lang w:val="en-US"/>
        </w:rPr>
      </w:pPr>
      <w:r>
        <w:t xml:space="preserve">Sve numeričke promenljive standardizovane su primenom StandardScaler transformacije kako bi se neutralisao uticaj </w:t>
      </w:r>
      <w:r>
        <w:lastRenderedPageBreak/>
        <w:t xml:space="preserve">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(Pro Bowl, All-Pro</w:t>
      </w:r>
      <w:r w:rsidR="00897824">
        <w:rPr>
          <w:lang w:val="en-US"/>
        </w:rPr>
        <w:t xml:space="preserve">, MVP, OPoY) su </w:t>
      </w:r>
      <w:r w:rsidR="00897824" w:rsidRPr="00897824">
        <w:rPr>
          <w:lang w:val="en-US"/>
        </w:rPr>
        <w:t xml:space="preserve">zbog malog broja različitih kolona </w:t>
      </w:r>
      <w:r w:rsidR="00897824">
        <w:rPr>
          <w:lang w:val="en-US"/>
        </w:rPr>
        <w:t xml:space="preserve">enkodirane pomoću </w:t>
      </w:r>
      <w:r w:rsidR="00897824" w:rsidRPr="00897824">
        <w:rPr>
          <w:lang w:val="en-US"/>
        </w:rPr>
        <w:t>multi-label binary encoding</w:t>
      </w:r>
      <w:r w:rsidR="00897824">
        <w:rPr>
          <w:lang w:val="en-US"/>
        </w:rPr>
        <w:t>-a</w:t>
      </w:r>
      <w:r w:rsidR="00897824" w:rsidRPr="00897824">
        <w:rPr>
          <w:lang w:val="en-US"/>
        </w:rPr>
        <w:t>.</w:t>
      </w:r>
      <w:r w:rsidR="00897824">
        <w:rPr>
          <w:lang w:val="en-US"/>
        </w:rPr>
        <w:t xml:space="preserve"> </w:t>
      </w:r>
    </w:p>
    <w:p w14:paraId="22B893B3" w14:textId="26BAB72B" w:rsidR="009606CE" w:rsidRDefault="009606CE" w:rsidP="0089571A">
      <w:pPr>
        <w:pStyle w:val="BodyText"/>
      </w:pPr>
      <w:r>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(Slika 7 i 8)</w:t>
      </w:r>
      <w:r w:rsidR="0089571A" w:rsidRPr="0089571A">
        <w:t xml:space="preserve"> </w:t>
      </w:r>
    </w:p>
    <w:p w14:paraId="59B6419C" w14:textId="090178EB" w:rsidR="0089571A" w:rsidRPr="0089571A" w:rsidRDefault="0089571A" w:rsidP="0089571A">
      <w:r w:rsidRPr="0089571A">
        <w:rPr>
          <w:noProof/>
        </w:rPr>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4B4BCA8E" w14:textId="6A99E7DE" w:rsidR="009606CE" w:rsidRDefault="0089571A" w:rsidP="0089571A">
      <w:r>
        <w:t>Slika 7 Tom Brady pre i nakon promene tima</w:t>
      </w:r>
    </w:p>
    <w:p w14:paraId="2D612D88" w14:textId="05A20F9B" w:rsidR="0089571A" w:rsidRDefault="0089571A" w:rsidP="0089571A">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353D5ADE" w14:textId="27679544" w:rsidR="0089571A" w:rsidRDefault="0089571A" w:rsidP="0089571A">
      <w:r>
        <w:t>Slika 8 Saquon Barkley pre i posle promene tima</w:t>
      </w:r>
    </w:p>
    <w:p w14:paraId="4BD60734" w14:textId="77777777" w:rsidR="0089571A" w:rsidRDefault="0089571A" w:rsidP="0089571A"/>
    <w:p w14:paraId="6D5736BF" w14:textId="2299358D" w:rsidR="0089571A" w:rsidRDefault="0089571A" w:rsidP="0089571A">
      <w:pPr>
        <w:pStyle w:val="BodyText"/>
        <w:rPr>
          <w:lang w:val="en-US"/>
        </w:rPr>
      </w:pPr>
      <w:r>
        <w:rPr>
          <w:lang w:val="en-US"/>
        </w:rPr>
        <w:t>Z</w:t>
      </w:r>
      <w:r w:rsidRPr="0089571A">
        <w:rPr>
          <w:lang w:val="en-US"/>
        </w:rPr>
        <w:t>bog ovakvih situacija je odlučeno da se doda kolona Team_Changed, boolean kolona koja ima vrednost 1 ako je igrač promenio tim bas te sezone. Ova kolona pomaže modelu da prepozna situacije gde statistički skok nije slučajan, već je rezultat kvalitetnijeg okruženja i boljeg uklapanja u novi sistem igre.</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43F464B3" w:rsidR="00CB44E4" w:rsidRDefault="00CB44E4" w:rsidP="00CB44E4">
      <w:pPr>
        <w:pStyle w:val="BodyText"/>
      </w:pPr>
      <w:r>
        <w:t>Linearni modeli sa regularizacijom</w:t>
      </w:r>
      <w:r>
        <w:rPr>
          <w:lang w:val="en-US"/>
        </w:rPr>
        <w:t xml:space="preserve"> </w:t>
      </w:r>
      <w:r>
        <w:t>Ridge</w:t>
      </w:r>
      <w:r>
        <w:rPr>
          <w:lang w:val="en-US"/>
        </w:rPr>
        <w:t xml:space="preserve"> []</w:t>
      </w:r>
      <w:r>
        <w:t>, Lasso</w:t>
      </w:r>
      <w:r>
        <w:rPr>
          <w:lang w:val="en-US"/>
        </w:rPr>
        <w:t xml:space="preserve"> []</w:t>
      </w:r>
      <w:r>
        <w:t xml:space="preserve"> i ElasticNet</w:t>
      </w:r>
      <w:r>
        <w:rPr>
          <w:lang w:val="en-US"/>
        </w:rPr>
        <w:t xml:space="preserve"> []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5CC57F0" w:rsidR="00CB44E4" w:rsidRDefault="00CB44E4" w:rsidP="00CB44E4">
      <w:pPr>
        <w:pStyle w:val="BodyText"/>
      </w:pPr>
      <w:r>
        <w:t>K-najbližih suseda (KNN)</w:t>
      </w:r>
      <w:r>
        <w:rPr>
          <w:lang w:val="en-US"/>
        </w:rPr>
        <w:t xml:space="preserve"> []</w:t>
      </w:r>
      <w:r>
        <w:t xml:space="preserve">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2046FFD1" w:rsidR="00CB44E4" w:rsidRDefault="00CB44E4" w:rsidP="00CB44E4">
      <w:pPr>
        <w:pStyle w:val="BodyText"/>
      </w:pPr>
      <w:r>
        <w:t>Ansambl metode zasnovane na stablima odlučivanja</w:t>
      </w:r>
      <w:r>
        <w:rPr>
          <w:lang w:val="en-US"/>
        </w:rPr>
        <w:t xml:space="preserve"> </w:t>
      </w:r>
      <w:r>
        <w:t>Random Forest</w:t>
      </w:r>
      <w:r>
        <w:rPr>
          <w:lang w:val="en-US"/>
        </w:rPr>
        <w:t xml:space="preserve"> []</w:t>
      </w:r>
      <w:r>
        <w:t>, XGBoost</w:t>
      </w:r>
      <w:r>
        <w:rPr>
          <w:lang w:val="en-US"/>
        </w:rPr>
        <w:t xml:space="preserve"> [] </w:t>
      </w:r>
      <w:r>
        <w:t>i LightGB</w:t>
      </w:r>
      <w:r>
        <w:rPr>
          <w:lang w:val="en-US"/>
        </w:rPr>
        <w:t>M []</w:t>
      </w:r>
      <w:r>
        <w:t xml:space="preserve"> kombinuju veći broj stabala radi hvatanja nelinearnih odnosa i interakcija između promenljivih. Random Forest gradi stabla nezavisno uz bagging, dok XGBoost i LightGBM koriste sekvencijalni boosting sa gradijentnom optimizacijom greške. Ove metode pogodne su za visokodimenzionalne skupove podataka sa kompleksnom strukturom.</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3C486022"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33C23D89" w:rsidR="00AA2479" w:rsidRDefault="00AA2479" w:rsidP="00AA2479">
      <w:pPr>
        <w:pStyle w:val="BodyText"/>
      </w:pPr>
      <w:r>
        <w:t>Evaluacija svih modela sprovedena je walk-forward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(data leakage) koje bi nastalo primenom standardne k-fold unakrsne validacije na vremenskim serijama.</w:t>
      </w:r>
    </w:p>
    <w:p w14:paraId="7CA8619B" w14:textId="4BE07DDE" w:rsidR="00AA2479" w:rsidRDefault="00AA2479" w:rsidP="00AA2479">
      <w:pPr>
        <w:pStyle w:val="Heading2"/>
      </w:pPr>
      <w:r>
        <w:t>Optimizacija hiperparametara</w:t>
      </w:r>
    </w:p>
    <w:p w14:paraId="795399A9" w14:textId="75DAE448" w:rsidR="00AA2479" w:rsidRDefault="00AA2479" w:rsidP="00AA2479">
      <w:pPr>
        <w:pStyle w:val="BodyText"/>
      </w:pPr>
      <w:r>
        <w:t xml:space="preserve">Optimizacija hiperparametara sprovedena je u tri koraka unutar trening skupa primenom 5-fold unakrsne validacije. U prvom koraku primenjen je Random Search nad 20 nasumično odabranih kombinacija parametara radi brzog istraživanja prostora pretrage. U drugom koraku Grid Search je primenjen u okolini najboljeg pronađenog rešenja radi preciznog podešavanja. U trećem koraku Bajezijanska optimizacija korišćena je za finalno tuniranje, modelujući funkciju gubitka kao Gausov proces kako bi </w:t>
      </w:r>
      <w:r w:rsidRPr="0061768E">
        <w:t>najefikasnije</w:t>
      </w:r>
      <w:r>
        <w:t xml:space="preserve"> usmerila pretragu</w:t>
      </w:r>
      <w:r>
        <w:rPr>
          <w:lang w:val="en-US"/>
        </w:rPr>
        <w:t xml:space="preserve">. </w:t>
      </w:r>
      <w:r w:rsidRPr="00AA2479">
        <w:t xml:space="preserve">Optimizovani parametri obuhvataju: n_estimators </w:t>
      </w:r>
      <w:r w:rsidRPr="00AA2479">
        <w:rPr>
          <w:rFonts w:hint="eastAsia"/>
        </w:rPr>
        <w:t>∈</w:t>
      </w:r>
      <w:r w:rsidRPr="00AA2479">
        <w:t xml:space="preserve"> [100, 1000] i max_depth </w:t>
      </w:r>
      <w:r w:rsidRPr="00AA2479">
        <w:rPr>
          <w:rFonts w:hint="eastAsia"/>
        </w:rPr>
        <w:t>∈</w:t>
      </w:r>
      <w:r w:rsidRPr="00AA2479">
        <w:t xml:space="preserve"> [10, 50] za Random Forest; learning_rate </w:t>
      </w:r>
      <w:r w:rsidRPr="00AA2479">
        <w:rPr>
          <w:rFonts w:hint="eastAsia"/>
        </w:rPr>
        <w:t>∈</w:t>
      </w:r>
      <w:r w:rsidRPr="00AA2479">
        <w:t xml:space="preserve"> [0,01, 0,3] za XGBoost i LightGBM; k </w:t>
      </w:r>
      <w:r w:rsidRPr="00AA2479">
        <w:rPr>
          <w:rFonts w:hint="eastAsia"/>
        </w:rPr>
        <w:t>∈</w:t>
      </w:r>
      <w:r w:rsidRPr="00AA2479">
        <w:t xml:space="preserve"> [3, 7] za KNN; te broj neurona </w:t>
      </w:r>
      <w:r w:rsidRPr="00AA2479">
        <w:rPr>
          <w:rFonts w:hint="eastAsia"/>
        </w:rPr>
        <w:t>∈</w:t>
      </w:r>
      <w:r w:rsidRPr="00AA2479">
        <w:t xml:space="preserve"> [32, 128] i stopu učenja za rekurentne mreže. Inicijalni opsezi parametara preuzeti su iz relevantne literature, a zatim prilagođeni eksperimentalnim nalazima.</w:t>
      </w:r>
    </w:p>
    <w:p w14:paraId="794E051B" w14:textId="1913B7BE" w:rsidR="0061768E" w:rsidRDefault="0061768E" w:rsidP="0061768E">
      <w:pPr>
        <w:pStyle w:val="BodyText"/>
      </w:pPr>
    </w:p>
    <w:p w14:paraId="247CA0C2" w14:textId="5C2FF6CF" w:rsidR="0061768E" w:rsidRDefault="0061768E" w:rsidP="0061768E"/>
    <w:p w14:paraId="371C5637" w14:textId="55244EDA" w:rsidR="0061768E" w:rsidRDefault="0061768E" w:rsidP="0061768E"/>
    <w:p w14:paraId="6CF1D6FC" w14:textId="14D180EE" w:rsidR="0061768E" w:rsidRDefault="0061768E" w:rsidP="0061768E"/>
    <w:p w14:paraId="444BD5D8" w14:textId="2C579FD4" w:rsidR="0061768E" w:rsidRDefault="0061768E" w:rsidP="0061768E"/>
    <w:p w14:paraId="389B521F" w14:textId="39AA3B64" w:rsidR="0061768E" w:rsidRDefault="0061768E" w:rsidP="0061768E"/>
    <w:p w14:paraId="52B533C8" w14:textId="0C90724D" w:rsidR="0061768E" w:rsidRDefault="0061768E" w:rsidP="0061768E"/>
    <w:p w14:paraId="1C7DA401" w14:textId="1B097E67" w:rsidR="0061768E" w:rsidRDefault="0061768E" w:rsidP="0061768E"/>
    <w:p w14:paraId="5642E632" w14:textId="5F85EF84" w:rsidR="0061768E" w:rsidRDefault="0061768E" w:rsidP="0061768E"/>
    <w:p w14:paraId="3042959D" w14:textId="057268C7" w:rsidR="0061768E" w:rsidRDefault="0061768E" w:rsidP="0061768E"/>
    <w:p w14:paraId="112A4B60" w14:textId="1E9A5461" w:rsidR="0061768E" w:rsidRDefault="0061768E" w:rsidP="0061768E"/>
    <w:p w14:paraId="21A3D10D" w14:textId="2497A1F6" w:rsidR="0061768E" w:rsidRDefault="0061768E" w:rsidP="0061768E"/>
    <w:p w14:paraId="682D23B8" w14:textId="26C04361" w:rsidR="0061768E" w:rsidRDefault="0061768E" w:rsidP="0061768E"/>
    <w:p w14:paraId="38E5AB8B" w14:textId="5DF2BC06" w:rsidR="0061768E" w:rsidRDefault="0061768E" w:rsidP="0061768E"/>
    <w:p w14:paraId="44242BCA" w14:textId="3AB0B6A8" w:rsidR="0061768E" w:rsidRDefault="0061768E" w:rsidP="0061768E"/>
    <w:p w14:paraId="285C0F71" w14:textId="6EC935AB" w:rsidR="0061768E" w:rsidRDefault="0061768E" w:rsidP="0061768E"/>
    <w:p w14:paraId="381CD63C" w14:textId="4553920A" w:rsidR="0061768E" w:rsidRDefault="0061768E" w:rsidP="0061768E"/>
    <w:p w14:paraId="32166618" w14:textId="77777777" w:rsidR="0061768E" w:rsidRPr="0061768E" w:rsidRDefault="0061768E" w:rsidP="0061768E"/>
    <w:p w14:paraId="5747B4F3" w14:textId="52947811" w:rsidR="00C260CB" w:rsidRDefault="00C260CB" w:rsidP="00C260CB">
      <w:pPr>
        <w:pStyle w:val="Heading1"/>
      </w:pPr>
      <w:r>
        <w:t>ZAKLJUCAK</w:t>
      </w:r>
    </w:p>
    <w:p w14:paraId="411A6FDF" w14:textId="77777777" w:rsidR="00C260CB" w:rsidRDefault="00C260CB" w:rsidP="00C260CB">
      <w:pPr>
        <w:spacing w:before="6pt"/>
      </w:pPr>
      <w:r>
        <w:t>LITERATURA</w:t>
      </w:r>
    </w:p>
    <w:p w14:paraId="0A1215EE" w14:textId="30D13E93" w:rsidR="00C260CB" w:rsidRDefault="008677AC" w:rsidP="00C260CB">
      <w:pPr>
        <w:pStyle w:val="references"/>
      </w:pPr>
      <w:r w:rsidRPr="008677AC">
        <w:t>Weirich, C., Kim, J.W., Yoon, Y. and Jeong, S., 2025. Advancing NFL win prediction: From Pythagorean formulas to machine learning algorithms. Frontiers in Sports and Active Living, 7, p.1638446.</w:t>
      </w:r>
    </w:p>
    <w:p w14:paraId="10E9BA90" w14:textId="265540EF" w:rsidR="008677AC" w:rsidRDefault="008677AC" w:rsidP="00C260CB">
      <w:pPr>
        <w:pStyle w:val="references"/>
      </w:pPr>
      <w:r w:rsidRPr="008677AC">
        <w:lastRenderedPageBreak/>
        <w:t>Elimam, R., Sutton-Charani, N., Prioux, J., Montmain, J. and Perrey, S., 2025. Multi-output regression for the prediction of world-class performances in women’s handball. IEEE Access.</w:t>
      </w:r>
    </w:p>
    <w:p w14:paraId="158EF703" w14:textId="25662767" w:rsidR="00C260CB" w:rsidRDefault="008677AC" w:rsidP="00C260CB">
      <w:pPr>
        <w:pStyle w:val="references"/>
      </w:pPr>
      <w:r w:rsidRPr="008677AC">
        <w:t>Abadzic, A., Cheun, J. and Patel, M., 2024. Data Analysis on Predicting the Top 12 Fantasy Football Players by Position. SMU Data Science Review, 8(2), p.7.</w:t>
      </w:r>
    </w:p>
    <w:p w14:paraId="28A6D847" w14:textId="77777777" w:rsidR="00C260CB" w:rsidRDefault="00C260CB" w:rsidP="00C260CB">
      <w:pPr>
        <w:pStyle w:val="references"/>
      </w:pPr>
      <w:r>
        <w:t>[4] Pro Football Reference, https://www.pro-football-reference.com/</w:t>
      </w:r>
    </w:p>
    <w:p w14:paraId="23C3D963" w14:textId="77777777" w:rsidR="00C260CB" w:rsidRDefault="00C260CB" w:rsidP="00C260CB">
      <w:pPr>
        <w:pStyle w:val="references"/>
      </w:pPr>
      <w:r>
        <w:t>[5] SebastianAndreu/24679_NFL_WR_Dataset_2025, https://huggingface.co/datasets/SebastianAndreu/24679_NFL_WR_Dataset_2025</w:t>
      </w:r>
    </w:p>
    <w:p w14:paraId="2B776A48" w14:textId="77777777" w:rsidR="00C260CB" w:rsidRDefault="00C260CB" w:rsidP="00C260CB">
      <w:pPr>
        <w:pStyle w:val="references"/>
      </w:pPr>
      <w:r>
        <w:t>[6] NFL Elo QB Rankings, https://www.nfeloapp.com/qb-rankings/</w:t>
      </w:r>
    </w:p>
    <w:p w14:paraId="1F35124B" w14:textId="77777777" w:rsidR="00C260CB" w:rsidRDefault="00C260CB" w:rsidP="00C260CB">
      <w:pPr>
        <w:pStyle w:val="references"/>
      </w:pPr>
      <w:r>
        <w:t>[7] sklearn developers, scikit-learn documentation, https://scikit-learn.org/stable/</w:t>
      </w:r>
    </w:p>
    <w:p w14:paraId="520B7B52" w14:textId="77777777" w:rsidR="00C260CB" w:rsidRDefault="00C260CB" w:rsidP="00C260CB">
      <w:pPr>
        <w:pStyle w:val="references"/>
      </w:pPr>
      <w:r>
        <w:t>[8] XGBoost documentation, https://xgboost.readthedocs.io/</w:t>
      </w:r>
    </w:p>
    <w:p w14:paraId="32C7D223" w14:textId="6D2F79BB" w:rsidR="000F2B26" w:rsidRPr="005B520E" w:rsidRDefault="00C260CB" w:rsidP="00C260CB">
      <w:pPr>
        <w:pStyle w:val="references"/>
      </w:pPr>
      <w:r>
        <w:t>[9] LightGBM documentation, https://lightgbm.readthedocs.io/</w:t>
      </w:r>
    </w:p>
    <w:sectPr w:rsidR="000F2B26" w:rsidRPr="005B520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1142629" w14:textId="77777777" w:rsidR="000903DF" w:rsidRDefault="000903DF" w:rsidP="001A3B3D">
      <w:r>
        <w:separator/>
      </w:r>
    </w:p>
  </w:endnote>
  <w:endnote w:type="continuationSeparator" w:id="0">
    <w:p w14:paraId="60FD0F82" w14:textId="77777777" w:rsidR="000903DF" w:rsidRDefault="000903D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55297C6" w14:textId="77777777" w:rsidR="000903DF" w:rsidRDefault="000903DF" w:rsidP="001A3B3D">
      <w:r>
        <w:separator/>
      </w:r>
    </w:p>
  </w:footnote>
  <w:footnote w:type="continuationSeparator" w:id="0">
    <w:p w14:paraId="4610A0E2" w14:textId="77777777" w:rsidR="000903DF" w:rsidRDefault="000903D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4350A38C"/>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6854CC76"/>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A0426E20"/>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D7EAAC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96C8670"/>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1EC243F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AE4C497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1BB1"/>
    <w:rsid w:val="0004781E"/>
    <w:rsid w:val="0008758A"/>
    <w:rsid w:val="000903DF"/>
    <w:rsid w:val="000B402A"/>
    <w:rsid w:val="000C1E68"/>
    <w:rsid w:val="000F2B26"/>
    <w:rsid w:val="001175FF"/>
    <w:rsid w:val="001439A9"/>
    <w:rsid w:val="001A2EFD"/>
    <w:rsid w:val="001A3B3D"/>
    <w:rsid w:val="001B67DC"/>
    <w:rsid w:val="00201E32"/>
    <w:rsid w:val="002254A9"/>
    <w:rsid w:val="00232303"/>
    <w:rsid w:val="00233D97"/>
    <w:rsid w:val="002347A2"/>
    <w:rsid w:val="00240FB7"/>
    <w:rsid w:val="002639A3"/>
    <w:rsid w:val="002850E3"/>
    <w:rsid w:val="002E6F8A"/>
    <w:rsid w:val="00354FCF"/>
    <w:rsid w:val="00376343"/>
    <w:rsid w:val="003A19E2"/>
    <w:rsid w:val="003B2B40"/>
    <w:rsid w:val="003B4E04"/>
    <w:rsid w:val="003F2360"/>
    <w:rsid w:val="003F5A08"/>
    <w:rsid w:val="004178C1"/>
    <w:rsid w:val="00420716"/>
    <w:rsid w:val="004325FB"/>
    <w:rsid w:val="004432BA"/>
    <w:rsid w:val="0044407E"/>
    <w:rsid w:val="00447BB9"/>
    <w:rsid w:val="0046031D"/>
    <w:rsid w:val="00473AC9"/>
    <w:rsid w:val="004A7602"/>
    <w:rsid w:val="004D6CDD"/>
    <w:rsid w:val="004D72B5"/>
    <w:rsid w:val="00551B7F"/>
    <w:rsid w:val="0056610F"/>
    <w:rsid w:val="00575BCA"/>
    <w:rsid w:val="005B0344"/>
    <w:rsid w:val="005B520E"/>
    <w:rsid w:val="005E2800"/>
    <w:rsid w:val="00605825"/>
    <w:rsid w:val="00611E77"/>
    <w:rsid w:val="0061768E"/>
    <w:rsid w:val="00645D22"/>
    <w:rsid w:val="00651A08"/>
    <w:rsid w:val="00654204"/>
    <w:rsid w:val="00670434"/>
    <w:rsid w:val="006A5D82"/>
    <w:rsid w:val="006B6B66"/>
    <w:rsid w:val="006F6D3D"/>
    <w:rsid w:val="00715BEA"/>
    <w:rsid w:val="00740EEA"/>
    <w:rsid w:val="00741EF9"/>
    <w:rsid w:val="00794804"/>
    <w:rsid w:val="007B33F1"/>
    <w:rsid w:val="007B6DDA"/>
    <w:rsid w:val="007C0308"/>
    <w:rsid w:val="007C2FF2"/>
    <w:rsid w:val="007D4E23"/>
    <w:rsid w:val="007D6232"/>
    <w:rsid w:val="007F1F99"/>
    <w:rsid w:val="007F2E2A"/>
    <w:rsid w:val="007F6FDE"/>
    <w:rsid w:val="007F768F"/>
    <w:rsid w:val="0080791D"/>
    <w:rsid w:val="008147B5"/>
    <w:rsid w:val="00836367"/>
    <w:rsid w:val="0085049C"/>
    <w:rsid w:val="008677AC"/>
    <w:rsid w:val="00873603"/>
    <w:rsid w:val="0089571A"/>
    <w:rsid w:val="00897824"/>
    <w:rsid w:val="008A2C7D"/>
    <w:rsid w:val="008B6524"/>
    <w:rsid w:val="008C4B23"/>
    <w:rsid w:val="008F6E2C"/>
    <w:rsid w:val="00922E32"/>
    <w:rsid w:val="009303D9"/>
    <w:rsid w:val="00933C64"/>
    <w:rsid w:val="009403D8"/>
    <w:rsid w:val="009606CE"/>
    <w:rsid w:val="00972203"/>
    <w:rsid w:val="00977DFC"/>
    <w:rsid w:val="009F1D79"/>
    <w:rsid w:val="00A059B3"/>
    <w:rsid w:val="00A2495C"/>
    <w:rsid w:val="00AA2479"/>
    <w:rsid w:val="00AA7F46"/>
    <w:rsid w:val="00AE3409"/>
    <w:rsid w:val="00B11A60"/>
    <w:rsid w:val="00B22613"/>
    <w:rsid w:val="00B44A76"/>
    <w:rsid w:val="00B46904"/>
    <w:rsid w:val="00B768D1"/>
    <w:rsid w:val="00BA1025"/>
    <w:rsid w:val="00BC3420"/>
    <w:rsid w:val="00BD670B"/>
    <w:rsid w:val="00BE19DD"/>
    <w:rsid w:val="00BE1C0B"/>
    <w:rsid w:val="00BE7D3C"/>
    <w:rsid w:val="00BF5FF6"/>
    <w:rsid w:val="00C0207F"/>
    <w:rsid w:val="00C16117"/>
    <w:rsid w:val="00C165AD"/>
    <w:rsid w:val="00C260CB"/>
    <w:rsid w:val="00C3075A"/>
    <w:rsid w:val="00C44004"/>
    <w:rsid w:val="00C752F2"/>
    <w:rsid w:val="00C85569"/>
    <w:rsid w:val="00C919A4"/>
    <w:rsid w:val="00CA4392"/>
    <w:rsid w:val="00CB44E4"/>
    <w:rsid w:val="00CC393F"/>
    <w:rsid w:val="00CD3C31"/>
    <w:rsid w:val="00D2176E"/>
    <w:rsid w:val="00D3187E"/>
    <w:rsid w:val="00D6277A"/>
    <w:rsid w:val="00D632BE"/>
    <w:rsid w:val="00D72D06"/>
    <w:rsid w:val="00D7522C"/>
    <w:rsid w:val="00D7536F"/>
    <w:rsid w:val="00D76668"/>
    <w:rsid w:val="00DC57ED"/>
    <w:rsid w:val="00DE09A2"/>
    <w:rsid w:val="00DE3AD7"/>
    <w:rsid w:val="00DF4D88"/>
    <w:rsid w:val="00E07383"/>
    <w:rsid w:val="00E149FF"/>
    <w:rsid w:val="00E165BC"/>
    <w:rsid w:val="00E5266F"/>
    <w:rsid w:val="00E61E12"/>
    <w:rsid w:val="00E7596C"/>
    <w:rsid w:val="00E878F2"/>
    <w:rsid w:val="00EA02C8"/>
    <w:rsid w:val="00EB7EDF"/>
    <w:rsid w:val="00EC74E0"/>
    <w:rsid w:val="00ED0149"/>
    <w:rsid w:val="00EF7DE3"/>
    <w:rsid w:val="00F03103"/>
    <w:rsid w:val="00F271DE"/>
    <w:rsid w:val="00F627DA"/>
    <w:rsid w:val="00F7288F"/>
    <w:rsid w:val="00F847A6"/>
    <w:rsid w:val="00F9441B"/>
    <w:rsid w:val="00FA4C32"/>
    <w:rsid w:val="00FC067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412</TotalTime>
  <Pages>5</Pages>
  <Words>2836</Words>
  <Characters>16166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24</cp:revision>
  <dcterms:created xsi:type="dcterms:W3CDTF">2024-07-16T13:42:00Z</dcterms:created>
  <dcterms:modified xsi:type="dcterms:W3CDTF">2026-03-29T14:58:00Z</dcterms:modified>
</cp:coreProperties>
</file>