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1906" w:type="dxa"/>
        <w:tblInd w:w="-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6"/>
        <w:gridCol w:w="2054"/>
        <w:gridCol w:w="4926"/>
      </w:tblGrid>
      <w:tr>
        <w:trPr>
          <w:trHeight w:val="8375" w:hRule="atLeast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E0E0E0"/>
              </w:pBdr>
              <w:spacing w:before="453" w:after="0" w:line="180" w:lineRule="exact"/>
              <w:ind w:left="340" w:right="190"/>
              <w:outlineLvl w:val="0"/>
            </w:pPr>
            <w:r>
              <w:drawing>
                <wp:anchor distT="0" distB="0" distL="0" distR="0" simplePos="0" relativeHeight="251651616" behindDoc="1" locked="0" layoutInCell="1" allowOverlap="1">
                  <wp:simplePos x="0" y="0"/>
                  <wp:positionH relativeFrom="column">
                    <wp:posOffset>216000</wp:posOffset>
                  </wp:positionH>
                  <wp:positionV relativeFrom="paragraph">
                    <wp:posOffset>5331743</wp:posOffset>
                  </wp:positionV>
                  <wp:extent cx="143947" cy="104775"/>
                  <wp:effectExtent l="0" t="0" r="0" b="0"/>
                  <wp:wrapNone/>
                  <wp:docPr id="101" name="Decor 101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47" cy="1047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EXPÉRIENCE PROFESSIONNELLE</w:t>
            </w:r>
          </w:p>
          <w:p>
            <w:pPr>
              <w:widowControl/>
              <w:spacing w:before="75" w:after="0" w:line="192" w:lineRule="exact"/>
              <w:ind w:left="340" w:right="370"/>
            </w:pP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Congé sabbatique – Projet personnel et mobilité - Pause professionnelle volontaire : 2024 - 2026</w:t>
            </w:r>
          </w:p>
          <w:p>
            <w:pPr>
              <w:widowControl/>
              <w:spacing w:before="60" w:after="0" w:line="192" w:lineRule="exact"/>
              <w:ind w:left="340" w:right="370"/>
            </w:pP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Chargée de formation et développement RH - Allianz France,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B1B1B"/>
                <w:w w:val="102"/>
                <w:sz w:val="14"/>
                <w:szCs w:val="14"/>
              </w:rPr>
              <w:t xml:space="preserve">La Défense</w:t>
            </w: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 : 2023 - 2024</w:t>
            </w:r>
          </w:p>
          <w:p>
            <w:pPr>
              <w:widowControl/>
              <w:spacing w:before="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Élaboration et suivi du planning des actions de formation</w:t>
            </w:r>
          </w:p>
          <w:p>
            <w:pPr>
              <w:widowControl/>
              <w:spacing w:before="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Gestion d’un portefeuille de formations transverses et métiers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42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LOGICIELS ET OUTILS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Word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Excel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PowerPoint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Outlook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42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CENTRES D’INTÉRÊT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Bénévolat : organisation d’événements sportifs</w:t>
            </w:r>
          </w:p>
          <w:p>
            <w:pPr>
              <w:widowControl/>
              <w:spacing w:before="60" w:after="0" w:line="182" w:lineRule="exact"/>
              <w:ind w:left="340" w:right="37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Voyages culinaires : Colombie, Corée du Sud, Islande, Mexique, Turquie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3214" w:after="0" w:line="240" w:lineRule="auto"/>
              <w:ind w:left="712" w:right="712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102" name="Image 102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 102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ellipse">
                            <a:avLst/>
                          </a:prstGeom>
                          <a:ln w="15240">
                            <a:solidFill>
                              <a:srgbClr val="2F669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90" w:after="0" w:line="204" w:lineRule="exact"/>
              <w:ind w:left="227" w:right="227"/>
              <w:jc w:val="center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11"/>
                <w:sz w:val="18"/>
                <w:szCs w:val="18"/>
              </w:rPr>
              <w:t xml:space="preserve">CHARGÉE DE FORMATION</w:t>
            </w:r>
          </w:p>
          <w:p>
            <w:pPr>
              <w:widowControl/>
              <w:spacing w:before="60" w:after="0" w:line="192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b/>
                <w:bCs/>
                <w:color w:val="1B1B1B"/>
                <w:w w:val="101"/>
                <w:sz w:val="17"/>
                <w:szCs w:val="17"/>
              </w:rPr>
              <w:t xml:space="preserve">Camille MARTIN</w:t>
            </w:r>
          </w:p>
          <w:p>
            <w:pPr>
              <w:widowControl/>
              <w:spacing w:before="51" w:after="0" w:line="162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camille.martin@exemple.fr</w:t>
            </w:r>
          </w:p>
          <w:p>
            <w:pPr>
              <w:widowControl/>
              <w:spacing w:before="12" w:after="0" w:line="162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06 12 34 56 78</w:t>
            </w:r>
          </w:p>
          <w:p>
            <w:pPr>
              <w:widowControl/>
              <w:spacing w:before="12" w:after="0" w:line="162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Paris (75012)</w:t>
            </w:r>
          </w:p>
        </w:tc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FFFFFF"/>
              </w:pBdr>
              <w:spacing w:before="453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COMPÉTENCES</w:t>
            </w:r>
          </w:p>
          <w:p>
            <w:pPr>
              <w:widowControl/>
              <w:spacing w:before="99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Administration du personnel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Gestion des contrats, CDD et avenants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Suivi des absences et congés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Recrutement et gestion des candidatures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Gestion des dossiers collaborateurs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Suivi des variables de paie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38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FORMATIONS ET DIPLÔMES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Master 2 - Directrice des ressources humaines - 2024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Master 1 - Responsable ressources humaines - 2023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42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LANGUES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Espagnol - Langue maternelle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Anglais - B2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tbl>
      <w:tblPr>
        <w:tblW w:w="11906" w:type="dxa"/>
        <w:tblInd w:w="-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26"/>
        <w:gridCol w:w="2054"/>
        <w:gridCol w:w="4926"/>
      </w:tblGrid>
      <w:tr>
        <w:trPr>
          <w:trHeight w:val="8375" w:hRule="atLeast"/>
        </w:trPr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E0E0E0"/>
              </w:pBdr>
              <w:spacing w:before="453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EXPÉRIENCE PROFESSIONNELLE</w:t>
            </w:r>
          </w:p>
          <w:p>
            <w:pPr>
              <w:widowControl/>
              <w:spacing w:before="75" w:after="0" w:line="192" w:lineRule="exact"/>
              <w:ind w:left="340" w:right="370"/>
            </w:pP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Congé sabbatique – Projet personnel et mobilité - Pause professionnelle volontaire : 2024 - 2026</w:t>
            </w:r>
          </w:p>
          <w:p>
            <w:pPr>
              <w:widowControl/>
              <w:spacing w:before="60" w:after="0" w:line="192" w:lineRule="exact"/>
              <w:ind w:left="340" w:right="370"/>
            </w:pP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Chargée de formation et développement RH - Allianz France, </w:t>
            </w:r>
            <w:r>
              <w:rPr>
                <w:rFonts w:ascii="Arial" w:hAnsi="Arial" w:eastAsia="Arial" w:cs="Arial"/>
                <w:b/>
                <w:bCs/>
                <w:i/>
                <w:iCs/>
                <w:color w:val="1B1B1B"/>
                <w:w w:val="102"/>
                <w:sz w:val="14"/>
                <w:szCs w:val="14"/>
              </w:rPr>
              <w:t xml:space="preserve">La Défense</w:t>
            </w:r>
            <w:r>
              <w:rPr>
                <w:rFonts w:ascii="Arial" w:hAnsi="Arial" w:eastAsia="Arial" w:cs="Arial"/>
                <w:b/>
                <w:bCs/>
                <w:color w:val="1B1B1B"/>
                <w:w w:val="102"/>
                <w:sz w:val="14"/>
                <w:szCs w:val="14"/>
              </w:rPr>
              <w:t xml:space="preserve"> : 2023 - 2024</w:t>
            </w:r>
          </w:p>
          <w:p>
            <w:pPr>
              <w:widowControl/>
              <w:spacing w:before="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Élaboration et suivi du planning des actions de formation</w:t>
            </w:r>
          </w:p>
          <w:p>
            <w:pPr>
              <w:widowControl/>
              <w:spacing w:before="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Gestion d’un portefeuille de formations transverses et métiers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42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LOGICIELS ET OUTILS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Word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Excel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PowerPoint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Outlook</w:t>
            </w:r>
          </w:p>
          <w:p>
            <w:pPr>
              <w:pStyle w:val="Titre1"/>
              <w:widowControl/>
              <w:pBdr>
                <w:bottom w:val="single" w:sz="10" w:space="2" w:color="E0E0E0"/>
              </w:pBdr>
              <w:spacing w:before="142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6"/>
                <w:w w:val="98"/>
                <w:sz w:val="16"/>
                <w:szCs w:val="16"/>
              </w:rPr>
              <w:t xml:space="preserve">CENTRES D’INTÉRÊT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Bénévolat : organisation d’événements sportifs</w:t>
            </w:r>
          </w:p>
          <w:p>
            <w:pPr>
              <w:widowControl/>
              <w:spacing w:before="60" w:after="0" w:line="182" w:lineRule="exact"/>
              <w:ind w:left="340" w:right="370"/>
            </w:pPr>
            <w:r>
              <w:rPr>
                <w:rFonts w:ascii="Arial" w:hAnsi="Arial" w:eastAsia="Arial" w:cs="Arial"/>
                <w:color w:val="1B1B1B"/>
                <w:w w:val="96"/>
                <w:sz w:val="14"/>
                <w:szCs w:val="14"/>
              </w:rPr>
              <w:t xml:space="preserve">Voyages culinaires : Colombie, Corée du Sud, Islande, Mexique, Turquie</w:t>
            </w:r>
          </w:p>
        </w:tc>
        <w:tc>
          <w:tcPr>
            <w:tcW w:w="205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spacing w:before="3214" w:after="0" w:line="240" w:lineRule="auto"/>
              <w:ind w:left="712" w:right="712"/>
              <w:jc w:val="center"/>
            </w:pPr>
            <w:r>
              <w:drawing>
                <wp:inline distT="0" distB="0" distL="0" distR="0">
                  <wp:extent cx="400050" cy="400050"/>
                  <wp:effectExtent l="0" t="0" r="0" b="0"/>
                  <wp:docPr id="103" name="Image 103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3" name="Image 103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ellipse">
                            <a:avLst/>
                          </a:prstGeom>
                          <a:ln w="15240">
                            <a:solidFill>
                              <a:srgbClr val="2F669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90" w:after="0" w:line="204" w:lineRule="exact"/>
              <w:ind w:left="227" w:right="227"/>
              <w:jc w:val="center"/>
            </w:pPr>
            <w:r>
              <w:rPr>
                <w:rFonts w:ascii="Arial" w:hAnsi="Arial" w:eastAsia="Arial" w:cs="Arial"/>
                <w:b/>
                <w:bCs/>
                <w:color w:val="2F6690"/>
                <w:spacing w:val="11"/>
                <w:sz w:val="18"/>
                <w:szCs w:val="18"/>
              </w:rPr>
              <w:t xml:space="preserve">CHARGÉE DE FORMATION</w:t>
            </w:r>
          </w:p>
          <w:p>
            <w:pPr>
              <w:widowControl/>
              <w:spacing w:before="60" w:after="0" w:line="192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b/>
                <w:bCs/>
                <w:color w:val="1B1B1B"/>
                <w:w w:val="101"/>
                <w:sz w:val="17"/>
                <w:szCs w:val="17"/>
              </w:rPr>
              <w:t xml:space="preserve">Camille MARTIN</w:t>
            </w:r>
          </w:p>
          <w:p>
            <w:pPr>
              <w:widowControl/>
              <w:spacing w:before="51" w:after="0" w:line="162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camille.martin@exemple.fr</w:t>
            </w:r>
          </w:p>
          <w:p>
            <w:pPr>
              <w:widowControl/>
              <w:spacing w:before="21" w:after="0" w:line="144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06 12 34 56 78</w:t>
            </w:r>
          </w:p>
          <w:p>
            <w:pPr>
              <w:widowControl/>
              <w:spacing w:before="30" w:after="0" w:line="144" w:lineRule="exact"/>
              <w:ind w:left="152" w:right="152"/>
              <w:jc w:val="center"/>
            </w:pPr>
            <w:r>
              <w:rPr>
                <w:rFonts w:ascii="Arial" w:hAnsi="Arial" w:eastAsia="Arial" w:cs="Arial"/>
                <w:color w:val="555555"/>
                <w:w w:val="96"/>
                <w:sz w:val="14"/>
                <w:szCs w:val="14"/>
              </w:rPr>
              <w:t xml:space="preserve">Paris (75012)</w:t>
            </w:r>
          </w:p>
        </w:tc>
        <w:tc>
          <w:tcPr>
            <w:tcW w:w="49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pBdr>
                <w:bottom w:val="single" w:sz="10" w:space="2" w:color="FFFFFF"/>
              </w:pBdr>
              <w:spacing w:before="453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COMPÉTENCES</w:t>
            </w:r>
          </w:p>
          <w:p>
            <w:pPr>
              <w:widowControl/>
              <w:spacing w:before="99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Administration du personnel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Gestion des contrats, CDD et avenants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Suivi des absences et congés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Recrutement et gestion des candidatures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widowControl/>
              <w:spacing w:before="27" w:after="0" w:line="288" w:lineRule="exact"/>
              <w:ind w:left="340" w:right="190"/>
            </w:pP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Gestion des dossiers collaborateurs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  <w:r>
              <w:rPr>
                <w:rFonts w:ascii="Arial" w:hAnsi="Arial" w:eastAsia="Arial" w:cs="Arial"/>
                <w:color w:val="FFFFFF"/>
                <w:w w:val="98"/>
                <w:sz w:val="13"/>
                <w:szCs w:val="13"/>
                <w:shd w:val="clear" w:color="auto" w:fill="638CAC"/>
              </w:rPr>
              <w:t xml:space="preserve">Suivi des variables de paie</w:t>
            </w:r>
            <w:r>
              <w:rPr>
                <w:rFonts w:ascii="Arial" w:hAnsi="Arial" w:eastAsia="Arial" w:cs="Arial"/>
                <w:color w:val="000000"/>
                <w:sz w:val="13"/>
                <w:szCs w:val="13"/>
                <w:shd w:val="clear" w:color="auto" w:fill="638CAC"/>
              </w:rPr>
              <w:t xml:space="preserve"> 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38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FORMATIONS ET DIPLÔMES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Master 2 - Directrice des ressources humaines - 2024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Master 1 - Responsable ressources humaines - 2023</w:t>
            </w:r>
          </w:p>
          <w:p>
            <w:pPr>
              <w:pStyle w:val="Titre1"/>
              <w:widowControl/>
              <w:pBdr>
                <w:bottom w:val="single" w:sz="10" w:space="2" w:color="FFFFFF"/>
              </w:pBdr>
              <w:spacing w:before="142" w:after="0" w:line="180" w:lineRule="exact"/>
              <w:ind w:left="340" w:right="190"/>
              <w:outlineLvl w:val="0"/>
            </w:pPr>
            <w:r>
              <w:rPr>
                <w:rFonts w:ascii="Arial" w:hAnsi="Arial" w:eastAsia="Arial" w:cs="Arial"/>
                <w:b/>
                <w:bCs/>
                <w:color w:val="FFFFFF"/>
                <w:spacing w:val="6"/>
                <w:w w:val="98"/>
                <w:sz w:val="16"/>
                <w:szCs w:val="16"/>
              </w:rPr>
              <w:t xml:space="preserve">LANGUES</w:t>
            </w:r>
          </w:p>
          <w:p>
            <w:pPr>
              <w:widowControl/>
              <w:spacing w:before="68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Espagnol - Langue maternelle</w:t>
            </w:r>
          </w:p>
          <w:p>
            <w:pPr>
              <w:widowControl/>
              <w:spacing w:before="60" w:after="0" w:line="182" w:lineRule="exact"/>
              <w:ind w:left="340" w:right="190"/>
            </w:pPr>
            <w:r>
              <w:rPr>
                <w:rFonts w:ascii="Arial" w:hAnsi="Arial" w:eastAsia="Arial" w:cs="Arial"/>
                <w:color w:val="FFFFFF"/>
                <w:w w:val="96"/>
                <w:sz w:val="14"/>
                <w:szCs w:val="14"/>
              </w:rPr>
              <w:t xml:space="preserve">Anglais - B2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793"/>
      <w:pgMar w:top="0" w:right="675" w:bottom="0" w:left="33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16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5327928"/>
          <wp:effectExtent l="0" t="0" r="0" b="0"/>
          <wp:wrapNone/>
          <wp:docPr id="104" name="Decor 104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5327928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80" behindDoc="1" locked="0" layoutInCell="1" allowOverlap="1">
          <wp:simplePos x="0" y="0"/>
          <wp:positionH relativeFrom="page">
            <wp:posOffset>4431983</wp:posOffset>
          </wp:positionH>
          <wp:positionV relativeFrom="page">
            <wp:posOffset>0</wp:posOffset>
          </wp:positionV>
          <wp:extent cx="3128010" cy="5327928"/>
          <wp:effectExtent l="0" t="0" r="0" b="0"/>
          <wp:wrapNone/>
          <wp:docPr id="105" name="Decor 10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28010" cy="5327928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69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5327928</wp:posOffset>
          </wp:positionV>
          <wp:extent cx="7559993" cy="5335548"/>
          <wp:effectExtent l="0" t="0" r="0" b="0"/>
          <wp:wrapNone/>
          <wp:docPr id="106" name="Decor 106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5335548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5327928</wp:posOffset>
          </wp:positionV>
          <wp:extent cx="7559993" cy="7620"/>
          <wp:effectExtent l="0" t="0" r="0" b="0"/>
          <wp:wrapNone/>
          <wp:docPr id="107" name="Decor 107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7620"/>
                  </a:xfrm>
                  <a:prstGeom prst="rect">
                    <a:avLst/>
                  </a:prstGeom>
                  <a:solidFill>
                    <a:srgbClr val="9CA3AF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1728" behindDoc="1" locked="0" layoutInCell="1" allowOverlap="1">
          <wp:simplePos x="0" y="0"/>
          <wp:positionH relativeFrom="page">
            <wp:posOffset>4431983</wp:posOffset>
          </wp:positionH>
          <wp:positionV relativeFrom="page">
            <wp:posOffset>5335548</wp:posOffset>
          </wp:positionV>
          <wp:extent cx="3128010" cy="5327928"/>
          <wp:effectExtent l="0" t="0" r="0" b="0"/>
          <wp:wrapNone/>
          <wp:docPr id="108" name="Decor 10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128010" cy="5327928"/>
                  </a:xfrm>
                  <a:prstGeom prst="rect">
                    <a:avLst/>
                  </a:prstGeom>
                  <a:solidFill>
                    <a:srgbClr val="2F6690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4"/>
        <w:szCs w:val="24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2026-09-27T10:04:46Z</dcterms:created>
  <dcterms:modified xsi:type="dcterms:W3CDTF">2026-09-27T10:04:46Z</dcterms:modified>
</cp:coreProperties>
</file>