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75D" w:rsidRPr="00EC2A47" w:rsidRDefault="00EC2A47" w:rsidP="007F235B">
      <w:pPr>
        <w:pStyle w:val="Heading3"/>
        <w:rPr>
          <w:color w:val="auto"/>
          <w:sz w:val="32"/>
          <w:szCs w:val="32"/>
        </w:rPr>
      </w:pPr>
      <w:bookmarkStart w:id="0" w:name="_Toc411032065"/>
      <w:bookmarkStart w:id="1" w:name="_GoBack"/>
      <w:bookmarkEnd w:id="1"/>
      <w:r w:rsidRPr="00EC2A47">
        <w:rPr>
          <w:color w:val="auto"/>
          <w:sz w:val="32"/>
          <w:szCs w:val="32"/>
        </w:rPr>
        <w:t>A</w:t>
      </w:r>
      <w:r w:rsidR="007F235B" w:rsidRPr="00EC2A47">
        <w:rPr>
          <w:color w:val="auto"/>
          <w:sz w:val="32"/>
          <w:szCs w:val="32"/>
        </w:rPr>
        <w:t>ppendix: The JSON machine</w:t>
      </w:r>
      <w:bookmarkEnd w:id="0"/>
    </w:p>
    <w:p w:rsidR="001972E2" w:rsidRDefault="001972E2" w:rsidP="001972E2"/>
    <w:p w:rsidR="007F235B" w:rsidRDefault="007F235B" w:rsidP="007F235B">
      <w:r>
        <w:t xml:space="preserve">The following code snippet is replacing an original routine to post JSON text that included the board status. It is destined to parse a </w:t>
      </w:r>
      <w:r w:rsidR="001972E2">
        <w:t>string of code and print out the corresponding data as an HTTP response.</w:t>
      </w:r>
    </w:p>
    <w:p w:rsidR="001972E2" w:rsidRDefault="001972E2" w:rsidP="007F235B"/>
    <w:p w:rsidR="001972E2" w:rsidRDefault="00EC2A47" w:rsidP="007F235B">
      <w:r>
        <w:rPr>
          <w:noProof/>
          <w:lang w:eastAsia="en-US" w:bidi="ar-SA"/>
        </w:rPr>
        <w:drawing>
          <wp:inline distT="0" distB="0" distL="0" distR="0" wp14:anchorId="1CD60DAE" wp14:editId="5AD78D19">
            <wp:extent cx="4514850" cy="6766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7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E2" w:rsidRDefault="001972E2" w:rsidP="007F235B">
      <w:r>
        <w:rPr>
          <w:noProof/>
          <w:lang w:eastAsia="en-US" w:bidi="ar-SA"/>
        </w:rPr>
        <w:lastRenderedPageBreak/>
        <w:drawing>
          <wp:inline distT="0" distB="0" distL="0" distR="0" wp14:anchorId="6D851180" wp14:editId="24D98F8E">
            <wp:extent cx="6051600" cy="9036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1600" cy="90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E2" w:rsidRDefault="001972E2" w:rsidP="007F235B">
      <w:r>
        <w:rPr>
          <w:noProof/>
          <w:lang w:eastAsia="en-US" w:bidi="ar-SA"/>
        </w:rPr>
        <w:lastRenderedPageBreak/>
        <w:drawing>
          <wp:inline distT="0" distB="0" distL="0" distR="0" wp14:anchorId="16F299D3" wp14:editId="55144B2B">
            <wp:extent cx="6012000" cy="90360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90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E2" w:rsidRPr="007F235B" w:rsidRDefault="001972E2" w:rsidP="007F235B">
      <w:r>
        <w:rPr>
          <w:noProof/>
          <w:lang w:eastAsia="en-US" w:bidi="ar-SA"/>
        </w:rPr>
        <w:lastRenderedPageBreak/>
        <w:drawing>
          <wp:inline distT="0" distB="0" distL="0" distR="0" wp14:anchorId="4238893B" wp14:editId="15DCF4E0">
            <wp:extent cx="6004800" cy="671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800" cy="67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E2" w:rsidRPr="007F235B" w:rsidSect="00FF7A43">
      <w:footerReference w:type="default" r:id="rId12"/>
      <w:footerReference w:type="first" r:id="rId13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24A" w:rsidRDefault="0015424A">
      <w:r>
        <w:separator/>
      </w:r>
    </w:p>
  </w:endnote>
  <w:endnote w:type="continuationSeparator" w:id="0">
    <w:p w:rsidR="0015424A" w:rsidRDefault="0015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2448564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7F235B" w:rsidRPr="00706115" w:rsidRDefault="007F235B">
        <w:pPr>
          <w:pStyle w:val="Footer"/>
          <w:jc w:val="center"/>
          <w:rPr>
            <w:sz w:val="24"/>
            <w:szCs w:val="24"/>
          </w:rPr>
        </w:pPr>
        <w:r w:rsidRPr="00706115">
          <w:rPr>
            <w:sz w:val="24"/>
            <w:szCs w:val="24"/>
          </w:rPr>
          <w:fldChar w:fldCharType="begin"/>
        </w:r>
        <w:r w:rsidRPr="00706115">
          <w:rPr>
            <w:sz w:val="24"/>
            <w:szCs w:val="24"/>
          </w:rPr>
          <w:instrText xml:space="preserve"> PAGE   \* MERGEFORMAT </w:instrText>
        </w:r>
        <w:r w:rsidRPr="00706115">
          <w:rPr>
            <w:sz w:val="24"/>
            <w:szCs w:val="24"/>
          </w:rPr>
          <w:fldChar w:fldCharType="separate"/>
        </w:r>
        <w:r w:rsidR="00F5615A">
          <w:rPr>
            <w:noProof/>
            <w:sz w:val="24"/>
            <w:szCs w:val="24"/>
          </w:rPr>
          <w:t>2</w:t>
        </w:r>
        <w:r w:rsidRPr="00706115">
          <w:rPr>
            <w:noProof/>
            <w:sz w:val="24"/>
            <w:szCs w:val="24"/>
          </w:rPr>
          <w:fldChar w:fldCharType="end"/>
        </w:r>
      </w:p>
    </w:sdtContent>
  </w:sdt>
  <w:p w:rsidR="007F235B" w:rsidRDefault="007F23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35B" w:rsidRDefault="007F235B">
    <w:pPr>
      <w:pStyle w:val="Footer"/>
      <w:jc w:val="center"/>
    </w:pPr>
  </w:p>
  <w:p w:rsidR="007F235B" w:rsidRDefault="007F23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24A" w:rsidRDefault="0015424A">
      <w:r>
        <w:rPr>
          <w:color w:val="000000"/>
        </w:rPr>
        <w:separator/>
      </w:r>
    </w:p>
  </w:footnote>
  <w:footnote w:type="continuationSeparator" w:id="0">
    <w:p w:rsidR="0015424A" w:rsidRDefault="00154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0711"/>
    <w:multiLevelType w:val="hybridMultilevel"/>
    <w:tmpl w:val="9D44C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62D5"/>
    <w:multiLevelType w:val="multilevel"/>
    <w:tmpl w:val="8D7A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B7D36"/>
    <w:multiLevelType w:val="hybridMultilevel"/>
    <w:tmpl w:val="A0D47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439"/>
    <w:multiLevelType w:val="hybridMultilevel"/>
    <w:tmpl w:val="5E22B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26263"/>
    <w:multiLevelType w:val="multilevel"/>
    <w:tmpl w:val="87DEF4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782068E"/>
    <w:multiLevelType w:val="multilevel"/>
    <w:tmpl w:val="84DED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82C0C9A"/>
    <w:multiLevelType w:val="hybridMultilevel"/>
    <w:tmpl w:val="2E049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C36D4"/>
    <w:multiLevelType w:val="hybridMultilevel"/>
    <w:tmpl w:val="4B86E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F7D67"/>
    <w:multiLevelType w:val="multilevel"/>
    <w:tmpl w:val="BD666A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23984926"/>
    <w:multiLevelType w:val="hybridMultilevel"/>
    <w:tmpl w:val="04DCD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502C0"/>
    <w:multiLevelType w:val="hybridMultilevel"/>
    <w:tmpl w:val="6756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A4082"/>
    <w:multiLevelType w:val="hybridMultilevel"/>
    <w:tmpl w:val="ED382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121A7"/>
    <w:multiLevelType w:val="hybridMultilevel"/>
    <w:tmpl w:val="97E01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54E5A"/>
    <w:multiLevelType w:val="multilevel"/>
    <w:tmpl w:val="84DED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A4646D1"/>
    <w:multiLevelType w:val="hybridMultilevel"/>
    <w:tmpl w:val="2B2A7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155B6"/>
    <w:multiLevelType w:val="hybridMultilevel"/>
    <w:tmpl w:val="F45AB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C1922"/>
    <w:multiLevelType w:val="multilevel"/>
    <w:tmpl w:val="C14E7FE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5103001"/>
    <w:multiLevelType w:val="multilevel"/>
    <w:tmpl w:val="C34E0A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4653204E"/>
    <w:multiLevelType w:val="multilevel"/>
    <w:tmpl w:val="BD666A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9" w15:restartNumberingAfterBreak="0">
    <w:nsid w:val="4C0F29D3"/>
    <w:multiLevelType w:val="multilevel"/>
    <w:tmpl w:val="6CFA443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0" w15:restartNumberingAfterBreak="0">
    <w:nsid w:val="4D3404D6"/>
    <w:multiLevelType w:val="hybridMultilevel"/>
    <w:tmpl w:val="69EE31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B698A"/>
    <w:multiLevelType w:val="hybridMultilevel"/>
    <w:tmpl w:val="59766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B6AEA"/>
    <w:multiLevelType w:val="hybridMultilevel"/>
    <w:tmpl w:val="B538A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7271E"/>
    <w:multiLevelType w:val="hybridMultilevel"/>
    <w:tmpl w:val="6958D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C35E7"/>
    <w:multiLevelType w:val="multilevel"/>
    <w:tmpl w:val="4A2CE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59252866"/>
    <w:multiLevelType w:val="hybridMultilevel"/>
    <w:tmpl w:val="23643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E335D"/>
    <w:multiLevelType w:val="hybridMultilevel"/>
    <w:tmpl w:val="41A6EE8C"/>
    <w:lvl w:ilvl="0" w:tplc="A9246836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80D12"/>
    <w:multiLevelType w:val="multilevel"/>
    <w:tmpl w:val="1F52EC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4BB22C6"/>
    <w:multiLevelType w:val="hybridMultilevel"/>
    <w:tmpl w:val="808C1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76744"/>
    <w:multiLevelType w:val="hybridMultilevel"/>
    <w:tmpl w:val="AFF28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61E8F"/>
    <w:multiLevelType w:val="hybridMultilevel"/>
    <w:tmpl w:val="DCB0E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E70DC"/>
    <w:multiLevelType w:val="hybridMultilevel"/>
    <w:tmpl w:val="08F2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54B64"/>
    <w:multiLevelType w:val="hybridMultilevel"/>
    <w:tmpl w:val="0106A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9A5E68"/>
    <w:multiLevelType w:val="hybridMultilevel"/>
    <w:tmpl w:val="06369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54E43"/>
    <w:multiLevelType w:val="hybridMultilevel"/>
    <w:tmpl w:val="EF6454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205CA"/>
    <w:multiLevelType w:val="multilevel"/>
    <w:tmpl w:val="78B2D1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19"/>
  </w:num>
  <w:num w:numId="3">
    <w:abstractNumId w:val="24"/>
  </w:num>
  <w:num w:numId="4">
    <w:abstractNumId w:val="17"/>
  </w:num>
  <w:num w:numId="5">
    <w:abstractNumId w:val="18"/>
  </w:num>
  <w:num w:numId="6">
    <w:abstractNumId w:val="13"/>
  </w:num>
  <w:num w:numId="7">
    <w:abstractNumId w:val="27"/>
  </w:num>
  <w:num w:numId="8">
    <w:abstractNumId w:val="28"/>
  </w:num>
  <w:num w:numId="9">
    <w:abstractNumId w:val="12"/>
  </w:num>
  <w:num w:numId="10">
    <w:abstractNumId w:val="2"/>
  </w:num>
  <w:num w:numId="11">
    <w:abstractNumId w:val="20"/>
  </w:num>
  <w:num w:numId="12">
    <w:abstractNumId w:val="4"/>
  </w:num>
  <w:num w:numId="13">
    <w:abstractNumId w:val="16"/>
  </w:num>
  <w:num w:numId="14">
    <w:abstractNumId w:val="35"/>
  </w:num>
  <w:num w:numId="15">
    <w:abstractNumId w:val="23"/>
  </w:num>
  <w:num w:numId="16">
    <w:abstractNumId w:val="5"/>
  </w:num>
  <w:num w:numId="17">
    <w:abstractNumId w:val="26"/>
  </w:num>
  <w:num w:numId="18">
    <w:abstractNumId w:val="10"/>
  </w:num>
  <w:num w:numId="19">
    <w:abstractNumId w:val="6"/>
  </w:num>
  <w:num w:numId="20">
    <w:abstractNumId w:val="15"/>
  </w:num>
  <w:num w:numId="21">
    <w:abstractNumId w:val="3"/>
  </w:num>
  <w:num w:numId="22">
    <w:abstractNumId w:val="1"/>
  </w:num>
  <w:num w:numId="23">
    <w:abstractNumId w:val="14"/>
  </w:num>
  <w:num w:numId="24">
    <w:abstractNumId w:val="34"/>
  </w:num>
  <w:num w:numId="25">
    <w:abstractNumId w:val="21"/>
  </w:num>
  <w:num w:numId="26">
    <w:abstractNumId w:val="33"/>
  </w:num>
  <w:num w:numId="27">
    <w:abstractNumId w:val="22"/>
  </w:num>
  <w:num w:numId="28">
    <w:abstractNumId w:val="25"/>
  </w:num>
  <w:num w:numId="29">
    <w:abstractNumId w:val="30"/>
  </w:num>
  <w:num w:numId="30">
    <w:abstractNumId w:val="7"/>
  </w:num>
  <w:num w:numId="31">
    <w:abstractNumId w:val="11"/>
  </w:num>
  <w:num w:numId="32">
    <w:abstractNumId w:val="29"/>
  </w:num>
  <w:num w:numId="33">
    <w:abstractNumId w:val="0"/>
  </w:num>
  <w:num w:numId="34">
    <w:abstractNumId w:val="9"/>
  </w:num>
  <w:num w:numId="35">
    <w:abstractNumId w:val="32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5D"/>
    <w:rsid w:val="00005A17"/>
    <w:rsid w:val="00006444"/>
    <w:rsid w:val="00006E5E"/>
    <w:rsid w:val="00016162"/>
    <w:rsid w:val="000775F2"/>
    <w:rsid w:val="00077B21"/>
    <w:rsid w:val="00080722"/>
    <w:rsid w:val="000813B8"/>
    <w:rsid w:val="000A2427"/>
    <w:rsid w:val="000D3152"/>
    <w:rsid w:val="000D7FC3"/>
    <w:rsid w:val="000E56F8"/>
    <w:rsid w:val="000E760C"/>
    <w:rsid w:val="000F2E98"/>
    <w:rsid w:val="000F3975"/>
    <w:rsid w:val="00112159"/>
    <w:rsid w:val="00142053"/>
    <w:rsid w:val="0015424A"/>
    <w:rsid w:val="0015558E"/>
    <w:rsid w:val="00157C43"/>
    <w:rsid w:val="0016098E"/>
    <w:rsid w:val="0017768A"/>
    <w:rsid w:val="001972E2"/>
    <w:rsid w:val="00197319"/>
    <w:rsid w:val="001A4D11"/>
    <w:rsid w:val="001B1295"/>
    <w:rsid w:val="001C5DFE"/>
    <w:rsid w:val="001F1ECF"/>
    <w:rsid w:val="001F604E"/>
    <w:rsid w:val="00203DDE"/>
    <w:rsid w:val="00215F9F"/>
    <w:rsid w:val="00220E94"/>
    <w:rsid w:val="00234640"/>
    <w:rsid w:val="00251A2C"/>
    <w:rsid w:val="0027181E"/>
    <w:rsid w:val="00281CFF"/>
    <w:rsid w:val="0028610C"/>
    <w:rsid w:val="002C43DE"/>
    <w:rsid w:val="002D221C"/>
    <w:rsid w:val="002F39D0"/>
    <w:rsid w:val="00314753"/>
    <w:rsid w:val="00321DFF"/>
    <w:rsid w:val="0033191A"/>
    <w:rsid w:val="00357F84"/>
    <w:rsid w:val="003E167E"/>
    <w:rsid w:val="003F5EA4"/>
    <w:rsid w:val="00403ED2"/>
    <w:rsid w:val="004122C4"/>
    <w:rsid w:val="0042085B"/>
    <w:rsid w:val="004227DC"/>
    <w:rsid w:val="00446920"/>
    <w:rsid w:val="00451DA7"/>
    <w:rsid w:val="00456CBA"/>
    <w:rsid w:val="00472A03"/>
    <w:rsid w:val="00481447"/>
    <w:rsid w:val="0048795D"/>
    <w:rsid w:val="00492012"/>
    <w:rsid w:val="0049639F"/>
    <w:rsid w:val="0049717E"/>
    <w:rsid w:val="004A0BBC"/>
    <w:rsid w:val="004B7BA3"/>
    <w:rsid w:val="004C3454"/>
    <w:rsid w:val="004E6495"/>
    <w:rsid w:val="005441EC"/>
    <w:rsid w:val="005503EF"/>
    <w:rsid w:val="00562494"/>
    <w:rsid w:val="005640D3"/>
    <w:rsid w:val="005663E0"/>
    <w:rsid w:val="00566DE3"/>
    <w:rsid w:val="005677FA"/>
    <w:rsid w:val="00571913"/>
    <w:rsid w:val="00576A2C"/>
    <w:rsid w:val="005912BF"/>
    <w:rsid w:val="005B024B"/>
    <w:rsid w:val="005F63B6"/>
    <w:rsid w:val="006019FA"/>
    <w:rsid w:val="006221BF"/>
    <w:rsid w:val="00630A4D"/>
    <w:rsid w:val="00665F4D"/>
    <w:rsid w:val="00675659"/>
    <w:rsid w:val="006817DE"/>
    <w:rsid w:val="0069039C"/>
    <w:rsid w:val="00695EA4"/>
    <w:rsid w:val="00696F72"/>
    <w:rsid w:val="006A7554"/>
    <w:rsid w:val="006B33B0"/>
    <w:rsid w:val="006C6C74"/>
    <w:rsid w:val="006D6983"/>
    <w:rsid w:val="006E62D7"/>
    <w:rsid w:val="00706115"/>
    <w:rsid w:val="007245B6"/>
    <w:rsid w:val="0078213A"/>
    <w:rsid w:val="00785327"/>
    <w:rsid w:val="007B408B"/>
    <w:rsid w:val="007C340B"/>
    <w:rsid w:val="007C4B1A"/>
    <w:rsid w:val="007D6D4D"/>
    <w:rsid w:val="007E13D8"/>
    <w:rsid w:val="007E1A17"/>
    <w:rsid w:val="007E7426"/>
    <w:rsid w:val="007F235B"/>
    <w:rsid w:val="007F5288"/>
    <w:rsid w:val="007F6355"/>
    <w:rsid w:val="00801A77"/>
    <w:rsid w:val="008049FB"/>
    <w:rsid w:val="00805130"/>
    <w:rsid w:val="0081193E"/>
    <w:rsid w:val="00833515"/>
    <w:rsid w:val="00835EAE"/>
    <w:rsid w:val="0089052E"/>
    <w:rsid w:val="00894079"/>
    <w:rsid w:val="008A1790"/>
    <w:rsid w:val="008B6F3F"/>
    <w:rsid w:val="008B7CFF"/>
    <w:rsid w:val="008C29A8"/>
    <w:rsid w:val="008C589F"/>
    <w:rsid w:val="008C58C7"/>
    <w:rsid w:val="008D2EC0"/>
    <w:rsid w:val="008E5D6C"/>
    <w:rsid w:val="00902428"/>
    <w:rsid w:val="00904AC3"/>
    <w:rsid w:val="00906603"/>
    <w:rsid w:val="00943B0B"/>
    <w:rsid w:val="00951BD1"/>
    <w:rsid w:val="00956C2D"/>
    <w:rsid w:val="0096724C"/>
    <w:rsid w:val="009703BA"/>
    <w:rsid w:val="00972673"/>
    <w:rsid w:val="00995A3F"/>
    <w:rsid w:val="009E547F"/>
    <w:rsid w:val="009E73AA"/>
    <w:rsid w:val="009F2A91"/>
    <w:rsid w:val="00A00637"/>
    <w:rsid w:val="00A277A3"/>
    <w:rsid w:val="00A321ED"/>
    <w:rsid w:val="00A44DE3"/>
    <w:rsid w:val="00A461EE"/>
    <w:rsid w:val="00A46D37"/>
    <w:rsid w:val="00A5037D"/>
    <w:rsid w:val="00A6377F"/>
    <w:rsid w:val="00A66295"/>
    <w:rsid w:val="00A90933"/>
    <w:rsid w:val="00A91A3A"/>
    <w:rsid w:val="00A9387C"/>
    <w:rsid w:val="00AB3D96"/>
    <w:rsid w:val="00AF3AD0"/>
    <w:rsid w:val="00B0292B"/>
    <w:rsid w:val="00B607D5"/>
    <w:rsid w:val="00B678B3"/>
    <w:rsid w:val="00B87339"/>
    <w:rsid w:val="00B91521"/>
    <w:rsid w:val="00B9320B"/>
    <w:rsid w:val="00B9541A"/>
    <w:rsid w:val="00BB393B"/>
    <w:rsid w:val="00BB508F"/>
    <w:rsid w:val="00BC6871"/>
    <w:rsid w:val="00BC7290"/>
    <w:rsid w:val="00BD0815"/>
    <w:rsid w:val="00BE10AD"/>
    <w:rsid w:val="00BE1ACA"/>
    <w:rsid w:val="00BE2DC5"/>
    <w:rsid w:val="00BE6455"/>
    <w:rsid w:val="00BF7852"/>
    <w:rsid w:val="00C038A6"/>
    <w:rsid w:val="00C246A5"/>
    <w:rsid w:val="00C33A0D"/>
    <w:rsid w:val="00C552E7"/>
    <w:rsid w:val="00C5736E"/>
    <w:rsid w:val="00C800C6"/>
    <w:rsid w:val="00CA57D6"/>
    <w:rsid w:val="00CB3ED9"/>
    <w:rsid w:val="00CB5E9C"/>
    <w:rsid w:val="00CE07D9"/>
    <w:rsid w:val="00CE7110"/>
    <w:rsid w:val="00D16C6E"/>
    <w:rsid w:val="00D929B1"/>
    <w:rsid w:val="00D94E0A"/>
    <w:rsid w:val="00DA3D4F"/>
    <w:rsid w:val="00DA71CC"/>
    <w:rsid w:val="00DC1498"/>
    <w:rsid w:val="00DF1912"/>
    <w:rsid w:val="00E13930"/>
    <w:rsid w:val="00E14D99"/>
    <w:rsid w:val="00E175E4"/>
    <w:rsid w:val="00E226A2"/>
    <w:rsid w:val="00E31792"/>
    <w:rsid w:val="00E574AC"/>
    <w:rsid w:val="00E63559"/>
    <w:rsid w:val="00E67DE4"/>
    <w:rsid w:val="00E705ED"/>
    <w:rsid w:val="00E732A3"/>
    <w:rsid w:val="00E93740"/>
    <w:rsid w:val="00E96AA0"/>
    <w:rsid w:val="00EC2A47"/>
    <w:rsid w:val="00ED709C"/>
    <w:rsid w:val="00EE0D67"/>
    <w:rsid w:val="00EF114A"/>
    <w:rsid w:val="00F0390A"/>
    <w:rsid w:val="00F05430"/>
    <w:rsid w:val="00F060F7"/>
    <w:rsid w:val="00F16B9C"/>
    <w:rsid w:val="00F2675D"/>
    <w:rsid w:val="00F3439F"/>
    <w:rsid w:val="00F44FE6"/>
    <w:rsid w:val="00F5615A"/>
    <w:rsid w:val="00F948C0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2AC15-0FF3-40E1-94F3-42BABDCF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F4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912"/>
    <w:pPr>
      <w:keepNext/>
      <w:keepLines/>
      <w:numPr>
        <w:numId w:val="13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B0B"/>
    <w:pPr>
      <w:keepNext/>
      <w:keepLines/>
      <w:numPr>
        <w:ilvl w:val="1"/>
        <w:numId w:val="13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9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9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9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9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9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9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DF191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Normal"/>
    <w:next w:val="Normal"/>
    <w:link w:val="TitleChar"/>
    <w:uiPriority w:val="10"/>
    <w:qFormat/>
    <w:rsid w:val="00DF19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9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paragraph" w:customStyle="1" w:styleId="Endnote">
    <w:name w:val="Endnote"/>
    <w:basedOn w:val="Standard"/>
    <w:pPr>
      <w:suppressLineNumbers/>
      <w:ind w:left="339" w:hanging="339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Footnote">
    <w:name w:val="Footnote"/>
    <w:basedOn w:val="Standard"/>
  </w:style>
  <w:style w:type="paragraph" w:styleId="Footer">
    <w:name w:val="footer"/>
    <w:basedOn w:val="Standard"/>
    <w:link w:val="FooterChar"/>
    <w:uiPriority w:val="99"/>
  </w:style>
  <w:style w:type="paragraph" w:customStyle="1" w:styleId="TableHeading">
    <w:name w:val="Table Heading"/>
    <w:basedOn w:val="TableContent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F19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1447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1447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81447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1447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1447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8144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F1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B0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F191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191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F191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91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91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91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91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DF191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F191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F1912"/>
    <w:rPr>
      <w:b/>
      <w:bCs/>
    </w:rPr>
  </w:style>
  <w:style w:type="character" w:styleId="Emphasis">
    <w:name w:val="Emphasis"/>
    <w:basedOn w:val="DefaultParagraphFont"/>
    <w:uiPriority w:val="20"/>
    <w:qFormat/>
    <w:rsid w:val="00DF1912"/>
    <w:rPr>
      <w:i/>
      <w:iCs/>
    </w:rPr>
  </w:style>
  <w:style w:type="paragraph" w:styleId="NoSpacing">
    <w:name w:val="No Spacing"/>
    <w:uiPriority w:val="1"/>
    <w:qFormat/>
    <w:rsid w:val="00DF19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191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91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91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9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191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19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191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191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1912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DF1912"/>
    <w:pPr>
      <w:ind w:left="720"/>
      <w:contextualSpacing/>
    </w:pPr>
    <w:rPr>
      <w:rFonts w:cs="Mangal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E5D6C"/>
    <w:rPr>
      <w:rFonts w:cs="Mangal"/>
    </w:rPr>
  </w:style>
  <w:style w:type="character" w:customStyle="1" w:styleId="rwrro">
    <w:name w:val="rwrro"/>
    <w:basedOn w:val="DefaultParagraphFont"/>
    <w:rsid w:val="008B7CFF"/>
  </w:style>
  <w:style w:type="paragraph" w:styleId="Header">
    <w:name w:val="header"/>
    <w:basedOn w:val="Normal"/>
    <w:link w:val="HeaderChar"/>
    <w:uiPriority w:val="99"/>
    <w:unhideWhenUsed/>
    <w:rsid w:val="0070611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06115"/>
    <w:rPr>
      <w:rFonts w:cs="Mang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06115"/>
  </w:style>
  <w:style w:type="paragraph" w:styleId="BalloonText">
    <w:name w:val="Balloon Text"/>
    <w:basedOn w:val="Normal"/>
    <w:link w:val="BalloonTextChar"/>
    <w:uiPriority w:val="99"/>
    <w:semiHidden/>
    <w:unhideWhenUsed/>
    <w:rsid w:val="00696F7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72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E9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7A43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7A43"/>
    <w:rPr>
      <w:rFonts w:cs="Mangal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FF7A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3BA"/>
    <w:rPr>
      <w:rFonts w:ascii="Courier New" w:eastAsia="Times New Roman" w:hAnsi="Courier New" w:cs="Courier New"/>
      <w:lang w:val="en-GB" w:eastAsia="en-GB" w:bidi="ar-SA"/>
    </w:rPr>
  </w:style>
  <w:style w:type="character" w:customStyle="1" w:styleId="p">
    <w:name w:val="p"/>
    <w:basedOn w:val="DefaultParagraphFont"/>
    <w:rsid w:val="009703BA"/>
  </w:style>
  <w:style w:type="character" w:customStyle="1" w:styleId="s">
    <w:name w:val="s"/>
    <w:basedOn w:val="DefaultParagraphFont"/>
    <w:rsid w:val="009703BA"/>
  </w:style>
  <w:style w:type="character" w:customStyle="1" w:styleId="se">
    <w:name w:val="se"/>
    <w:basedOn w:val="DefaultParagraphFont"/>
    <w:rsid w:val="009703BA"/>
  </w:style>
  <w:style w:type="paragraph" w:styleId="TOC3">
    <w:name w:val="toc 3"/>
    <w:basedOn w:val="Normal"/>
    <w:next w:val="Normal"/>
    <w:autoRedefine/>
    <w:uiPriority w:val="39"/>
    <w:unhideWhenUsed/>
    <w:rsid w:val="0042085B"/>
    <w:pPr>
      <w:spacing w:after="100"/>
      <w:ind w:left="4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Hel10</b:Tag>
    <b:SourceType>ConferenceProceedings</b:SourceType>
    <b:Guid>{AD239B5D-E17F-4A6A-8292-B0DB4C456DC3}</b:Guid>
    <b:Author>
      <b:Author>
        <b:NameList>
          <b:Person>
            <b:Last>Heller</b:Last>
            <b:First>C.</b:First>
          </b:Person>
          <b:Person>
            <b:Last>Heidinger</b:Last>
            <b:First>E.</b:First>
          </b:Person>
          <b:Person>
            <b:Last>Schneele</b:Last>
            <b:First>S.</b:First>
          </b:Person>
          <b:Person>
            <b:Last>Fischer</b:Last>
            <b:First>W.</b:First>
          </b:Person>
        </b:NameList>
      </b:Author>
    </b:Author>
    <b:Title>Power-over-Ethernet for avionic networks</b:Title>
    <b:JournalName>Digital Avionics Systems Conference (DASC)</b:JournalName>
    <b:Year>3-7 Oct. 2010</b:Year>
    <b:ConferenceName>Digital Avionics Systems Conference (DASC), 2010 IEEE/AIAA 29th </b:ConferenceName>
    <b:City>Salt Lake City, UT</b:City>
    <b:RefOrder>6</b:RefOrder>
  </b:Source>
  <b:Source>
    <b:Tag>Ift06</b:Tag>
    <b:SourceType>ConferenceProceedings</b:SourceType>
    <b:Guid>{E65E534D-8E40-4926-863A-23B4532E0799}</b:Guid>
    <b:Author>
      <b:Author>
        <b:NameList>
          <b:Person>
            <b:Last>Iftikhar</b:Last>
            <b:First>M.U.</b:First>
          </b:Person>
          <b:Person>
            <b:Last>Sadarnac</b:Last>
            <b:First>D.</b:First>
          </b:Person>
          <b:Person>
            <b:Last>Karimi</b:Last>
            <b:First>C.</b:First>
          </b:Person>
        </b:NameList>
      </b:Author>
    </b:Author>
    <b:Title>Conducted EMI Suppression and Stability Issues in Switch-mode DC-DC Converters</b:Title>
    <b:JournalName>Multitopic Conference, 2006. INMIC '06. IEEE</b:JournalName>
    <b:Year>2006</b:Year>
    <b:Pages>389 - 394</b:Pages>
    <b:ConferenceName>Multitopic Conference, 2006. INMIC '06. IEEE</b:ConferenceName>
    <b:City>Islamabad</b:City>
    <b:RefOrder>8</b:RefOrder>
  </b:Source>
  <b:Source>
    <b:Tag>Kha10</b:Tag>
    <b:SourceType>ConferenceProceedings</b:SourceType>
    <b:Guid>{D347880C-5531-432A-91BF-2E0DD5BD9A2C}</b:Guid>
    <b:Author>
      <b:Author>
        <b:NameList>
          <b:Person>
            <b:Last>Khalil-Hani</b:Last>
            <b:First>M.</b:First>
          </b:Person>
          <b:Person>
            <b:Last>Nambiar</b:Last>
            <b:First>V.P.</b:First>
          </b:Person>
          <b:Person>
            <b:Last>Marsono</b:Last>
            <b:First>M.N.</b:First>
          </b:Person>
        </b:NameList>
      </b:Author>
    </b:Author>
    <b:Title>Hardware Acceleration of OpenSSL Cryptographic Functions for High-Performance Internet Security</b:Title>
    <b:JournalName>Intelligent Systems, Modelling and Simulation (ISMS)</b:JournalName>
    <b:Year>27-29 Jan. 2010</b:Year>
    <b:Pages>374 - 379</b:Pages>
    <b:City>Liverpool</b:City>
    <b:ConferenceName>Intelligent Systems, Modelling and Simulation (ISMS)</b:ConferenceName>
    <b:RefOrder>4</b:RefOrder>
  </b:Source>
  <b:Source>
    <b:Tag>Kos10</b:Tag>
    <b:SourceType>ConferenceProceedings</b:SourceType>
    <b:Guid>{7BFE9AC3-3F09-4D2E-819B-88FDE3245CDC}</b:Guid>
    <b:Author>
      <b:Author>
        <b:NameList>
          <b:Person>
            <b:Last>Koschuch</b:Last>
            <b:First>Manuel</b:First>
          </b:Person>
          <b:Person>
            <b:Last>Hudler</b:Last>
            <b:First>Matthias</b:First>
          </b:Person>
          <b:Person>
            <b:Last>Kruger</b:Last>
            <b:First>Michael</b:First>
          </b:Person>
        </b:NameList>
      </b:Author>
    </b:Author>
    <b:Title>Performance evaluation of the TLS handshake in the context of embedded devices</b:Title>
    <b:JournalName>Data Communication Networking (DCNET)</b:JournalName>
    <b:Year>2010</b:Year>
    <b:Pages>1-10</b:Pages>
    <b:ConferenceName>Data Communication Networking (DCNET)</b:ConferenceName>
    <b:City>Athens</b:City>
    <b:RefOrder>2</b:RefOrder>
  </b:Source>
  <b:Source>
    <b:Tag>Mir11</b:Tag>
    <b:SourceType>ConferenceProceedings</b:SourceType>
    <b:Guid>{B3959FBF-D4CD-448C-A558-C4EFE1488423}</b:Guid>
    <b:Title>TLS and energy consumption on a mobile device: A measurement study</b:Title>
    <b:Year>2011</b:Year>
    <b:Author>
      <b:Author>
        <b:NameList>
          <b:Person>
            <b:Last>Miranda</b:Last>
            <b:First>P.</b:First>
          </b:Person>
          <b:Person>
            <b:Last>Siekkinen</b:Last>
            <b:First>M.</b:First>
          </b:Person>
          <b:Person>
            <b:Last>Waris</b:Last>
            <b:First>H.</b:First>
          </b:Person>
        </b:NameList>
      </b:Author>
    </b:Author>
    <b:JournalName>Computers and Communications (ISCC), 2011 IEEE Symposium</b:JournalName>
    <b:Pages>983 - 989</b:Pages>
    <b:Volume>Sch. of Sci. &amp; Technol.</b:Volume>
    <b:ConferenceName>Computers and Communications (ISCC), 2011 IEEE Symposium</b:ConferenceName>
    <b:City>Kerkyra</b:City>
    <b:RefOrder>1</b:RefOrder>
  </b:Source>
  <b:Source>
    <b:Tag>Whi06</b:Tag>
    <b:SourceType>ConferenceProceedings</b:SourceType>
    <b:Guid>{ABF88C40-42C8-4146-AC88-1A0BBE60DBFE}</b:Guid>
    <b:Author>
      <b:Author>
        <b:NameList>
          <b:Person>
            <b:Last>White</b:Last>
            <b:First>R.V.</b:First>
          </b:Person>
        </b:NameList>
      </b:Author>
    </b:Author>
    <b:Title>Electrical isolation requirements in power-over-Ethernet (PoE) power sourcing equipment (PSE)</b:Title>
    <b:JournalName>Applied Power Electronics Conference and Exposition, 2006. APEC '06. Twenty-First Annual IEEE</b:JournalName>
    <b:Year>2006</b:Year>
    <b:Pages>2006</b:Pages>
    <b:ConferenceName>Applied Power Electronics Conference and Exposition, 2006. APEC '06. Twenty-First Annual IEEE</b:ConferenceName>
    <b:RefOrder>7</b:RefOrder>
  </b:Source>
  <b:Source>
    <b:Tag>Tho03</b:Tag>
    <b:SourceType>ConferenceProceedings</b:SourceType>
    <b:Guid>{6A0A7E03-4333-4208-B065-FCCA49E39A1E}</b:Guid>
    <b:Author>
      <b:Author>
        <b:NameList>
          <b:Person>
            <b:Last>Wollinger</b:Last>
            <b:First>Thomas</b:First>
          </b:Person>
          <b:Person>
            <b:Last>Guajardo</b:Last>
            <b:First>Jorge</b:First>
          </b:Person>
          <b:Person>
            <b:Last>Paar</b:Last>
            <b:First>Christof</b:First>
          </b:Person>
        </b:NameList>
      </b:Author>
    </b:Author>
    <b:Title>Cryptography in Embedded Systems: An Overview</b:Title>
    <b:JournalName>Proceedings of the Embedded World 2003 Exhibition and Conference</b:JournalName>
    <b:Year>2003</b:Year>
    <b:Pages>735-744</b:Pages>
    <b:ConferenceName>Proceedings of the Embedded World 2003 Exhibition and Conference</b:ConferenceName>
    <b:RefOrder>3</b:RefOrder>
  </b:Source>
  <b:Source>
    <b:Tag>Hai10</b:Tag>
    <b:SourceType>ConferenceProceedings</b:SourceType>
    <b:Guid>{C6A88A2E-AB18-47EB-B144-7E6AAE34709C}</b:Guid>
    <b:Author>
      <b:Author>
        <b:NameList>
          <b:Person>
            <b:Last>Wu</b:Last>
            <b:First>Haimeng</b:First>
          </b:Person>
          <b:Person>
            <b:Last>Wang</b:Last>
            <b:First>Zhengshi</b:First>
          </b:Person>
          <b:Person>
            <b:Last>Wu</b:Last>
            <b:First>Jiande</b:First>
          </b:Person>
          <b:Person>
            <b:Last>He</b:Last>
            <b:First>Xiangning</b:First>
          </b:Person>
        </b:NameList>
      </b:Author>
    </b:Author>
    <b:Title>50W Power Device (PD) power in Power over Ethernet (PoE) system with input current balance in four-pair architecture with two DC/DC converters</b:Title>
    <b:JournalName>Applied Power Electronics Conference and Exposition (APEC)</b:JournalName>
    <b:Year>2010</b:Year>
    <b:Pages>575 - 579</b:Pages>
    <b:ConferenceName>Applied Power Electronics Conference and Exposition (APEC)</b:ConferenceName>
    <b:City>Palm Springs</b:City>
    <b:RefOrder>5</b:RefOrder>
  </b:Source>
  <b:Source>
    <b:Tag>Ahm11</b:Tag>
    <b:SourceType>ConferenceProceedings</b:SourceType>
    <b:Guid>{C108BDE8-5153-4B76-A3E3-2AC4CB60B8D7}</b:Guid>
    <b:Author>
      <b:Author>
        <b:NameList>
          <b:Person>
            <b:Last>Ahmad</b:Last>
            <b:First>S.</b:First>
          </b:Person>
        </b:NameList>
      </b:Author>
    </b:Author>
    <b:Title>Smart metering and home automation solutions for the next decade </b:Title>
    <b:Year>2011</b:Year>
    <b:ConferenceName>Emerging Trends in Networks and Computer Communications (ETNCC)</b:ConferenceName>
    <b:City>Udaipur</b:City>
    <b:RefOrder>9</b:RefOrder>
  </b:Source>
  <b:Source>
    <b:Tag>Dom12</b:Tag>
    <b:SourceType>ConferenceProceedings</b:SourceType>
    <b:Guid>{159EBC6E-A53E-44C1-9EEC-955DBB1F1598}</b:Guid>
    <b:Author>
      <b:Author>
        <b:NameList>
          <b:Person>
            <b:Last>Dominguez</b:Last>
            <b:First>F.</b:First>
          </b:Person>
          <b:Person>
            <b:Last>Touhafi</b:Last>
            <b:First>A.</b:First>
          </b:Person>
          <b:Person>
            <b:Last>Tiete</b:Last>
            <b:First>J.</b:First>
          </b:Person>
          <b:Person>
            <b:Last>Steenhaut</b:Last>
            <b:First>K.</b:First>
          </b:Person>
        </b:NameList>
      </b:Author>
    </b:Author>
    <b:Title>Coexistence with WiFi for a Home Automation ZigBee product</b:Title>
    <b:Year>2012</b:Year>
    <b:ConferenceName>Communications and Vehicular Technology in the Benelux (SCVT)</b:ConferenceName>
    <b:City>Eindhoven</b:City>
    <b:RefOrder>10</b:RefOrder>
  </b:Source>
</b:Sources>
</file>

<file path=customXml/itemProps1.xml><?xml version="1.0" encoding="utf-8"?>
<ds:datastoreItem xmlns:ds="http://schemas.openxmlformats.org/officeDocument/2006/customXml" ds:itemID="{43CA0880-EE75-4285-AC03-56D3F9A1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Marius Ursu</cp:lastModifiedBy>
  <cp:revision>149</cp:revision>
  <cp:lastPrinted>2014-11-27T16:09:00Z</cp:lastPrinted>
  <dcterms:created xsi:type="dcterms:W3CDTF">2014-11-17T13:48:00Z</dcterms:created>
  <dcterms:modified xsi:type="dcterms:W3CDTF">2015-07-28T20:28:00Z</dcterms:modified>
</cp:coreProperties>
</file>