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733412" w:rsidRDefault="00615843">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7332920" w:history="1">
            <w:r w:rsidR="00733412" w:rsidRPr="00FE09DE">
              <w:rPr>
                <w:rStyle w:val="Hipervnculo"/>
                <w:rFonts w:eastAsia="Times New Roman"/>
                <w:noProof/>
                <w:lang w:eastAsia="es-UY"/>
              </w:rPr>
              <w:t>1.</w:t>
            </w:r>
            <w:r w:rsidR="00733412">
              <w:rPr>
                <w:rFonts w:eastAsiaTheme="minorEastAsia"/>
                <w:noProof/>
                <w:lang w:val="es-UY" w:eastAsia="es-UY"/>
              </w:rPr>
              <w:tab/>
            </w:r>
            <w:r w:rsidR="00733412" w:rsidRPr="00FE09DE">
              <w:rPr>
                <w:rStyle w:val="Hipervnculo"/>
                <w:rFonts w:eastAsia="Times New Roman"/>
                <w:noProof/>
                <w:lang w:eastAsia="es-UY"/>
              </w:rPr>
              <w:t>Introducción</w:t>
            </w:r>
            <w:r w:rsidR="00733412">
              <w:rPr>
                <w:noProof/>
                <w:webHidden/>
              </w:rPr>
              <w:tab/>
            </w:r>
            <w:r w:rsidR="00733412">
              <w:rPr>
                <w:noProof/>
                <w:webHidden/>
              </w:rPr>
              <w:fldChar w:fldCharType="begin"/>
            </w:r>
            <w:r w:rsidR="00733412">
              <w:rPr>
                <w:noProof/>
                <w:webHidden/>
              </w:rPr>
              <w:instrText xml:space="preserve"> PAGEREF _Toc417332920 \h </w:instrText>
            </w:r>
            <w:r w:rsidR="00733412">
              <w:rPr>
                <w:noProof/>
                <w:webHidden/>
              </w:rPr>
            </w:r>
            <w:r w:rsidR="00733412">
              <w:rPr>
                <w:noProof/>
                <w:webHidden/>
              </w:rPr>
              <w:fldChar w:fldCharType="separate"/>
            </w:r>
            <w:r w:rsidR="00733412">
              <w:rPr>
                <w:noProof/>
                <w:webHidden/>
              </w:rPr>
              <w:t>4</w:t>
            </w:r>
            <w:r w:rsidR="00733412">
              <w:rPr>
                <w:noProof/>
                <w:webHidden/>
              </w:rPr>
              <w:fldChar w:fldCharType="end"/>
            </w:r>
          </w:hyperlink>
        </w:p>
        <w:p w:rsidR="00733412" w:rsidRDefault="006B2D29">
          <w:pPr>
            <w:pStyle w:val="TDC2"/>
            <w:tabs>
              <w:tab w:val="left" w:pos="880"/>
              <w:tab w:val="right" w:leader="dot" w:pos="8494"/>
            </w:tabs>
            <w:rPr>
              <w:rFonts w:eastAsiaTheme="minorEastAsia"/>
              <w:noProof/>
              <w:lang w:val="es-UY" w:eastAsia="es-UY"/>
            </w:rPr>
          </w:pPr>
          <w:hyperlink w:anchor="_Toc417332921" w:history="1">
            <w:r w:rsidR="00733412" w:rsidRPr="00FE09DE">
              <w:rPr>
                <w:rStyle w:val="Hipervnculo"/>
                <w:rFonts w:eastAsia="Times New Roman"/>
                <w:noProof/>
                <w:lang w:val="es-UY" w:eastAsia="es-UY"/>
              </w:rPr>
              <w:t>1.1</w:t>
            </w:r>
            <w:r w:rsidR="00733412">
              <w:rPr>
                <w:rFonts w:eastAsiaTheme="minorEastAsia"/>
                <w:noProof/>
                <w:lang w:val="es-UY" w:eastAsia="es-UY"/>
              </w:rPr>
              <w:tab/>
            </w:r>
            <w:r w:rsidR="00733412" w:rsidRPr="00FE09DE">
              <w:rPr>
                <w:rStyle w:val="Hipervnculo"/>
                <w:rFonts w:eastAsia="Times New Roman"/>
                <w:noProof/>
                <w:lang w:val="es-UY" w:eastAsia="es-UY"/>
              </w:rPr>
              <w:t>Variantes en los problemas de ruteo de vehículos</w:t>
            </w:r>
            <w:r w:rsidR="00733412">
              <w:rPr>
                <w:noProof/>
                <w:webHidden/>
              </w:rPr>
              <w:tab/>
            </w:r>
            <w:r w:rsidR="00733412">
              <w:rPr>
                <w:noProof/>
                <w:webHidden/>
              </w:rPr>
              <w:fldChar w:fldCharType="begin"/>
            </w:r>
            <w:r w:rsidR="00733412">
              <w:rPr>
                <w:noProof/>
                <w:webHidden/>
              </w:rPr>
              <w:instrText xml:space="preserve"> PAGEREF _Toc417332921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22" w:history="1">
            <w:r w:rsidR="00733412" w:rsidRPr="00FE09DE">
              <w:rPr>
                <w:rStyle w:val="Hipervnculo"/>
                <w:rFonts w:eastAsia="Times New Roman"/>
                <w:noProof/>
                <w:lang w:val="es-UY"/>
              </w:rPr>
              <w:t>1.1.1</w:t>
            </w:r>
            <w:r w:rsidR="00733412">
              <w:rPr>
                <w:rFonts w:eastAsiaTheme="minorEastAsia"/>
                <w:noProof/>
                <w:lang w:val="es-UY" w:eastAsia="es-UY"/>
              </w:rPr>
              <w:tab/>
            </w:r>
            <w:r w:rsidR="00733412" w:rsidRPr="00FE09DE">
              <w:rPr>
                <w:rStyle w:val="Hipervnculo"/>
                <w:rFonts w:eastAsia="Times New Roman"/>
                <w:noProof/>
                <w:lang w:val="es-UY"/>
              </w:rPr>
              <w:t>Ventanas de tiempo</w:t>
            </w:r>
            <w:r w:rsidR="00733412">
              <w:rPr>
                <w:noProof/>
                <w:webHidden/>
              </w:rPr>
              <w:tab/>
            </w:r>
            <w:r w:rsidR="00733412">
              <w:rPr>
                <w:noProof/>
                <w:webHidden/>
              </w:rPr>
              <w:fldChar w:fldCharType="begin"/>
            </w:r>
            <w:r w:rsidR="00733412">
              <w:rPr>
                <w:noProof/>
                <w:webHidden/>
              </w:rPr>
              <w:instrText xml:space="preserve"> PAGEREF _Toc417332922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23" w:history="1">
            <w:r w:rsidR="00733412" w:rsidRPr="00FE09DE">
              <w:rPr>
                <w:rStyle w:val="Hipervnculo"/>
                <w:rFonts w:eastAsia="Times New Roman"/>
                <w:noProof/>
                <w:lang w:val="es-UY"/>
              </w:rPr>
              <w:t>1.1.2</w:t>
            </w:r>
            <w:r w:rsidR="00733412">
              <w:rPr>
                <w:rFonts w:eastAsiaTheme="minorEastAsia"/>
                <w:noProof/>
                <w:lang w:val="es-UY" w:eastAsia="es-UY"/>
              </w:rPr>
              <w:tab/>
            </w:r>
            <w:r w:rsidR="00733412" w:rsidRPr="00FE09DE">
              <w:rPr>
                <w:rStyle w:val="Hipervnculo"/>
                <w:rFonts w:eastAsia="Times New Roman"/>
                <w:noProof/>
                <w:lang w:val="es-UY"/>
              </w:rPr>
              <w:t>Tipos de flota disponible</w:t>
            </w:r>
            <w:r w:rsidR="00733412">
              <w:rPr>
                <w:noProof/>
                <w:webHidden/>
              </w:rPr>
              <w:tab/>
            </w:r>
            <w:r w:rsidR="00733412">
              <w:rPr>
                <w:noProof/>
                <w:webHidden/>
              </w:rPr>
              <w:fldChar w:fldCharType="begin"/>
            </w:r>
            <w:r w:rsidR="00733412">
              <w:rPr>
                <w:noProof/>
                <w:webHidden/>
              </w:rPr>
              <w:instrText xml:space="preserve"> PAGEREF _Toc417332923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24" w:history="1">
            <w:r w:rsidR="00733412" w:rsidRPr="00FE09DE">
              <w:rPr>
                <w:rStyle w:val="Hipervnculo"/>
                <w:rFonts w:eastAsia="Times New Roman"/>
                <w:noProof/>
                <w:lang w:val="es-UY"/>
              </w:rPr>
              <w:t>1.1.3</w:t>
            </w:r>
            <w:r w:rsidR="00733412">
              <w:rPr>
                <w:rFonts w:eastAsiaTheme="minorEastAsia"/>
                <w:noProof/>
                <w:lang w:val="es-UY" w:eastAsia="es-UY"/>
              </w:rPr>
              <w:tab/>
            </w:r>
            <w:r w:rsidR="00733412" w:rsidRPr="00FE09DE">
              <w:rPr>
                <w:rStyle w:val="Hipervnculo"/>
                <w:rFonts w:eastAsia="Times New Roman"/>
                <w:noProof/>
                <w:lang w:val="es-UY"/>
              </w:rPr>
              <w:t>Periodicidad</w:t>
            </w:r>
            <w:r w:rsidR="00733412">
              <w:rPr>
                <w:noProof/>
                <w:webHidden/>
              </w:rPr>
              <w:tab/>
            </w:r>
            <w:r w:rsidR="00733412">
              <w:rPr>
                <w:noProof/>
                <w:webHidden/>
              </w:rPr>
              <w:fldChar w:fldCharType="begin"/>
            </w:r>
            <w:r w:rsidR="00733412">
              <w:rPr>
                <w:noProof/>
                <w:webHidden/>
              </w:rPr>
              <w:instrText xml:space="preserve"> PAGEREF _Toc417332924 \h </w:instrText>
            </w:r>
            <w:r w:rsidR="00733412">
              <w:rPr>
                <w:noProof/>
                <w:webHidden/>
              </w:rPr>
            </w:r>
            <w:r w:rsidR="00733412">
              <w:rPr>
                <w:noProof/>
                <w:webHidden/>
              </w:rPr>
              <w:fldChar w:fldCharType="separate"/>
            </w:r>
            <w:r w:rsidR="00733412">
              <w:rPr>
                <w:noProof/>
                <w:webHidden/>
              </w:rPr>
              <w:t>7</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25" w:history="1">
            <w:r w:rsidR="00733412" w:rsidRPr="00FE09DE">
              <w:rPr>
                <w:rStyle w:val="Hipervnculo"/>
                <w:rFonts w:eastAsia="Times New Roman"/>
                <w:noProof/>
                <w:lang w:val="es-UY"/>
              </w:rPr>
              <w:t>1.1.4</w:t>
            </w:r>
            <w:r w:rsidR="00733412">
              <w:rPr>
                <w:rFonts w:eastAsiaTheme="minorEastAsia"/>
                <w:noProof/>
                <w:lang w:val="es-UY" w:eastAsia="es-UY"/>
              </w:rPr>
              <w:tab/>
            </w:r>
            <w:r w:rsidR="00733412" w:rsidRPr="00FE09DE">
              <w:rPr>
                <w:rStyle w:val="Hipervnculo"/>
                <w:rFonts w:eastAsia="Times New Roman"/>
                <w:noProof/>
                <w:lang w:val="es-UY"/>
              </w:rPr>
              <w:t>Otras variantes en los problemas de ruteo de vehículos</w:t>
            </w:r>
            <w:r w:rsidR="00733412">
              <w:rPr>
                <w:noProof/>
                <w:webHidden/>
              </w:rPr>
              <w:tab/>
            </w:r>
            <w:r w:rsidR="00733412">
              <w:rPr>
                <w:noProof/>
                <w:webHidden/>
              </w:rPr>
              <w:fldChar w:fldCharType="begin"/>
            </w:r>
            <w:r w:rsidR="00733412">
              <w:rPr>
                <w:noProof/>
                <w:webHidden/>
              </w:rPr>
              <w:instrText xml:space="preserve"> PAGEREF _Toc417332925 \h </w:instrText>
            </w:r>
            <w:r w:rsidR="00733412">
              <w:rPr>
                <w:noProof/>
                <w:webHidden/>
              </w:rPr>
            </w:r>
            <w:r w:rsidR="00733412">
              <w:rPr>
                <w:noProof/>
                <w:webHidden/>
              </w:rPr>
              <w:fldChar w:fldCharType="separate"/>
            </w:r>
            <w:r w:rsidR="00733412">
              <w:rPr>
                <w:noProof/>
                <w:webHidden/>
              </w:rPr>
              <w:t>8</w:t>
            </w:r>
            <w:r w:rsidR="00733412">
              <w:rPr>
                <w:noProof/>
                <w:webHidden/>
              </w:rPr>
              <w:fldChar w:fldCharType="end"/>
            </w:r>
          </w:hyperlink>
        </w:p>
        <w:p w:rsidR="00733412" w:rsidRDefault="006B2D29">
          <w:pPr>
            <w:pStyle w:val="TDC2"/>
            <w:tabs>
              <w:tab w:val="left" w:pos="880"/>
              <w:tab w:val="right" w:leader="dot" w:pos="8494"/>
            </w:tabs>
            <w:rPr>
              <w:rFonts w:eastAsiaTheme="minorEastAsia"/>
              <w:noProof/>
              <w:lang w:val="es-UY" w:eastAsia="es-UY"/>
            </w:rPr>
          </w:pPr>
          <w:hyperlink w:anchor="_Toc417332926" w:history="1">
            <w:r w:rsidR="00733412" w:rsidRPr="00FE09DE">
              <w:rPr>
                <w:rStyle w:val="Hipervnculo"/>
                <w:noProof/>
              </w:rPr>
              <w:t>1.2</w:t>
            </w:r>
            <w:r w:rsidR="00733412">
              <w:rPr>
                <w:rFonts w:eastAsiaTheme="minorEastAsia"/>
                <w:noProof/>
                <w:lang w:val="es-UY" w:eastAsia="es-UY"/>
              </w:rPr>
              <w:tab/>
            </w:r>
            <w:r w:rsidR="00733412" w:rsidRPr="00FE09DE">
              <w:rPr>
                <w:rStyle w:val="Hipervnculo"/>
                <w:noProof/>
              </w:rPr>
              <w:t>Formulación Matemática</w:t>
            </w:r>
            <w:r w:rsidR="00733412">
              <w:rPr>
                <w:noProof/>
                <w:webHidden/>
              </w:rPr>
              <w:tab/>
            </w:r>
            <w:r w:rsidR="00733412">
              <w:rPr>
                <w:noProof/>
                <w:webHidden/>
              </w:rPr>
              <w:fldChar w:fldCharType="begin"/>
            </w:r>
            <w:r w:rsidR="00733412">
              <w:rPr>
                <w:noProof/>
                <w:webHidden/>
              </w:rPr>
              <w:instrText xml:space="preserve"> PAGEREF _Toc417332926 \h </w:instrText>
            </w:r>
            <w:r w:rsidR="00733412">
              <w:rPr>
                <w:noProof/>
                <w:webHidden/>
              </w:rPr>
            </w:r>
            <w:r w:rsidR="00733412">
              <w:rPr>
                <w:noProof/>
                <w:webHidden/>
              </w:rPr>
              <w:fldChar w:fldCharType="separate"/>
            </w:r>
            <w:r w:rsidR="00733412">
              <w:rPr>
                <w:noProof/>
                <w:webHidden/>
              </w:rPr>
              <w:t>12</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28" w:history="1">
            <w:r w:rsidR="00733412" w:rsidRPr="00FE09DE">
              <w:rPr>
                <w:rStyle w:val="Hipervnculo"/>
                <w:rFonts w:eastAsia="Times New Roman"/>
                <w:noProof/>
                <w:lang w:val="es-UY"/>
              </w:rPr>
              <w:t>1.2.1</w:t>
            </w:r>
            <w:r w:rsidR="00733412">
              <w:rPr>
                <w:rFonts w:eastAsiaTheme="minorEastAsia"/>
                <w:noProof/>
                <w:lang w:val="es-UY" w:eastAsia="es-UY"/>
              </w:rPr>
              <w:tab/>
            </w:r>
            <w:r w:rsidR="00733412" w:rsidRPr="00FE09DE">
              <w:rPr>
                <w:rStyle w:val="Hipervnculo"/>
                <w:rFonts w:eastAsia="Times New Roman"/>
                <w:noProof/>
                <w:lang w:val="es-UY"/>
              </w:rPr>
              <w:t>Formulación Matemática de TSP</w:t>
            </w:r>
            <w:r w:rsidR="00733412">
              <w:rPr>
                <w:noProof/>
                <w:webHidden/>
              </w:rPr>
              <w:tab/>
            </w:r>
            <w:r w:rsidR="00733412">
              <w:rPr>
                <w:noProof/>
                <w:webHidden/>
              </w:rPr>
              <w:fldChar w:fldCharType="begin"/>
            </w:r>
            <w:r w:rsidR="00733412">
              <w:rPr>
                <w:noProof/>
                <w:webHidden/>
              </w:rPr>
              <w:instrText xml:space="preserve"> PAGEREF _Toc417332928 \h </w:instrText>
            </w:r>
            <w:r w:rsidR="00733412">
              <w:rPr>
                <w:noProof/>
                <w:webHidden/>
              </w:rPr>
            </w:r>
            <w:r w:rsidR="00733412">
              <w:rPr>
                <w:noProof/>
                <w:webHidden/>
              </w:rPr>
              <w:fldChar w:fldCharType="separate"/>
            </w:r>
            <w:r w:rsidR="00733412">
              <w:rPr>
                <w:noProof/>
                <w:webHidden/>
              </w:rPr>
              <w:t>13</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29" w:history="1">
            <w:r w:rsidR="00733412" w:rsidRPr="00FE09DE">
              <w:rPr>
                <w:rStyle w:val="Hipervnculo"/>
                <w:rFonts w:eastAsia="Times New Roman"/>
                <w:noProof/>
                <w:lang w:val="es-UY"/>
              </w:rPr>
              <w:t>1.2.2</w:t>
            </w:r>
            <w:r w:rsidR="00733412">
              <w:rPr>
                <w:rFonts w:eastAsiaTheme="minorEastAsia"/>
                <w:noProof/>
                <w:lang w:val="es-UY" w:eastAsia="es-UY"/>
              </w:rPr>
              <w:tab/>
            </w:r>
            <w:r w:rsidR="00733412" w:rsidRPr="00FE09DE">
              <w:rPr>
                <w:rStyle w:val="Hipervnculo"/>
                <w:rFonts w:eastAsia="Times New Roman"/>
                <w:noProof/>
                <w:lang w:val="es-UY"/>
              </w:rPr>
              <w:t>Formulación Matemática de VRP</w:t>
            </w:r>
            <w:r w:rsidR="00733412">
              <w:rPr>
                <w:noProof/>
                <w:webHidden/>
              </w:rPr>
              <w:tab/>
            </w:r>
            <w:r w:rsidR="00733412">
              <w:rPr>
                <w:noProof/>
                <w:webHidden/>
              </w:rPr>
              <w:fldChar w:fldCharType="begin"/>
            </w:r>
            <w:r w:rsidR="00733412">
              <w:rPr>
                <w:noProof/>
                <w:webHidden/>
              </w:rPr>
              <w:instrText xml:space="preserve"> PAGEREF _Toc417332929 \h </w:instrText>
            </w:r>
            <w:r w:rsidR="00733412">
              <w:rPr>
                <w:noProof/>
                <w:webHidden/>
              </w:rPr>
            </w:r>
            <w:r w:rsidR="00733412">
              <w:rPr>
                <w:noProof/>
                <w:webHidden/>
              </w:rPr>
              <w:fldChar w:fldCharType="separate"/>
            </w:r>
            <w:r w:rsidR="00733412">
              <w:rPr>
                <w:noProof/>
                <w:webHidden/>
              </w:rPr>
              <w:t>15</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0" w:history="1">
            <w:r w:rsidR="00733412" w:rsidRPr="00FE09DE">
              <w:rPr>
                <w:rStyle w:val="Hipervnculo"/>
                <w:rFonts w:eastAsia="Times New Roman"/>
                <w:noProof/>
                <w:lang w:val="es-UY"/>
              </w:rPr>
              <w:t>1.2.3</w:t>
            </w:r>
            <w:r w:rsidR="00733412">
              <w:rPr>
                <w:rFonts w:eastAsiaTheme="minorEastAsia"/>
                <w:noProof/>
                <w:lang w:val="es-UY" w:eastAsia="es-UY"/>
              </w:rPr>
              <w:tab/>
            </w:r>
            <w:r w:rsidR="00733412" w:rsidRPr="00FE09DE">
              <w:rPr>
                <w:rStyle w:val="Hipervnculo"/>
                <w:rFonts w:eastAsia="Times New Roman"/>
                <w:noProof/>
                <w:lang w:val="es-UY"/>
              </w:rPr>
              <w:t>Formulación Matemática de MDVRP</w:t>
            </w:r>
            <w:r w:rsidR="00733412">
              <w:rPr>
                <w:noProof/>
                <w:webHidden/>
              </w:rPr>
              <w:tab/>
            </w:r>
            <w:r w:rsidR="00733412">
              <w:rPr>
                <w:noProof/>
                <w:webHidden/>
              </w:rPr>
              <w:fldChar w:fldCharType="begin"/>
            </w:r>
            <w:r w:rsidR="00733412">
              <w:rPr>
                <w:noProof/>
                <w:webHidden/>
              </w:rPr>
              <w:instrText xml:space="preserve"> PAGEREF _Toc417332930 \h </w:instrText>
            </w:r>
            <w:r w:rsidR="00733412">
              <w:rPr>
                <w:noProof/>
                <w:webHidden/>
              </w:rPr>
            </w:r>
            <w:r w:rsidR="00733412">
              <w:rPr>
                <w:noProof/>
                <w:webHidden/>
              </w:rPr>
              <w:fldChar w:fldCharType="separate"/>
            </w:r>
            <w:r w:rsidR="00733412">
              <w:rPr>
                <w:noProof/>
                <w:webHidden/>
              </w:rPr>
              <w:t>17</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1" w:history="1">
            <w:r w:rsidR="00733412" w:rsidRPr="00FE09DE">
              <w:rPr>
                <w:rStyle w:val="Hipervnculo"/>
                <w:rFonts w:eastAsia="Times New Roman"/>
                <w:noProof/>
                <w:lang w:val="es-UY"/>
              </w:rPr>
              <w:t>1.2.4</w:t>
            </w:r>
            <w:r w:rsidR="00733412">
              <w:rPr>
                <w:rFonts w:eastAsiaTheme="minorEastAsia"/>
                <w:noProof/>
                <w:lang w:val="es-UY" w:eastAsia="es-UY"/>
              </w:rPr>
              <w:tab/>
            </w:r>
            <w:r w:rsidR="00733412" w:rsidRPr="00FE09DE">
              <w:rPr>
                <w:rStyle w:val="Hipervnculo"/>
                <w:rFonts w:eastAsia="Times New Roman"/>
                <w:noProof/>
                <w:lang w:val="es-UY"/>
              </w:rPr>
              <w:t>Revisión de publicaciones de Multi-Depot Vehicle Routing Problem</w:t>
            </w:r>
            <w:r w:rsidR="00733412">
              <w:rPr>
                <w:noProof/>
                <w:webHidden/>
              </w:rPr>
              <w:tab/>
            </w:r>
            <w:r w:rsidR="00733412">
              <w:rPr>
                <w:noProof/>
                <w:webHidden/>
              </w:rPr>
              <w:fldChar w:fldCharType="begin"/>
            </w:r>
            <w:r w:rsidR="00733412">
              <w:rPr>
                <w:noProof/>
                <w:webHidden/>
              </w:rPr>
              <w:instrText xml:space="preserve"> PAGEREF _Toc417332931 \h </w:instrText>
            </w:r>
            <w:r w:rsidR="00733412">
              <w:rPr>
                <w:noProof/>
                <w:webHidden/>
              </w:rPr>
            </w:r>
            <w:r w:rsidR="00733412">
              <w:rPr>
                <w:noProof/>
                <w:webHidden/>
              </w:rPr>
              <w:fldChar w:fldCharType="separate"/>
            </w:r>
            <w:r w:rsidR="00733412">
              <w:rPr>
                <w:noProof/>
                <w:webHidden/>
              </w:rPr>
              <w:t>18</w:t>
            </w:r>
            <w:r w:rsidR="00733412">
              <w:rPr>
                <w:noProof/>
                <w:webHidden/>
              </w:rPr>
              <w:fldChar w:fldCharType="end"/>
            </w:r>
          </w:hyperlink>
        </w:p>
        <w:p w:rsidR="00733412" w:rsidRDefault="006B2D29">
          <w:pPr>
            <w:pStyle w:val="TDC2"/>
            <w:tabs>
              <w:tab w:val="left" w:pos="880"/>
              <w:tab w:val="right" w:leader="dot" w:pos="8494"/>
            </w:tabs>
            <w:rPr>
              <w:rFonts w:eastAsiaTheme="minorEastAsia"/>
              <w:noProof/>
              <w:lang w:val="es-UY" w:eastAsia="es-UY"/>
            </w:rPr>
          </w:pPr>
          <w:hyperlink w:anchor="_Toc417332932" w:history="1">
            <w:r w:rsidR="00733412" w:rsidRPr="00FE09DE">
              <w:rPr>
                <w:rStyle w:val="Hipervnculo"/>
                <w:noProof/>
                <w:lang w:val="es-UY"/>
              </w:rPr>
              <w:t>1.3</w:t>
            </w:r>
            <w:r w:rsidR="00733412">
              <w:rPr>
                <w:rFonts w:eastAsiaTheme="minorEastAsia"/>
                <w:noProof/>
                <w:lang w:val="es-UY" w:eastAsia="es-UY"/>
              </w:rPr>
              <w:tab/>
            </w:r>
            <w:r w:rsidR="00733412" w:rsidRPr="00FE09DE">
              <w:rPr>
                <w:rStyle w:val="Hipervnculo"/>
                <w:noProof/>
                <w:lang w:val="es-UY"/>
              </w:rPr>
              <w:t>Métodos para la resolución de problemas de ruteo de vehículos</w:t>
            </w:r>
            <w:r w:rsidR="00733412">
              <w:rPr>
                <w:noProof/>
                <w:webHidden/>
              </w:rPr>
              <w:tab/>
            </w:r>
            <w:r w:rsidR="00733412">
              <w:rPr>
                <w:noProof/>
                <w:webHidden/>
              </w:rPr>
              <w:fldChar w:fldCharType="begin"/>
            </w:r>
            <w:r w:rsidR="00733412">
              <w:rPr>
                <w:noProof/>
                <w:webHidden/>
              </w:rPr>
              <w:instrText xml:space="preserve"> PAGEREF _Toc417332932 \h </w:instrText>
            </w:r>
            <w:r w:rsidR="00733412">
              <w:rPr>
                <w:noProof/>
                <w:webHidden/>
              </w:rPr>
            </w:r>
            <w:r w:rsidR="00733412">
              <w:rPr>
                <w:noProof/>
                <w:webHidden/>
              </w:rPr>
              <w:fldChar w:fldCharType="separate"/>
            </w:r>
            <w:r w:rsidR="00733412">
              <w:rPr>
                <w:noProof/>
                <w:webHidden/>
              </w:rPr>
              <w:t>20</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4" w:history="1">
            <w:r w:rsidR="00733412" w:rsidRPr="00FE09DE">
              <w:rPr>
                <w:rStyle w:val="Hipervnculo"/>
                <w:rFonts w:eastAsia="Times New Roman"/>
                <w:noProof/>
                <w:lang w:val="es-UY"/>
              </w:rPr>
              <w:t>1.3.1</w:t>
            </w:r>
            <w:r w:rsidR="00733412">
              <w:rPr>
                <w:rFonts w:eastAsiaTheme="minorEastAsia"/>
                <w:noProof/>
                <w:lang w:val="es-UY" w:eastAsia="es-UY"/>
              </w:rPr>
              <w:tab/>
            </w:r>
            <w:r w:rsidR="00733412" w:rsidRPr="00FE09DE">
              <w:rPr>
                <w:rStyle w:val="Hipervnculo"/>
                <w:rFonts w:eastAsia="Times New Roman"/>
                <w:noProof/>
                <w:lang w:val="es-UY"/>
              </w:rPr>
              <w:t>Métodos Exactos</w:t>
            </w:r>
            <w:r w:rsidR="00733412">
              <w:rPr>
                <w:noProof/>
                <w:webHidden/>
              </w:rPr>
              <w:tab/>
            </w:r>
            <w:r w:rsidR="00733412">
              <w:rPr>
                <w:noProof/>
                <w:webHidden/>
              </w:rPr>
              <w:fldChar w:fldCharType="begin"/>
            </w:r>
            <w:r w:rsidR="00733412">
              <w:rPr>
                <w:noProof/>
                <w:webHidden/>
              </w:rPr>
              <w:instrText xml:space="preserve"> PAGEREF _Toc417332934 \h </w:instrText>
            </w:r>
            <w:r w:rsidR="00733412">
              <w:rPr>
                <w:noProof/>
                <w:webHidden/>
              </w:rPr>
            </w:r>
            <w:r w:rsidR="00733412">
              <w:rPr>
                <w:noProof/>
                <w:webHidden/>
              </w:rPr>
              <w:fldChar w:fldCharType="separate"/>
            </w:r>
            <w:r w:rsidR="00733412">
              <w:rPr>
                <w:noProof/>
                <w:webHidden/>
              </w:rPr>
              <w:t>21</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5" w:history="1">
            <w:r w:rsidR="00733412" w:rsidRPr="00FE09DE">
              <w:rPr>
                <w:rStyle w:val="Hipervnculo"/>
                <w:rFonts w:eastAsia="Times New Roman"/>
                <w:noProof/>
                <w:lang w:val="es-UY"/>
              </w:rPr>
              <w:t>1.3.2</w:t>
            </w:r>
            <w:r w:rsidR="00733412">
              <w:rPr>
                <w:rFonts w:eastAsiaTheme="minorEastAsia"/>
                <w:noProof/>
                <w:lang w:val="es-UY" w:eastAsia="es-UY"/>
              </w:rPr>
              <w:tab/>
            </w:r>
            <w:r w:rsidR="00733412" w:rsidRPr="00FE09DE">
              <w:rPr>
                <w:rStyle w:val="Hipervnculo"/>
                <w:rFonts w:eastAsia="Times New Roman"/>
                <w:noProof/>
                <w:lang w:val="es-UY"/>
              </w:rPr>
              <w:t>Métodos Heurísticos</w:t>
            </w:r>
            <w:r w:rsidR="00733412">
              <w:rPr>
                <w:noProof/>
                <w:webHidden/>
              </w:rPr>
              <w:tab/>
            </w:r>
            <w:r w:rsidR="00733412">
              <w:rPr>
                <w:noProof/>
                <w:webHidden/>
              </w:rPr>
              <w:fldChar w:fldCharType="begin"/>
            </w:r>
            <w:r w:rsidR="00733412">
              <w:rPr>
                <w:noProof/>
                <w:webHidden/>
              </w:rPr>
              <w:instrText xml:space="preserve"> PAGEREF _Toc417332935 \h </w:instrText>
            </w:r>
            <w:r w:rsidR="00733412">
              <w:rPr>
                <w:noProof/>
                <w:webHidden/>
              </w:rPr>
            </w:r>
            <w:r w:rsidR="00733412">
              <w:rPr>
                <w:noProof/>
                <w:webHidden/>
              </w:rPr>
              <w:fldChar w:fldCharType="separate"/>
            </w:r>
            <w:r w:rsidR="00733412">
              <w:rPr>
                <w:noProof/>
                <w:webHidden/>
              </w:rPr>
              <w:t>22</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6" w:history="1">
            <w:r w:rsidR="00733412" w:rsidRPr="00FE09DE">
              <w:rPr>
                <w:rStyle w:val="Hipervnculo"/>
                <w:rFonts w:eastAsia="Times New Roman"/>
                <w:noProof/>
                <w:lang w:val="es-UY"/>
              </w:rPr>
              <w:t>1.3.3</w:t>
            </w:r>
            <w:r w:rsidR="00733412">
              <w:rPr>
                <w:rFonts w:eastAsiaTheme="minorEastAsia"/>
                <w:noProof/>
                <w:lang w:val="es-UY" w:eastAsia="es-UY"/>
              </w:rPr>
              <w:tab/>
            </w:r>
            <w:r w:rsidR="00733412" w:rsidRPr="00FE09DE">
              <w:rPr>
                <w:rStyle w:val="Hipervnculo"/>
                <w:rFonts w:eastAsia="Times New Roman"/>
                <w:noProof/>
                <w:lang w:val="es-UY"/>
              </w:rPr>
              <w:t>Heurísticas para VRP</w:t>
            </w:r>
            <w:r w:rsidR="00733412">
              <w:rPr>
                <w:noProof/>
                <w:webHidden/>
              </w:rPr>
              <w:tab/>
            </w:r>
            <w:r w:rsidR="00733412">
              <w:rPr>
                <w:noProof/>
                <w:webHidden/>
              </w:rPr>
              <w:fldChar w:fldCharType="begin"/>
            </w:r>
            <w:r w:rsidR="00733412">
              <w:rPr>
                <w:noProof/>
                <w:webHidden/>
              </w:rPr>
              <w:instrText xml:space="preserve"> PAGEREF _Toc417332936 \h </w:instrText>
            </w:r>
            <w:r w:rsidR="00733412">
              <w:rPr>
                <w:noProof/>
                <w:webHidden/>
              </w:rPr>
            </w:r>
            <w:r w:rsidR="00733412">
              <w:rPr>
                <w:noProof/>
                <w:webHidden/>
              </w:rPr>
              <w:fldChar w:fldCharType="separate"/>
            </w:r>
            <w:r w:rsidR="00733412">
              <w:rPr>
                <w:noProof/>
                <w:webHidden/>
              </w:rPr>
              <w:t>23</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7" w:history="1">
            <w:r w:rsidR="00733412" w:rsidRPr="00FE09DE">
              <w:rPr>
                <w:rStyle w:val="Hipervnculo"/>
                <w:noProof/>
                <w:lang w:val="es-UY"/>
              </w:rPr>
              <w:t>1.3.4</w:t>
            </w:r>
            <w:r w:rsidR="00733412">
              <w:rPr>
                <w:rFonts w:eastAsiaTheme="minorEastAsia"/>
                <w:noProof/>
                <w:lang w:val="es-UY" w:eastAsia="es-UY"/>
              </w:rPr>
              <w:tab/>
            </w:r>
            <w:r w:rsidR="00733412" w:rsidRPr="00FE09DE">
              <w:rPr>
                <w:rStyle w:val="Hipervnculo"/>
                <w:rFonts w:eastAsia="Times New Roman"/>
                <w:noProof/>
                <w:lang w:val="es-UY"/>
              </w:rPr>
              <w:t>Heurìsticas para MDVRP</w:t>
            </w:r>
            <w:r w:rsidR="00733412">
              <w:rPr>
                <w:noProof/>
                <w:webHidden/>
              </w:rPr>
              <w:tab/>
            </w:r>
            <w:r w:rsidR="00733412">
              <w:rPr>
                <w:noProof/>
                <w:webHidden/>
              </w:rPr>
              <w:fldChar w:fldCharType="begin"/>
            </w:r>
            <w:r w:rsidR="00733412">
              <w:rPr>
                <w:noProof/>
                <w:webHidden/>
              </w:rPr>
              <w:instrText xml:space="preserve"> PAGEREF _Toc417332937 \h </w:instrText>
            </w:r>
            <w:r w:rsidR="00733412">
              <w:rPr>
                <w:noProof/>
                <w:webHidden/>
              </w:rPr>
            </w:r>
            <w:r w:rsidR="00733412">
              <w:rPr>
                <w:noProof/>
                <w:webHidden/>
              </w:rPr>
              <w:fldChar w:fldCharType="separate"/>
            </w:r>
            <w:r w:rsidR="00733412">
              <w:rPr>
                <w:noProof/>
                <w:webHidden/>
              </w:rPr>
              <w:t>26</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8" w:history="1">
            <w:r w:rsidR="00733412" w:rsidRPr="00FE09DE">
              <w:rPr>
                <w:rStyle w:val="Hipervnculo"/>
                <w:noProof/>
                <w:lang w:val="es-UY"/>
              </w:rPr>
              <w:t>1.3.5</w:t>
            </w:r>
            <w:r w:rsidR="00733412">
              <w:rPr>
                <w:rFonts w:eastAsiaTheme="minorEastAsia"/>
                <w:noProof/>
                <w:lang w:val="es-UY" w:eastAsia="es-UY"/>
              </w:rPr>
              <w:tab/>
            </w:r>
            <w:r w:rsidR="00733412" w:rsidRPr="00FE09DE">
              <w:rPr>
                <w:rStyle w:val="Hipervnculo"/>
                <w:noProof/>
                <w:lang w:val="es-UY"/>
              </w:rPr>
              <w:t>Meta-</w:t>
            </w:r>
            <w:r w:rsidR="00733412" w:rsidRPr="00FE09DE">
              <w:rPr>
                <w:rStyle w:val="Hipervnculo"/>
                <w:rFonts w:eastAsia="Times New Roman"/>
                <w:noProof/>
                <w:lang w:val="es-UY"/>
              </w:rPr>
              <w:t>Heurísticas</w:t>
            </w:r>
            <w:r w:rsidR="00733412" w:rsidRPr="00FE09DE">
              <w:rPr>
                <w:rStyle w:val="Hipervnculo"/>
                <w:noProof/>
                <w:lang w:val="es-UY"/>
              </w:rPr>
              <w:t xml:space="preserve"> para VRP</w:t>
            </w:r>
            <w:r w:rsidR="00733412">
              <w:rPr>
                <w:noProof/>
                <w:webHidden/>
              </w:rPr>
              <w:tab/>
            </w:r>
            <w:r w:rsidR="00733412">
              <w:rPr>
                <w:noProof/>
                <w:webHidden/>
              </w:rPr>
              <w:fldChar w:fldCharType="begin"/>
            </w:r>
            <w:r w:rsidR="00733412">
              <w:rPr>
                <w:noProof/>
                <w:webHidden/>
              </w:rPr>
              <w:instrText xml:space="preserve"> PAGEREF _Toc417332938 \h </w:instrText>
            </w:r>
            <w:r w:rsidR="00733412">
              <w:rPr>
                <w:noProof/>
                <w:webHidden/>
              </w:rPr>
            </w:r>
            <w:r w:rsidR="00733412">
              <w:rPr>
                <w:noProof/>
                <w:webHidden/>
              </w:rPr>
              <w:fldChar w:fldCharType="separate"/>
            </w:r>
            <w:r w:rsidR="00733412">
              <w:rPr>
                <w:noProof/>
                <w:webHidden/>
              </w:rPr>
              <w:t>32</w:t>
            </w:r>
            <w:r w:rsidR="00733412">
              <w:rPr>
                <w:noProof/>
                <w:webHidden/>
              </w:rPr>
              <w:fldChar w:fldCharType="end"/>
            </w:r>
          </w:hyperlink>
        </w:p>
        <w:p w:rsidR="00733412" w:rsidRDefault="006B2D29">
          <w:pPr>
            <w:pStyle w:val="TDC3"/>
            <w:tabs>
              <w:tab w:val="left" w:pos="1320"/>
              <w:tab w:val="right" w:leader="dot" w:pos="8494"/>
            </w:tabs>
            <w:rPr>
              <w:rFonts w:eastAsiaTheme="minorEastAsia"/>
              <w:noProof/>
              <w:lang w:val="es-UY" w:eastAsia="es-UY"/>
            </w:rPr>
          </w:pPr>
          <w:hyperlink w:anchor="_Toc417332939" w:history="1">
            <w:r w:rsidR="00733412" w:rsidRPr="00FE09DE">
              <w:rPr>
                <w:rStyle w:val="Hipervnculo"/>
                <w:noProof/>
                <w:lang w:val="es-UY"/>
              </w:rPr>
              <w:t>1.3.6</w:t>
            </w:r>
            <w:r w:rsidR="00733412">
              <w:rPr>
                <w:rFonts w:eastAsiaTheme="minorEastAsia"/>
                <w:noProof/>
                <w:lang w:val="es-UY" w:eastAsia="es-UY"/>
              </w:rPr>
              <w:tab/>
            </w:r>
            <w:r w:rsidR="00733412" w:rsidRPr="00FE09DE">
              <w:rPr>
                <w:rStyle w:val="Hipervnculo"/>
                <w:noProof/>
                <w:lang w:val="es-UY"/>
              </w:rPr>
              <w:t>Meta–Heurìsticas para MDVRP</w:t>
            </w:r>
            <w:r w:rsidR="00733412">
              <w:rPr>
                <w:noProof/>
                <w:webHidden/>
              </w:rPr>
              <w:tab/>
            </w:r>
            <w:r w:rsidR="00733412">
              <w:rPr>
                <w:noProof/>
                <w:webHidden/>
              </w:rPr>
              <w:fldChar w:fldCharType="begin"/>
            </w:r>
            <w:r w:rsidR="00733412">
              <w:rPr>
                <w:noProof/>
                <w:webHidden/>
              </w:rPr>
              <w:instrText xml:space="preserve"> PAGEREF _Toc417332939 \h </w:instrText>
            </w:r>
            <w:r w:rsidR="00733412">
              <w:rPr>
                <w:noProof/>
                <w:webHidden/>
              </w:rPr>
            </w:r>
            <w:r w:rsidR="00733412">
              <w:rPr>
                <w:noProof/>
                <w:webHidden/>
              </w:rPr>
              <w:fldChar w:fldCharType="separate"/>
            </w:r>
            <w:r w:rsidR="00733412">
              <w:rPr>
                <w:noProof/>
                <w:webHidden/>
              </w:rPr>
              <w:t>32</w:t>
            </w:r>
            <w:r w:rsidR="00733412">
              <w:rPr>
                <w:noProof/>
                <w:webHidden/>
              </w:rPr>
              <w:fldChar w:fldCharType="end"/>
            </w:r>
          </w:hyperlink>
        </w:p>
        <w:p w:rsidR="00733412" w:rsidRDefault="006B2D29">
          <w:pPr>
            <w:pStyle w:val="TDC2"/>
            <w:tabs>
              <w:tab w:val="left" w:pos="880"/>
              <w:tab w:val="right" w:leader="dot" w:pos="8494"/>
            </w:tabs>
            <w:rPr>
              <w:rFonts w:eastAsiaTheme="minorEastAsia"/>
              <w:noProof/>
              <w:lang w:val="es-UY" w:eastAsia="es-UY"/>
            </w:rPr>
          </w:pPr>
          <w:hyperlink w:anchor="_Toc417332940" w:history="1">
            <w:r w:rsidR="00733412" w:rsidRPr="00FE09DE">
              <w:rPr>
                <w:rStyle w:val="Hipervnculo"/>
                <w:rFonts w:eastAsia="Times New Roman"/>
                <w:noProof/>
                <w:lang w:eastAsia="es-UY"/>
              </w:rPr>
              <w:t>1.4</w:t>
            </w:r>
            <w:r w:rsidR="00733412">
              <w:rPr>
                <w:rFonts w:eastAsiaTheme="minorEastAsia"/>
                <w:noProof/>
                <w:lang w:val="es-UY" w:eastAsia="es-UY"/>
              </w:rPr>
              <w:tab/>
            </w:r>
            <w:r w:rsidR="00733412" w:rsidRPr="00FE09DE">
              <w:rPr>
                <w:rStyle w:val="Hipervnculo"/>
                <w:rFonts w:eastAsia="Times New Roman"/>
                <w:noProof/>
                <w:lang w:eastAsia="es-UY"/>
              </w:rPr>
              <w:t>Post Optimización y mejoras.</w:t>
            </w:r>
            <w:r w:rsidR="00733412">
              <w:rPr>
                <w:noProof/>
                <w:webHidden/>
              </w:rPr>
              <w:tab/>
            </w:r>
            <w:r w:rsidR="00733412">
              <w:rPr>
                <w:noProof/>
                <w:webHidden/>
              </w:rPr>
              <w:fldChar w:fldCharType="begin"/>
            </w:r>
            <w:r w:rsidR="00733412">
              <w:rPr>
                <w:noProof/>
                <w:webHidden/>
              </w:rPr>
              <w:instrText xml:space="preserve"> PAGEREF _Toc417332940 \h </w:instrText>
            </w:r>
            <w:r w:rsidR="00733412">
              <w:rPr>
                <w:noProof/>
                <w:webHidden/>
              </w:rPr>
            </w:r>
            <w:r w:rsidR="00733412">
              <w:rPr>
                <w:noProof/>
                <w:webHidden/>
              </w:rPr>
              <w:fldChar w:fldCharType="separate"/>
            </w:r>
            <w:r w:rsidR="00733412">
              <w:rPr>
                <w:noProof/>
                <w:webHidden/>
              </w:rPr>
              <w:t>35</w:t>
            </w:r>
            <w:r w:rsidR="00733412">
              <w:rPr>
                <w:noProof/>
                <w:webHidden/>
              </w:rPr>
              <w:fldChar w:fldCharType="end"/>
            </w:r>
          </w:hyperlink>
        </w:p>
        <w:p w:rsidR="00733412" w:rsidRDefault="006B2D29">
          <w:pPr>
            <w:pStyle w:val="TDC1"/>
            <w:tabs>
              <w:tab w:val="left" w:pos="440"/>
              <w:tab w:val="right" w:leader="dot" w:pos="8494"/>
            </w:tabs>
            <w:rPr>
              <w:rFonts w:eastAsiaTheme="minorEastAsia"/>
              <w:noProof/>
              <w:lang w:val="es-UY" w:eastAsia="es-UY"/>
            </w:rPr>
          </w:pPr>
          <w:hyperlink w:anchor="_Toc417332941" w:history="1">
            <w:r w:rsidR="00733412" w:rsidRPr="00FE09DE">
              <w:rPr>
                <w:rStyle w:val="Hipervnculo"/>
                <w:noProof/>
                <w:lang w:val="es-UY"/>
              </w:rPr>
              <w:t>2.</w:t>
            </w:r>
            <w:r w:rsidR="00733412">
              <w:rPr>
                <w:rFonts w:eastAsiaTheme="minorEastAsia"/>
                <w:noProof/>
                <w:lang w:val="es-UY" w:eastAsia="es-UY"/>
              </w:rPr>
              <w:tab/>
            </w:r>
            <w:r w:rsidR="00733412" w:rsidRPr="00FE09DE">
              <w:rPr>
                <w:rStyle w:val="Hipervnculo"/>
                <w:noProof/>
                <w:lang w:val="es-UY"/>
              </w:rPr>
              <w:t>Soluciones de software existentes para MDVRP</w:t>
            </w:r>
            <w:r w:rsidR="00733412">
              <w:rPr>
                <w:noProof/>
                <w:webHidden/>
              </w:rPr>
              <w:tab/>
            </w:r>
            <w:r w:rsidR="00733412">
              <w:rPr>
                <w:noProof/>
                <w:webHidden/>
              </w:rPr>
              <w:fldChar w:fldCharType="begin"/>
            </w:r>
            <w:r w:rsidR="00733412">
              <w:rPr>
                <w:noProof/>
                <w:webHidden/>
              </w:rPr>
              <w:instrText xml:space="preserve"> PAGEREF _Toc417332941 \h </w:instrText>
            </w:r>
            <w:r w:rsidR="00733412">
              <w:rPr>
                <w:noProof/>
                <w:webHidden/>
              </w:rPr>
            </w:r>
            <w:r w:rsidR="00733412">
              <w:rPr>
                <w:noProof/>
                <w:webHidden/>
              </w:rPr>
              <w:fldChar w:fldCharType="separate"/>
            </w:r>
            <w:r w:rsidR="00733412">
              <w:rPr>
                <w:noProof/>
                <w:webHidden/>
              </w:rPr>
              <w:t>36</w:t>
            </w:r>
            <w:r w:rsidR="00733412">
              <w:rPr>
                <w:noProof/>
                <w:webHidden/>
              </w:rPr>
              <w:fldChar w:fldCharType="end"/>
            </w:r>
          </w:hyperlink>
        </w:p>
        <w:p w:rsidR="00733412" w:rsidRDefault="006B2D29">
          <w:pPr>
            <w:pStyle w:val="TDC1"/>
            <w:tabs>
              <w:tab w:val="left" w:pos="440"/>
              <w:tab w:val="right" w:leader="dot" w:pos="8494"/>
            </w:tabs>
            <w:rPr>
              <w:rFonts w:eastAsiaTheme="minorEastAsia"/>
              <w:noProof/>
              <w:lang w:val="es-UY" w:eastAsia="es-UY"/>
            </w:rPr>
          </w:pPr>
          <w:hyperlink w:anchor="_Toc417332942" w:history="1">
            <w:r w:rsidR="00733412" w:rsidRPr="00FE09DE">
              <w:rPr>
                <w:rStyle w:val="Hipervnculo"/>
                <w:noProof/>
              </w:rPr>
              <w:t>3.</w:t>
            </w:r>
            <w:r w:rsidR="00733412">
              <w:rPr>
                <w:rFonts w:eastAsiaTheme="minorEastAsia"/>
                <w:noProof/>
                <w:lang w:val="es-UY" w:eastAsia="es-UY"/>
              </w:rPr>
              <w:tab/>
            </w:r>
            <w:r w:rsidR="00733412" w:rsidRPr="00FE09DE">
              <w:rPr>
                <w:rStyle w:val="Hipervnculo"/>
                <w:noProof/>
              </w:rPr>
              <w:t>Bibliografía</w:t>
            </w:r>
            <w:r w:rsidR="00733412">
              <w:rPr>
                <w:noProof/>
                <w:webHidden/>
              </w:rPr>
              <w:tab/>
            </w:r>
            <w:r w:rsidR="00733412">
              <w:rPr>
                <w:noProof/>
                <w:webHidden/>
              </w:rPr>
              <w:fldChar w:fldCharType="begin"/>
            </w:r>
            <w:r w:rsidR="00733412">
              <w:rPr>
                <w:noProof/>
                <w:webHidden/>
              </w:rPr>
              <w:instrText xml:space="preserve"> PAGEREF _Toc417332942 \h </w:instrText>
            </w:r>
            <w:r w:rsidR="00733412">
              <w:rPr>
                <w:noProof/>
                <w:webHidden/>
              </w:rPr>
            </w:r>
            <w:r w:rsidR="00733412">
              <w:rPr>
                <w:noProof/>
                <w:webHidden/>
              </w:rPr>
              <w:fldChar w:fldCharType="separate"/>
            </w:r>
            <w:r w:rsidR="00733412">
              <w:rPr>
                <w:noProof/>
                <w:webHidden/>
              </w:rPr>
              <w:t>39</w:t>
            </w:r>
            <w:r w:rsidR="00733412">
              <w:rPr>
                <w:noProof/>
                <w:webHidden/>
              </w:rPr>
              <w:fldChar w:fldCharType="end"/>
            </w:r>
          </w:hyperlink>
        </w:p>
        <w:p w:rsidR="00980381" w:rsidRDefault="00615843">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33292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615843"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615843"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615843"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EndPr/>
        <w:sdtContent>
          <w:r w:rsidR="00615843">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615843">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xml:space="preserve">”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615843">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bookmarkStart w:id="2" w:name="_GoBack"/>
      <w:bookmarkEnd w:id="2"/>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615843">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3"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615843">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615843">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615843">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3"/>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4" w:name="_Toc417332921"/>
      <w:r>
        <w:rPr>
          <w:rFonts w:eastAsia="Times New Roman"/>
          <w:lang w:val="es-UY" w:eastAsia="es-UY"/>
        </w:rPr>
        <w:t>V</w:t>
      </w:r>
      <w:r w:rsidR="00366895">
        <w:rPr>
          <w:rFonts w:eastAsia="Times New Roman"/>
          <w:lang w:val="es-UY" w:eastAsia="es-UY"/>
        </w:rPr>
        <w:t>ariantes en los problemas de ruteo de vehículos</w:t>
      </w:r>
      <w:bookmarkEnd w:id="4"/>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5" w:name="_Toc417332922"/>
      <w:r>
        <w:rPr>
          <w:rFonts w:eastAsia="Times New Roman"/>
          <w:lang w:val="es-UY"/>
        </w:rPr>
        <w:t>V</w:t>
      </w:r>
      <w:r w:rsidR="00A70E91">
        <w:rPr>
          <w:rFonts w:eastAsia="Times New Roman"/>
          <w:lang w:val="es-UY"/>
        </w:rPr>
        <w:t>entanas de tiempo</w:t>
      </w:r>
      <w:bookmarkEnd w:id="5"/>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6" w:name="_Toc417332923"/>
      <w:r>
        <w:rPr>
          <w:rFonts w:eastAsia="Times New Roman"/>
          <w:lang w:val="es-UY"/>
        </w:rPr>
        <w:t>T</w:t>
      </w:r>
      <w:r w:rsidR="00A70E91">
        <w:rPr>
          <w:rFonts w:eastAsia="Times New Roman"/>
          <w:lang w:val="es-UY"/>
        </w:rPr>
        <w:t>ipos de flota disponible</w:t>
      </w:r>
      <w:bookmarkEnd w:id="6"/>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7" w:name="_Toc417332924"/>
      <w:r>
        <w:rPr>
          <w:rFonts w:eastAsia="Times New Roman"/>
          <w:lang w:val="es-UY"/>
        </w:rPr>
        <w:t>P</w:t>
      </w:r>
      <w:r w:rsidR="00A70E91">
        <w:rPr>
          <w:rFonts w:eastAsia="Times New Roman"/>
          <w:lang w:val="es-UY"/>
        </w:rPr>
        <w:t>eriodicidad</w:t>
      </w:r>
      <w:bookmarkEnd w:id="7"/>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615843">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8" w:name="_Toc417332925"/>
      <w:r>
        <w:rPr>
          <w:rFonts w:eastAsia="Times New Roman"/>
          <w:lang w:val="es-UY"/>
        </w:rPr>
        <w:t>Otras variantes en los problemas de ruteo de vehículos</w:t>
      </w:r>
      <w:bookmarkEnd w:id="8"/>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417533" w:rsidRDefault="003B754A" w:rsidP="00A70E91">
      <w:pPr>
        <w:autoSpaceDE w:val="0"/>
        <w:autoSpaceDN w:val="0"/>
        <w:adjustRightInd w:val="0"/>
        <w:spacing w:after="0" w:line="360" w:lineRule="auto"/>
        <w:jc w:val="both"/>
        <w:rPr>
          <w:lang w:val="es-UY"/>
        </w:rPr>
      </w:pP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EndPr/>
        <w:sdtContent>
          <w:r w:rsidR="00615843">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[17]</w:t>
          </w:r>
          <w:r w:rsidR="00615843">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End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End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Pr="00417533"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VRPB</w:t>
      </w:r>
      <w:r w:rsidRPr="00417533">
        <w:rPr>
          <w:rStyle w:val="Ttulo4Car"/>
          <w:sz w:val="22"/>
          <w:szCs w:val="22"/>
        </w:rPr>
        <w:t xml:space="preserve"> (VRP </w:t>
      </w:r>
      <w:proofErr w:type="spellStart"/>
      <w:r w:rsidRPr="00417533">
        <w:rPr>
          <w:rStyle w:val="Ttulo4Car"/>
          <w:sz w:val="22"/>
          <w:szCs w:val="22"/>
        </w:rPr>
        <w:t>with</w:t>
      </w:r>
      <w:proofErr w:type="spellEnd"/>
      <w:r w:rsidRPr="00417533">
        <w:rPr>
          <w:rStyle w:val="Ttulo4Car"/>
          <w:sz w:val="22"/>
          <w:szCs w:val="22"/>
        </w:rPr>
        <w:t xml:space="preserve"> </w:t>
      </w:r>
      <w:proofErr w:type="spellStart"/>
      <w:r w:rsidRPr="00417533">
        <w:rPr>
          <w:rStyle w:val="Ttulo4Car"/>
          <w:sz w:val="22"/>
          <w:szCs w:val="22"/>
        </w:rPr>
        <w:t>Backhauls</w:t>
      </w:r>
      <w:proofErr w:type="spellEnd"/>
      <w:r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End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615843">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615843">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EndPr/>
        <w:sdtContent>
          <w:r w:rsidR="00615843">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[20]</w:t>
          </w:r>
          <w:r w:rsidR="00615843">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EndPr/>
        <w:sdtContent>
          <w:r w:rsidR="00615843">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[21]</w:t>
          </w:r>
          <w:r w:rsidR="00615843">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9" w:name="_Toc417332926"/>
      <w:r>
        <w:lastRenderedPageBreak/>
        <w:t>Formulación Matemática</w:t>
      </w:r>
      <w:bookmarkEnd w:id="9"/>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615843">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615843">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0" w:name="_Toc417250101"/>
      <w:bookmarkStart w:id="11" w:name="_Toc417250171"/>
      <w:bookmarkStart w:id="12" w:name="_Toc417332888"/>
      <w:bookmarkStart w:id="13" w:name="_Toc417332927"/>
      <w:bookmarkEnd w:id="10"/>
      <w:bookmarkEnd w:id="11"/>
      <w:bookmarkEnd w:id="12"/>
      <w:bookmarkEnd w:id="13"/>
    </w:p>
    <w:p w:rsidR="00417533" w:rsidRPr="00417533" w:rsidRDefault="00274CE5" w:rsidP="00667BDA">
      <w:pPr>
        <w:pStyle w:val="Ttulo3"/>
        <w:numPr>
          <w:ilvl w:val="2"/>
          <w:numId w:val="20"/>
        </w:numPr>
        <w:ind w:left="0" w:firstLine="0"/>
        <w:rPr>
          <w:rFonts w:eastAsia="Times New Roman"/>
          <w:lang w:val="es-UY"/>
        </w:rPr>
      </w:pPr>
      <w:bookmarkStart w:id="14" w:name="_Toc417332928"/>
      <w:r>
        <w:rPr>
          <w:rFonts w:eastAsia="Times New Roman"/>
          <w:lang w:val="es-UY"/>
        </w:rPr>
        <w:t>Formulación Matemática de TSP</w:t>
      </w:r>
      <w:bookmarkEnd w:id="14"/>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sidR="00615843">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6B2D29"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67BDA" w:rsidRPr="00EF758D" w:rsidRDefault="006B2D2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67BDA" w:rsidRDefault="006B2D2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67BDA" w:rsidRDefault="006B2D2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67BDA" w:rsidRDefault="006B2D2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67BDA" w:rsidRDefault="00667BDA"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5" w:name="_Toc417332929"/>
      <w:r>
        <w:rPr>
          <w:rFonts w:eastAsia="Times New Roman"/>
          <w:lang w:val="es-UY"/>
        </w:rPr>
        <w:lastRenderedPageBreak/>
        <w:t>Formulación Matemática de VRP</w:t>
      </w:r>
      <w:bookmarkEnd w:id="15"/>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sidR="00615843">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6B2D2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667BDA" w:rsidRDefault="00667BDA"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67BDA" w:rsidRDefault="00667BDA" w:rsidP="00274CE5">
                  <w:pPr>
                    <w:rPr>
                      <w:rFonts w:eastAsiaTheme="minorEastAsia"/>
                      <w:lang w:val="en-US"/>
                    </w:rPr>
                  </w:pPr>
                  <w:proofErr w:type="spellStart"/>
                  <w:r>
                    <w:rPr>
                      <w:rFonts w:eastAsiaTheme="minorEastAsia"/>
                      <w:lang w:val="en-US"/>
                    </w:rPr>
                    <w:t>s.a.</w:t>
                  </w:r>
                  <w:proofErr w:type="spellEnd"/>
                </w:p>
                <w:p w:rsidR="00667BDA"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67BDA" w:rsidRPr="0034085F" w:rsidRDefault="006B2D2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67BDA" w:rsidRPr="00750D83"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67BDA"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67BDA" w:rsidRDefault="00667BDA"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615843">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6B2D2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667BDA" w:rsidRDefault="00667BDA" w:rsidP="00274CE5">
                  <w:pPr>
                    <w:rPr>
                      <w:rFonts w:eastAsiaTheme="minorEastAsia"/>
                      <w:lang w:val="en-US"/>
                    </w:rPr>
                  </w:pPr>
                </w:p>
                <w:p w:rsidR="00667BDA" w:rsidRPr="00750D83"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67BDA" w:rsidRPr="00750D83"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67BDA" w:rsidRPr="00750D83"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67BDA" w:rsidRDefault="006B2D2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67BDA" w:rsidRDefault="00667BDA"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6B2D2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6B2D2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6" w:name="_Toc417332930"/>
      <w:r>
        <w:rPr>
          <w:rFonts w:eastAsia="Times New Roman"/>
          <w:lang w:val="es-UY"/>
        </w:rPr>
        <w:t>Formulación Matemática de MDVRP</w:t>
      </w:r>
      <w:bookmarkEnd w:id="16"/>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6B2D2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667BDA" w:rsidRDefault="00667BDA"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67BDA" w:rsidRDefault="00667BDA" w:rsidP="00274CE5">
                  <w:pPr>
                    <w:rPr>
                      <w:rFonts w:eastAsiaTheme="minorEastAsia"/>
                      <w:lang w:val="en-US"/>
                    </w:rPr>
                  </w:pPr>
                  <w:proofErr w:type="spellStart"/>
                  <w:r>
                    <w:rPr>
                      <w:rFonts w:eastAsiaTheme="minorEastAsia"/>
                      <w:lang w:val="en-US"/>
                    </w:rPr>
                    <w:t>s.a.</w:t>
                  </w:r>
                  <w:proofErr w:type="spellEnd"/>
                </w:p>
                <w:p w:rsidR="00667BDA"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67BDA" w:rsidRPr="0034085F" w:rsidRDefault="006B2D2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67BDA" w:rsidRPr="00750D83"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67BDA"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67BDA" w:rsidRDefault="00667BDA"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6B2D29"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667BDA"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67BDA" w:rsidRPr="00750D83"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67BDA" w:rsidRPr="00750D83" w:rsidRDefault="006B2D2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67BDA" w:rsidRPr="00750D83" w:rsidRDefault="006B2D2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67BDA" w:rsidRDefault="006B2D2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67BDA" w:rsidRDefault="00667BDA"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B2D2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6B2D2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667BDA">
      <w:pPr>
        <w:pStyle w:val="Ttulo3"/>
        <w:numPr>
          <w:ilvl w:val="2"/>
          <w:numId w:val="20"/>
        </w:numPr>
        <w:ind w:left="0" w:firstLine="0"/>
        <w:rPr>
          <w:rFonts w:eastAsia="Times New Roman"/>
          <w:lang w:val="es-UY"/>
        </w:rPr>
      </w:pPr>
      <w:bookmarkStart w:id="17" w:name="_Toc417332931"/>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7"/>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End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End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EndPr/>
        <w:sdtContent>
          <w:r w:rsidR="00615843">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615843">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EndPr/>
        <w:sdtContent>
          <w:r w:rsidR="00615843">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EndPr/>
        <w:sdtContent>
          <w:r w:rsidR="00615843">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EndPr/>
        <w:sdtContent>
          <w:r w:rsidR="00615843">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EndPr/>
        <w:sdtContent>
          <w:r w:rsidR="00615843"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615843"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615843"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MO-MDVRP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End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667BDA">
      <w:pPr>
        <w:pStyle w:val="Ttulo2"/>
        <w:numPr>
          <w:ilvl w:val="0"/>
          <w:numId w:val="19"/>
        </w:numPr>
        <w:ind w:left="0" w:firstLine="0"/>
        <w:rPr>
          <w:lang w:val="es-UY"/>
        </w:rPr>
      </w:pPr>
      <w:bookmarkStart w:id="18" w:name="_Toc417332932"/>
      <w:r>
        <w:rPr>
          <w:lang w:val="es-UY"/>
        </w:rPr>
        <w:t>Métodos para la resolución de problemas de ruteo de vehículos</w:t>
      </w:r>
      <w:bookmarkEnd w:id="18"/>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End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615843">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9" w:name="_Toc417250107"/>
      <w:bookmarkStart w:id="20" w:name="_Toc417250177"/>
      <w:bookmarkStart w:id="21" w:name="_Toc417332894"/>
      <w:bookmarkStart w:id="22" w:name="_Toc417332933"/>
      <w:bookmarkEnd w:id="19"/>
      <w:bookmarkEnd w:id="20"/>
      <w:bookmarkEnd w:id="21"/>
      <w:bookmarkEnd w:id="22"/>
    </w:p>
    <w:p w:rsidR="00AC2A96" w:rsidRPr="00417533" w:rsidRDefault="00AC2A96" w:rsidP="00667BDA">
      <w:pPr>
        <w:pStyle w:val="Ttulo3"/>
        <w:numPr>
          <w:ilvl w:val="2"/>
          <w:numId w:val="20"/>
        </w:numPr>
        <w:ind w:left="0" w:firstLine="0"/>
        <w:rPr>
          <w:rFonts w:eastAsia="Times New Roman"/>
          <w:lang w:val="es-UY"/>
        </w:rPr>
      </w:pPr>
      <w:bookmarkStart w:id="23" w:name="_Toc417332934"/>
      <w:r w:rsidRPr="00417533">
        <w:rPr>
          <w:rFonts w:eastAsia="Times New Roman"/>
          <w:lang w:val="es-UY"/>
        </w:rPr>
        <w:t>M</w:t>
      </w:r>
      <w:r w:rsidR="00A44726" w:rsidRPr="00417533">
        <w:rPr>
          <w:rFonts w:eastAsia="Times New Roman"/>
          <w:lang w:val="es-UY"/>
        </w:rPr>
        <w:t>étodos Exactos</w:t>
      </w:r>
      <w:bookmarkEnd w:id="23"/>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EndPr/>
        <w:sdtContent>
          <w:r w:rsidR="00615843" w:rsidRPr="00CD0345">
            <w:rPr>
              <w:sz w:val="24"/>
              <w:lang w:val="en-US"/>
            </w:rPr>
            <w:fldChar w:fldCharType="begin"/>
          </w:r>
          <w:r w:rsidR="00CC46B8" w:rsidRPr="00CD0345">
            <w:rPr>
              <w:sz w:val="24"/>
              <w:lang w:val="es-UY"/>
            </w:rPr>
            <w:instrText xml:space="preserve"> CITATION GDa54 \l 14346 </w:instrText>
          </w:r>
          <w:r w:rsidR="00615843" w:rsidRPr="00CD0345">
            <w:rPr>
              <w:sz w:val="24"/>
              <w:lang w:val="en-US"/>
            </w:rPr>
            <w:fldChar w:fldCharType="separate"/>
          </w:r>
          <w:r w:rsidR="00A9748D" w:rsidRPr="00A9748D">
            <w:rPr>
              <w:noProof/>
              <w:sz w:val="24"/>
              <w:lang w:val="es-UY"/>
            </w:rPr>
            <w:t>[9]</w:t>
          </w:r>
          <w:r w:rsidR="00615843"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EndPr/>
        <w:sdtContent>
          <w:r w:rsidR="00615843" w:rsidRPr="00CD0345">
            <w:rPr>
              <w:sz w:val="24"/>
              <w:lang w:val="es-UY"/>
            </w:rPr>
            <w:fldChar w:fldCharType="begin"/>
          </w:r>
          <w:r w:rsidRPr="00CD0345">
            <w:rPr>
              <w:sz w:val="24"/>
              <w:lang w:val="es-UY"/>
            </w:rPr>
            <w:instrText xml:space="preserve"> CITATION RVK85 \l 14346 </w:instrText>
          </w:r>
          <w:r w:rsidR="00615843" w:rsidRPr="00CD0345">
            <w:rPr>
              <w:sz w:val="24"/>
              <w:lang w:val="es-UY"/>
            </w:rPr>
            <w:fldChar w:fldCharType="separate"/>
          </w:r>
          <w:r w:rsidR="00A9748D" w:rsidRPr="00A9748D">
            <w:rPr>
              <w:noProof/>
              <w:sz w:val="24"/>
              <w:lang w:val="es-UY"/>
            </w:rPr>
            <w:t>[19]</w:t>
          </w:r>
          <w:r w:rsidR="00615843"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EndPr/>
        <w:sdtContent>
          <w:r w:rsidR="00615843" w:rsidRPr="00CD0345">
            <w:rPr>
              <w:sz w:val="24"/>
              <w:lang w:val="es-UY"/>
            </w:rPr>
            <w:fldChar w:fldCharType="begin"/>
          </w:r>
          <w:r w:rsidRPr="00CD0345">
            <w:rPr>
              <w:sz w:val="24"/>
              <w:lang w:val="es-UY"/>
            </w:rPr>
            <w:instrText xml:space="preserve"> CITATION Lap \l 14346 </w:instrText>
          </w:r>
          <w:r w:rsidR="00615843" w:rsidRPr="00CD0345">
            <w:rPr>
              <w:sz w:val="24"/>
              <w:lang w:val="es-UY"/>
            </w:rPr>
            <w:fldChar w:fldCharType="separate"/>
          </w:r>
          <w:r w:rsidR="00A9748D" w:rsidRPr="00A9748D">
            <w:rPr>
              <w:noProof/>
              <w:sz w:val="24"/>
              <w:lang w:val="es-UY"/>
            </w:rPr>
            <w:t>[26]</w:t>
          </w:r>
          <w:r w:rsidR="00615843"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 xml:space="preserve">Entrar en detalle en cada uno de los métodos de solución exacta se aleja del propósito de este estado del arte. Por lo cual se limita únicamente a mencionar la </w:t>
      </w:r>
      <w:r w:rsidRPr="00897C64">
        <w:rPr>
          <w:sz w:val="24"/>
        </w:rPr>
        <w:lastRenderedPageBreak/>
        <w:t>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EndPr/>
        <w:sdtContent>
          <w:r w:rsidR="00615843">
            <w:rPr>
              <w:sz w:val="24"/>
            </w:rPr>
            <w:fldChar w:fldCharType="begin"/>
          </w:r>
          <w:r>
            <w:rPr>
              <w:sz w:val="24"/>
            </w:rPr>
            <w:instrText xml:space="preserve"> CITATION San12 \l 3082 </w:instrText>
          </w:r>
          <w:r w:rsidR="00615843">
            <w:rPr>
              <w:sz w:val="24"/>
            </w:rPr>
            <w:fldChar w:fldCharType="separate"/>
          </w:r>
          <w:r w:rsidR="00A9748D" w:rsidRPr="00A9748D">
            <w:rPr>
              <w:noProof/>
              <w:sz w:val="24"/>
            </w:rPr>
            <w:t>[27]</w:t>
          </w:r>
          <w:r w:rsidR="00615843">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4" w:name="_Toc417332935"/>
      <w:r w:rsidRPr="00417533">
        <w:rPr>
          <w:rFonts w:eastAsia="Times New Roman"/>
          <w:lang w:val="es-UY"/>
        </w:rPr>
        <w:t>Métodos Heurísticos</w:t>
      </w:r>
      <w:bookmarkEnd w:id="24"/>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EndPr/>
        <w:sdtContent>
          <w:r w:rsidR="00615843" w:rsidRPr="00897C64">
            <w:rPr>
              <w:sz w:val="24"/>
              <w:lang w:val="es-UY"/>
            </w:rPr>
            <w:fldChar w:fldCharType="begin"/>
          </w:r>
          <w:r w:rsidR="009320DC"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EndPr/>
        <w:sdtContent>
          <w:r w:rsidR="00615843">
            <w:rPr>
              <w:sz w:val="24"/>
              <w:lang w:val="es-UY"/>
            </w:rPr>
            <w:fldChar w:fldCharType="begin"/>
          </w:r>
          <w:r w:rsidR="00256749" w:rsidRPr="00256749">
            <w:rPr>
              <w:sz w:val="24"/>
              <w:lang w:val="es-UY"/>
            </w:rPr>
            <w:instrText xml:space="preserve"> CITATION Glo03 \l 1033 </w:instrText>
          </w:r>
          <w:r w:rsidR="00615843">
            <w:rPr>
              <w:sz w:val="24"/>
              <w:lang w:val="es-UY"/>
            </w:rPr>
            <w:fldChar w:fldCharType="separate"/>
          </w:r>
          <w:r w:rsidR="00A9748D" w:rsidRPr="00A9748D">
            <w:rPr>
              <w:noProof/>
              <w:sz w:val="24"/>
              <w:lang w:val="es-UY"/>
            </w:rPr>
            <w:t>[28]</w:t>
          </w:r>
          <w:r w:rsidR="00615843">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25" w:name="_Toc417332936"/>
      <w:r w:rsidRPr="00417533">
        <w:rPr>
          <w:rFonts w:eastAsia="Times New Roman"/>
          <w:lang w:val="es-UY"/>
        </w:rPr>
        <w:t>Heurísticas para VRP</w:t>
      </w:r>
      <w:bookmarkEnd w:id="25"/>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5B341E" w:rsidRDefault="004E6ECC" w:rsidP="005B341E">
      <w:pPr>
        <w:pStyle w:val="Ttulo4"/>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EndPr/>
        <w:sdtContent>
          <w:r w:rsidR="00615843" w:rsidRPr="00897C64">
            <w:rPr>
              <w:sz w:val="24"/>
              <w:lang w:val="es-UY"/>
            </w:rPr>
            <w:fldChar w:fldCharType="begin"/>
          </w:r>
          <w:r w:rsidRPr="00897C64">
            <w:rPr>
              <w:sz w:val="24"/>
              <w:lang w:val="es-UY"/>
            </w:rPr>
            <w:instrText xml:space="preserve"> CITATION Lys \l 14346 </w:instrText>
          </w:r>
          <w:r w:rsidR="00615843" w:rsidRPr="00897C64">
            <w:rPr>
              <w:sz w:val="24"/>
              <w:lang w:val="es-UY"/>
            </w:rPr>
            <w:fldChar w:fldCharType="separate"/>
          </w:r>
          <w:r w:rsidR="00A9748D" w:rsidRPr="00A9748D">
            <w:rPr>
              <w:noProof/>
              <w:sz w:val="24"/>
              <w:lang w:val="es-UY"/>
            </w:rPr>
            <w:t>[29]</w:t>
          </w:r>
          <w:r w:rsidR="00615843"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6B2D2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lastRenderedPageBreak/>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6B2D2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6B2D2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End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End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EndPr/>
        <w:sdtContent>
          <w:r w:rsidR="00615843" w:rsidRPr="00897C64">
            <w:rPr>
              <w:sz w:val="24"/>
              <w:lang w:val="es-UY"/>
            </w:rPr>
            <w:fldChar w:fldCharType="begin"/>
          </w:r>
          <w:r w:rsidR="00FB6238" w:rsidRPr="00897C64">
            <w:rPr>
              <w:sz w:val="24"/>
              <w:lang w:val="es-UY"/>
            </w:rPr>
            <w:instrText xml:space="preserve">CITATION Mol \l 14346 </w:instrText>
          </w:r>
          <w:r w:rsidR="00615843" w:rsidRPr="00897C64">
            <w:rPr>
              <w:sz w:val="24"/>
              <w:lang w:val="es-UY"/>
            </w:rPr>
            <w:fldChar w:fldCharType="separate"/>
          </w:r>
          <w:r w:rsidR="00A9748D" w:rsidRPr="00A9748D">
            <w:rPr>
              <w:noProof/>
              <w:sz w:val="24"/>
              <w:lang w:val="es-UY"/>
            </w:rPr>
            <w:t>[30]</w:t>
          </w:r>
          <w:r w:rsidR="00615843"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End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End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End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9D009F">
      <w:pPr>
        <w:pStyle w:val="Ttulo3"/>
        <w:numPr>
          <w:ilvl w:val="2"/>
          <w:numId w:val="20"/>
        </w:numPr>
        <w:rPr>
          <w:lang w:val="es-UY"/>
        </w:rPr>
      </w:pPr>
      <w:bookmarkStart w:id="26" w:name="_Toc417332937"/>
      <w:proofErr w:type="spellStart"/>
      <w:r w:rsidRPr="009D009F">
        <w:rPr>
          <w:rFonts w:eastAsia="Times New Roman"/>
          <w:lang w:val="es-UY"/>
        </w:rPr>
        <w:t>Heurìsticas</w:t>
      </w:r>
      <w:proofErr w:type="spellEnd"/>
      <w:r w:rsidRPr="009D009F">
        <w:rPr>
          <w:rFonts w:eastAsia="Times New Roman"/>
          <w:lang w:val="es-UY"/>
        </w:rPr>
        <w:t xml:space="preserve"> para MDVRP</w:t>
      </w:r>
      <w:bookmarkEnd w:id="26"/>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EndPr/>
        <w:sdtContent>
          <w:r w:rsidR="00615843" w:rsidRPr="00A63D9D">
            <w:rPr>
              <w:sz w:val="24"/>
              <w:lang w:val="es-UY"/>
            </w:rPr>
            <w:fldChar w:fldCharType="begin"/>
          </w:r>
          <w:r w:rsidRPr="00A63D9D">
            <w:rPr>
              <w:sz w:val="24"/>
              <w:lang w:val="es-UY"/>
            </w:rPr>
            <w:instrText xml:space="preserve"> CITATION Mon15 \l 1033 </w:instrText>
          </w:r>
          <w:r w:rsidR="00615843" w:rsidRPr="00A63D9D">
            <w:rPr>
              <w:sz w:val="24"/>
              <w:lang w:val="es-UY"/>
            </w:rPr>
            <w:fldChar w:fldCharType="separate"/>
          </w:r>
          <w:r w:rsidR="00A9748D" w:rsidRPr="00A9748D">
            <w:rPr>
              <w:noProof/>
              <w:sz w:val="24"/>
              <w:lang w:val="es-UY"/>
            </w:rPr>
            <w:t>[23]</w:t>
          </w:r>
          <w:r w:rsidR="00615843"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EndPr/>
        <w:sdtContent>
          <w:r w:rsidR="00615843">
            <w:rPr>
              <w:sz w:val="24"/>
              <w:lang w:val="es-UY"/>
            </w:rPr>
            <w:fldChar w:fldCharType="begin"/>
          </w:r>
          <w:r w:rsidRPr="00A63D9D">
            <w:rPr>
              <w:sz w:val="24"/>
              <w:lang w:val="es-UY"/>
            </w:rPr>
            <w:instrText xml:space="preserve"> CITATION DGi02 \l 3082 </w:instrText>
          </w:r>
          <w:r w:rsidR="00615843">
            <w:rPr>
              <w:sz w:val="24"/>
              <w:lang w:val="es-UY"/>
            </w:rPr>
            <w:fldChar w:fldCharType="separate"/>
          </w:r>
          <w:r w:rsidR="00A9748D" w:rsidRPr="00A9748D">
            <w:rPr>
              <w:noProof/>
              <w:sz w:val="24"/>
              <w:lang w:val="es-UY"/>
            </w:rPr>
            <w:t>[31]</w:t>
          </w:r>
          <w:r w:rsidR="00615843">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E45222">
      <w:pPr>
        <w:pStyle w:val="Ttulo6"/>
        <w:rPr>
          <w:lang w:val="es-UY"/>
        </w:rPr>
      </w:pPr>
    </w:p>
    <w:p w:rsidR="00E45222" w:rsidRPr="005B341E" w:rsidRDefault="00E45222" w:rsidP="005B341E">
      <w:pPr>
        <w:pStyle w:val="Ttulo4"/>
        <w:numPr>
          <w:ilvl w:val="3"/>
          <w:numId w:val="20"/>
        </w:numPr>
        <w:ind w:left="993" w:hanging="993"/>
      </w:pPr>
      <w:r w:rsidRPr="005B341E">
        <w:t>Etapa de asignación.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EndPr/>
        <w:sdtContent>
          <w:r w:rsidR="00615843" w:rsidRPr="001C32FA">
            <w:rPr>
              <w:sz w:val="24"/>
              <w:lang w:val="es-UY"/>
            </w:rPr>
            <w:fldChar w:fldCharType="begin"/>
          </w:r>
          <w:r w:rsidRPr="001C32FA">
            <w:rPr>
              <w:sz w:val="24"/>
              <w:lang w:val="es-UY"/>
            </w:rPr>
            <w:instrText xml:space="preserve"> CITATION DGi02 \l 3082 </w:instrText>
          </w:r>
          <w:r w:rsidR="00615843" w:rsidRPr="001C32FA">
            <w:rPr>
              <w:sz w:val="24"/>
              <w:lang w:val="es-UY"/>
            </w:rPr>
            <w:fldChar w:fldCharType="separate"/>
          </w:r>
          <w:r w:rsidR="00A9748D" w:rsidRPr="00A9748D">
            <w:rPr>
              <w:noProof/>
              <w:sz w:val="24"/>
              <w:lang w:val="es-UY"/>
            </w:rPr>
            <w:t>[31]</w:t>
          </w:r>
          <w:r w:rsidR="00615843"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EndPr/>
        <w:sdtContent>
          <w:r w:rsidR="00615843" w:rsidRPr="002B68E4">
            <w:rPr>
              <w:sz w:val="24"/>
              <w:lang w:val="es-UY"/>
            </w:rPr>
            <w:fldChar w:fldCharType="begin"/>
          </w:r>
          <w:r w:rsidR="001C32FA" w:rsidRPr="001C32FA">
            <w:rPr>
              <w:sz w:val="24"/>
              <w:lang w:val="es-UY"/>
            </w:rPr>
            <w:instrText xml:space="preserve"> CITATION LTa06 \l 3082 </w:instrText>
          </w:r>
          <w:r w:rsidR="00615843" w:rsidRPr="002B68E4">
            <w:rPr>
              <w:sz w:val="24"/>
              <w:lang w:val="es-UY"/>
            </w:rPr>
            <w:fldChar w:fldCharType="separate"/>
          </w:r>
          <w:r w:rsidR="00A9748D" w:rsidRPr="00A9748D">
            <w:rPr>
              <w:noProof/>
              <w:sz w:val="24"/>
              <w:lang w:val="es-UY"/>
            </w:rPr>
            <w:t>[32]</w:t>
          </w:r>
          <w:r w:rsidR="00615843"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5B341E">
      <w:pPr>
        <w:pStyle w:val="Ttulo4"/>
        <w:numPr>
          <w:ilvl w:val="3"/>
          <w:numId w:val="20"/>
        </w:numPr>
        <w:ind w:left="993" w:hanging="993"/>
      </w:pPr>
      <w:bookmarkStart w:id="27" w:name="_Toc399865265"/>
      <w:r w:rsidRPr="005B341E">
        <w:t>Asignación a través de urgencias</w:t>
      </w:r>
      <w:bookmarkEnd w:id="27"/>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28" w:name="_Toc399865266"/>
      <w:r w:rsidRPr="005B341E">
        <w:lastRenderedPageBreak/>
        <w:t xml:space="preserve">Asignación </w:t>
      </w:r>
      <w:bookmarkEnd w:id="28"/>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6B2D29"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Pr="005B341E" w:rsidRDefault="00E45222" w:rsidP="005B341E">
      <w:pPr>
        <w:pStyle w:val="Ttulo4"/>
        <w:numPr>
          <w:ilvl w:val="4"/>
          <w:numId w:val="20"/>
        </w:numPr>
      </w:pPr>
      <w:bookmarkStart w:id="29" w:name="_Toc399865267"/>
      <w:r w:rsidRPr="005B341E">
        <w:t>Asignación simplificada</w:t>
      </w:r>
      <w:bookmarkEnd w:id="29"/>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6B2D29"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30" w:name="_Toc399865268"/>
      <w:r w:rsidRPr="005B341E">
        <w:t>Barrido de asignación</w:t>
      </w:r>
      <w:bookmarkEnd w:id="30"/>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lastRenderedPageBreak/>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6B2D29"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1" w:name="_Toc399865269"/>
      <w:r w:rsidRPr="005B341E">
        <w:t>Asignación Cíclica</w:t>
      </w:r>
      <w:bookmarkEnd w:id="31"/>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Pr="005B341E" w:rsidRDefault="00E45222" w:rsidP="005B341E">
      <w:pPr>
        <w:pStyle w:val="Ttulo4"/>
        <w:numPr>
          <w:ilvl w:val="3"/>
          <w:numId w:val="20"/>
        </w:numPr>
        <w:ind w:left="993" w:hanging="993"/>
      </w:pPr>
      <w:r w:rsidRPr="005B341E">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lastRenderedPageBreak/>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End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lastRenderedPageBreak/>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B341E">
      <w:pPr>
        <w:pStyle w:val="Ttulo4"/>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B341E">
      <w:pPr>
        <w:pStyle w:val="Ttulo4"/>
        <w:numPr>
          <w:ilvl w:val="4"/>
          <w:numId w:val="20"/>
        </w:numPr>
        <w:rPr>
          <w:rFonts w:eastAsia="Times New Roman"/>
          <w:lang w:eastAsia="es-UY"/>
        </w:rPr>
      </w:pPr>
      <w:r w:rsidRPr="005B341E">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End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lastRenderedPageBreak/>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EndPr/>
        <w:sdtContent>
          <w:r w:rsidR="00615843"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15843" w:rsidRPr="00DD6098">
            <w:rPr>
              <w:rFonts w:eastAsiaTheme="minorEastAsia"/>
              <w:color w:val="000000"/>
              <w:sz w:val="24"/>
            </w:rPr>
            <w:fldChar w:fldCharType="separate"/>
          </w:r>
          <w:r w:rsidR="00A9748D" w:rsidRPr="00A9748D">
            <w:rPr>
              <w:rFonts w:eastAsiaTheme="minorEastAsia"/>
              <w:noProof/>
              <w:color w:val="000000"/>
              <w:sz w:val="24"/>
            </w:rPr>
            <w:t>[33]</w:t>
          </w:r>
          <w:r w:rsidR="00615843"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8E1B58">
      <w:pPr>
        <w:spacing w:line="360" w:lineRule="auto"/>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2) El cliente pertenece CSA</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Pr="00DD6098">
        <w:rPr>
          <w:rFonts w:eastAsiaTheme="minorEastAsia"/>
          <w:color w:val="000000"/>
          <w:sz w:val="24"/>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6B2D29"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resolución de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lastRenderedPageBreak/>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EndPr/>
        <w:sdtContent>
          <w:r w:rsidR="00615843"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[31]</w:t>
          </w:r>
          <w:r w:rsidR="00615843"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EndPr/>
        <w:sdtContent>
          <w:r w:rsidR="00615843"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[33]</w:t>
          </w:r>
          <w:r w:rsidR="00615843" w:rsidRPr="00292607">
            <w:rPr>
              <w:rFonts w:eastAsiaTheme="minorEastAsia"/>
              <w:color w:val="000000"/>
              <w:sz w:val="24"/>
            </w:rPr>
            <w:fldChar w:fldCharType="end"/>
          </w:r>
        </w:sdtContent>
      </w:sdt>
      <w:r w:rsidR="0074500B">
        <w:rPr>
          <w:rFonts w:eastAsiaTheme="minorEastAsia"/>
          <w:color w:val="000000"/>
          <w:sz w:val="24"/>
        </w:rPr>
        <w:t xml:space="preserve"> donde se presenta la </w:t>
      </w:r>
      <w:proofErr w:type="spellStart"/>
      <w:r w:rsidR="0074500B">
        <w:rPr>
          <w:rFonts w:eastAsiaTheme="minorEastAsia"/>
          <w:color w:val="000000"/>
          <w:sz w:val="24"/>
        </w:rPr>
        <w:t>M</w:t>
      </w:r>
      <w:r w:rsidR="00E26063" w:rsidRPr="00292607">
        <w:rPr>
          <w:rFonts w:eastAsiaTheme="minorEastAsia"/>
          <w:color w:val="000000"/>
          <w:sz w:val="24"/>
        </w:rPr>
        <w:t>etaheuristica</w:t>
      </w:r>
      <w:proofErr w:type="spellEnd"/>
      <w:r w:rsidR="00E26063" w:rsidRPr="00292607">
        <w:rPr>
          <w:rFonts w:eastAsiaTheme="minorEastAsia"/>
          <w:color w:val="000000"/>
          <w:sz w:val="24"/>
        </w:rPr>
        <w:t xml:space="preserve"> MOSS (</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EndPr/>
        <w:sdtContent>
          <w:r w:rsidR="0061584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[34]</w:t>
          </w:r>
          <w:r w:rsidR="00615843"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2" w:name="_Toc417332938"/>
      <w:r>
        <w:rPr>
          <w:lang w:val="es-UY"/>
        </w:rPr>
        <w:t>Meta-</w:t>
      </w:r>
      <w:r w:rsidRPr="00D33764">
        <w:rPr>
          <w:rFonts w:eastAsia="Times New Roman"/>
          <w:lang w:val="es-UY"/>
        </w:rPr>
        <w:t>Heurísticas</w:t>
      </w:r>
      <w:r>
        <w:rPr>
          <w:lang w:val="es-UY"/>
        </w:rPr>
        <w:t xml:space="preserve"> para VRP</w:t>
      </w:r>
      <w:bookmarkEnd w:id="32"/>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EndPr/>
        <w:sdtContent>
          <w:r w:rsidR="00615843" w:rsidRPr="00CF5E5F">
            <w:rPr>
              <w:sz w:val="24"/>
              <w:lang w:val="es-UY"/>
            </w:rPr>
            <w:fldChar w:fldCharType="begin"/>
          </w:r>
          <w:r w:rsidRPr="00CF5E5F">
            <w:rPr>
              <w:sz w:val="24"/>
              <w:lang w:val="es-UY"/>
            </w:rPr>
            <w:instrText xml:space="preserve"> CITATION Oli \l 14346 </w:instrText>
          </w:r>
          <w:r w:rsidR="00615843" w:rsidRPr="00CF5E5F">
            <w:rPr>
              <w:sz w:val="24"/>
              <w:lang w:val="es-UY"/>
            </w:rPr>
            <w:fldChar w:fldCharType="separate"/>
          </w:r>
          <w:r w:rsidR="00A9748D" w:rsidRPr="00A9748D">
            <w:rPr>
              <w:noProof/>
              <w:sz w:val="24"/>
              <w:lang w:val="es-UY"/>
            </w:rPr>
            <w:t>[22]</w:t>
          </w:r>
          <w:r w:rsidR="00615843"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3" w:name="_Toc417332939"/>
      <w:r>
        <w:rPr>
          <w:lang w:val="es-UY"/>
        </w:rPr>
        <w:t>Meta–</w:t>
      </w:r>
      <w:proofErr w:type="spellStart"/>
      <w:r w:rsidR="00EE02D2">
        <w:rPr>
          <w:lang w:val="es-UY"/>
        </w:rPr>
        <w:t>Heurìsticas</w:t>
      </w:r>
      <w:proofErr w:type="spellEnd"/>
      <w:r w:rsidR="00EE02D2">
        <w:rPr>
          <w:lang w:val="es-UY"/>
        </w:rPr>
        <w:t xml:space="preserve"> para MDVRP</w:t>
      </w:r>
      <w:bookmarkEnd w:id="33"/>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B341E">
      <w:pPr>
        <w:pStyle w:val="Ttulo5"/>
        <w:numPr>
          <w:ilvl w:val="3"/>
          <w:numId w:val="20"/>
        </w:numPr>
        <w:ind w:left="993" w:hanging="993"/>
        <w:rPr>
          <w:b/>
          <w:bCs/>
          <w:i/>
          <w:iCs/>
          <w:color w:val="5B9BD5" w:themeColor="accent1"/>
        </w:rPr>
      </w:pPr>
      <w:r w:rsidRPr="005B341E">
        <w:rPr>
          <w:b/>
          <w:bCs/>
          <w:i/>
          <w:iCs/>
          <w:color w:val="5B9BD5" w:themeColor="accent1"/>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w:t>
      </w:r>
      <w:proofErr w:type="spellStart"/>
      <w:r w:rsidRPr="00634ADB">
        <w:rPr>
          <w:sz w:val="24"/>
          <w:lang w:val="en-US"/>
        </w:rPr>
        <w:t>en</w:t>
      </w:r>
      <w:proofErr w:type="spellEnd"/>
      <w:r w:rsidRPr="00634ADB">
        <w:rPr>
          <w:sz w:val="24"/>
          <w:lang w:val="en-US"/>
        </w:rPr>
        <w:t xml:space="preserve">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EndPr/>
        <w:sdtContent>
          <w:r w:rsidR="00615843" w:rsidRPr="00634ADB">
            <w:rPr>
              <w:sz w:val="24"/>
              <w:lang w:val="en-US"/>
            </w:rPr>
            <w:fldChar w:fldCharType="begin"/>
          </w:r>
          <w:r w:rsidRPr="00634ADB">
            <w:rPr>
              <w:sz w:val="24"/>
              <w:lang w:val="en-US"/>
            </w:rPr>
            <w:instrText xml:space="preserve"> CITATION Wen \l 14346 </w:instrText>
          </w:r>
          <w:r w:rsidR="00615843" w:rsidRPr="00634ADB">
            <w:rPr>
              <w:sz w:val="24"/>
              <w:lang w:val="en-US"/>
            </w:rPr>
            <w:fldChar w:fldCharType="separate"/>
          </w:r>
          <w:r w:rsidR="00A9748D" w:rsidRPr="00E7694C">
            <w:rPr>
              <w:noProof/>
              <w:sz w:val="24"/>
              <w:lang w:val="es-UY"/>
            </w:rPr>
            <w:t>[12]</w:t>
          </w:r>
          <w:r w:rsidR="00615843"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w:t>
      </w:r>
      <w:r w:rsidRPr="00634ADB">
        <w:rPr>
          <w:sz w:val="24"/>
          <w:lang w:val="es-UY"/>
        </w:rPr>
        <w:lastRenderedPageBreak/>
        <w:t xml:space="preserve">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6B2D29"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6B2D29"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lastRenderedPageBreak/>
        <w:t>El objetivo es mostrar cómo es que la meta-heurística PSO explora el espacio de soluciones.</w:t>
      </w:r>
    </w:p>
    <w:p w:rsidR="00540284" w:rsidRDefault="00540284" w:rsidP="0014299D">
      <w:pPr>
        <w:pStyle w:val="Ttulo5"/>
        <w:rPr>
          <w:lang w:val="es-UY"/>
        </w:rPr>
      </w:pPr>
    </w:p>
    <w:p w:rsidR="00540284" w:rsidRPr="005B341E" w:rsidRDefault="00540284" w:rsidP="005B341E">
      <w:pPr>
        <w:pStyle w:val="Ttulo5"/>
        <w:numPr>
          <w:ilvl w:val="3"/>
          <w:numId w:val="20"/>
        </w:numPr>
        <w:ind w:left="993" w:hanging="993"/>
        <w:rPr>
          <w:b/>
          <w:bCs/>
          <w:i/>
          <w:iCs/>
          <w:color w:val="5B9BD5" w:themeColor="accent1"/>
        </w:rPr>
      </w:pPr>
      <w:proofErr w:type="spellStart"/>
      <w:r w:rsidRPr="005B341E">
        <w:rPr>
          <w:b/>
          <w:bCs/>
          <w:i/>
          <w:iCs/>
          <w:color w:val="5B9BD5" w:themeColor="accent1"/>
        </w:rPr>
        <w:t>Tabu</w:t>
      </w:r>
      <w:proofErr w:type="spellEnd"/>
      <w:r w:rsidRPr="005B341E">
        <w:rPr>
          <w:b/>
          <w:bCs/>
          <w:i/>
          <w:iCs/>
          <w:color w:val="5B9BD5" w:themeColor="accent1"/>
        </w:rPr>
        <w:t xml:space="preserve"> </w:t>
      </w:r>
      <w:proofErr w:type="spellStart"/>
      <w:r w:rsidRPr="005B341E">
        <w:rPr>
          <w:b/>
          <w:bCs/>
          <w:i/>
          <w:iCs/>
          <w:color w:val="5B9BD5" w:themeColor="accent1"/>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EndPr/>
        <w:sdtContent>
          <w:r w:rsidR="00615843" w:rsidRPr="00634ADB">
            <w:rPr>
              <w:sz w:val="24"/>
              <w:lang w:val="es-UY"/>
            </w:rPr>
            <w:fldChar w:fldCharType="begin"/>
          </w:r>
          <w:r w:rsidR="00B10946" w:rsidRPr="00634ADB">
            <w:rPr>
              <w:sz w:val="24"/>
              <w:lang w:val="es-UY"/>
            </w:rPr>
            <w:instrText xml:space="preserve"> CITATION Ren96 \l 14346 </w:instrText>
          </w:r>
          <w:r w:rsidR="00615843" w:rsidRPr="00634ADB">
            <w:rPr>
              <w:sz w:val="24"/>
              <w:lang w:val="es-UY"/>
            </w:rPr>
            <w:fldChar w:fldCharType="separate"/>
          </w:r>
          <w:r w:rsidR="00A9748D" w:rsidRPr="00A9748D">
            <w:rPr>
              <w:noProof/>
              <w:sz w:val="24"/>
              <w:lang w:val="es-UY"/>
            </w:rPr>
            <w:t>[35]</w:t>
          </w:r>
          <w:r w:rsidR="00615843"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r w:rsidR="009C008D" w:rsidRPr="00E21945">
        <w:rPr>
          <w:color w:val="FF0000"/>
          <w:sz w:val="24"/>
          <w:highlight w:val="yellow"/>
          <w:lang w:val="es-UY"/>
        </w:rPr>
        <w:t>(poner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lastRenderedPageBreak/>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CC5F3F" w:rsidRPr="00832FF4" w:rsidRDefault="00EF78AF" w:rsidP="00F6680A">
      <w:pPr>
        <w:pStyle w:val="Sinespaciado"/>
        <w:rPr>
          <w:lang w:val="es-UY"/>
        </w:rPr>
      </w:pPr>
      <w:r>
        <w:rPr>
          <w:lang w:val="es-UY"/>
        </w:rPr>
        <w:tab/>
      </w:r>
    </w:p>
    <w:p w:rsidR="00292607" w:rsidRPr="00721261" w:rsidRDefault="00292607" w:rsidP="005B341E">
      <w:pPr>
        <w:pStyle w:val="Ttulo2"/>
        <w:numPr>
          <w:ilvl w:val="0"/>
          <w:numId w:val="19"/>
        </w:numPr>
        <w:ind w:left="0" w:firstLine="0"/>
        <w:rPr>
          <w:rFonts w:eastAsia="Times New Roman"/>
          <w:lang w:eastAsia="es-UY"/>
        </w:rPr>
      </w:pPr>
      <w:bookmarkStart w:id="34" w:name="_Toc399865259"/>
      <w:bookmarkStart w:id="35" w:name="_Toc417332940"/>
      <w:r w:rsidRPr="00721261">
        <w:rPr>
          <w:rFonts w:eastAsia="Times New Roman"/>
          <w:lang w:eastAsia="es-UY"/>
        </w:rPr>
        <w:t>Post Optimización y mejoras.</w:t>
      </w:r>
      <w:bookmarkEnd w:id="34"/>
      <w:bookmarkEnd w:id="35"/>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F6680A">
        <w:rPr>
          <w:rFonts w:ascii="Times New Roman" w:eastAsia="Times New Roman" w:hAnsi="Times New Roman" w:cs="Times New Roman"/>
          <w:sz w:val="24"/>
          <w:szCs w:val="24"/>
          <w:lang w:eastAsia="es-UY"/>
        </w:rPr>
        <w:t>En «</w:t>
      </w:r>
      <w:proofErr w:type="spellStart"/>
      <w:r w:rsidRPr="00F6680A">
        <w:rPr>
          <w:rFonts w:ascii="Times New Roman" w:eastAsia="Times New Roman" w:hAnsi="Times New Roman" w:cs="Times New Roman"/>
          <w:sz w:val="24"/>
          <w:szCs w:val="24"/>
          <w:lang w:eastAsia="es-UY"/>
        </w:rPr>
        <w:t>The</w:t>
      </w:r>
      <w:proofErr w:type="spellEnd"/>
      <w:r w:rsidRPr="00F6680A">
        <w:rPr>
          <w:rFonts w:ascii="Times New Roman" w:eastAsia="Times New Roman" w:hAnsi="Times New Roman" w:cs="Times New Roman"/>
          <w:sz w:val="24"/>
          <w:szCs w:val="24"/>
          <w:lang w:eastAsia="es-UY"/>
        </w:rPr>
        <w:t xml:space="preserve"> Vehicule </w:t>
      </w:r>
      <w:proofErr w:type="spellStart"/>
      <w:r w:rsidRPr="00F6680A">
        <w:rPr>
          <w:rFonts w:ascii="Times New Roman" w:eastAsia="Times New Roman" w:hAnsi="Times New Roman" w:cs="Times New Roman"/>
          <w:sz w:val="24"/>
          <w:szCs w:val="24"/>
          <w:lang w:eastAsia="es-UY"/>
        </w:rPr>
        <w:t>Routing</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Problem</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Toth_Vigo</w:t>
      </w:r>
      <w:proofErr w:type="spellEnd"/>
      <w:sdt>
        <w:sdtPr>
          <w:rPr>
            <w:rFonts w:ascii="Times New Roman" w:eastAsia="Times New Roman" w:hAnsi="Times New Roman" w:cs="Times New Roman"/>
            <w:sz w:val="24"/>
            <w:szCs w:val="24"/>
            <w:lang w:eastAsia="es-UY"/>
          </w:rPr>
          <w:id w:val="598149463"/>
          <w:citation/>
        </w:sdtPr>
        <w:sdtEndPr/>
        <w:sdtContent>
          <w:r w:rsidR="00615843" w:rsidRPr="00F6680A">
            <w:rPr>
              <w:rFonts w:ascii="Times New Roman" w:eastAsia="Times New Roman" w:hAnsi="Times New Roman" w:cs="Times New Roman"/>
              <w:sz w:val="24"/>
              <w:szCs w:val="24"/>
              <w:lang w:eastAsia="es-UY"/>
            </w:rPr>
            <w:fldChar w:fldCharType="begin"/>
          </w:r>
          <w:r w:rsidRPr="00F6680A">
            <w:rPr>
              <w:rFonts w:ascii="Times New Roman" w:eastAsia="Times New Roman" w:hAnsi="Times New Roman" w:cs="Times New Roman"/>
              <w:sz w:val="24"/>
              <w:szCs w:val="24"/>
              <w:lang w:eastAsia="es-UY"/>
            </w:rPr>
            <w:instrText xml:space="preserve"> CITATION Tot \l 3082 </w:instrText>
          </w:r>
          <w:r w:rsidR="00615843" w:rsidRPr="00F6680A">
            <w:rPr>
              <w:rFonts w:ascii="Times New Roman" w:eastAsia="Times New Roman" w:hAnsi="Times New Roman" w:cs="Times New Roman"/>
              <w:sz w:val="24"/>
              <w:szCs w:val="24"/>
              <w:lang w:eastAsia="es-UY"/>
            </w:rPr>
            <w:fldChar w:fldCharType="separate"/>
          </w:r>
          <w:r w:rsidR="00A9748D">
            <w:rPr>
              <w:rFonts w:ascii="Times New Roman" w:eastAsia="Times New Roman" w:hAnsi="Times New Roman" w:cs="Times New Roman"/>
              <w:noProof/>
              <w:sz w:val="24"/>
              <w:szCs w:val="24"/>
              <w:lang w:eastAsia="es-UY"/>
            </w:rPr>
            <w:t xml:space="preserve"> </w:t>
          </w:r>
          <w:r w:rsidR="00A9748D" w:rsidRPr="00A9748D">
            <w:rPr>
              <w:rFonts w:ascii="Times New Roman" w:eastAsia="Times New Roman" w:hAnsi="Times New Roman" w:cs="Times New Roman"/>
              <w:noProof/>
              <w:sz w:val="24"/>
              <w:szCs w:val="24"/>
              <w:lang w:eastAsia="es-UY"/>
            </w:rPr>
            <w:t>[36]</w:t>
          </w:r>
          <w:r w:rsidR="00615843" w:rsidRPr="00F6680A">
            <w:rPr>
              <w:rFonts w:ascii="Times New Roman" w:eastAsia="Times New Roman" w:hAnsi="Times New Roman" w:cs="Times New Roman"/>
              <w:sz w:val="24"/>
              <w:szCs w:val="24"/>
              <w:lang w:eastAsia="es-UY"/>
            </w:rPr>
            <w:fldChar w:fldCharType="end"/>
          </w:r>
        </w:sdtContent>
      </w:sdt>
      <w:r w:rsidRPr="00F6680A">
        <w:rPr>
          <w:rFonts w:ascii="Times New Roman" w:eastAsia="Times New Roman" w:hAnsi="Times New Roman" w:cs="Times New Roman"/>
          <w:sz w:val="24"/>
          <w:szCs w:val="24"/>
          <w:lang w:eastAsia="es-UY"/>
        </w:rPr>
        <w:t xml:space="preserve"> se muestran</w:t>
      </w:r>
      <w:r w:rsidRPr="008F7BF4">
        <w:rPr>
          <w:rFonts w:ascii="Times New Roman" w:eastAsia="Times New Roman" w:hAnsi="Times New Roman" w:cs="Times New Roman"/>
          <w:color w:val="000000"/>
          <w:sz w:val="24"/>
          <w:szCs w:val="24"/>
          <w:lang w:eastAsia="es-UY"/>
        </w:rPr>
        <w:t xml:space="preserve">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EndPr/>
        <w:sdtContent>
          <w:r w:rsidR="00615843"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6B2D29"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EndPr/>
        <w:sdtContent>
          <w:r w:rsidR="00615843" w:rsidRPr="008F7BF4">
            <w:rPr>
              <w:rFonts w:ascii="Times New Roman" w:eastAsia="Times New Roman" w:hAnsi="Times New Roman" w:cs="Times New Roman"/>
              <w:color w:val="000000"/>
              <w:sz w:val="24"/>
              <w:szCs w:val="24"/>
              <w:lang w:eastAsia="es-UY"/>
            </w:rPr>
            <w:fldChar w:fldCharType="begin"/>
          </w:r>
          <w:r w:rsidR="00292607"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00292607" w:rsidRPr="008F7BF4">
        <w:rPr>
          <w:rFonts w:ascii="Times New Roman" w:eastAsia="Times New Roman" w:hAnsi="Times New Roman" w:cs="Times New Roman"/>
          <w:color w:val="000000"/>
          <w:sz w:val="24"/>
          <w:szCs w:val="24"/>
          <w:lang w:eastAsia="es-UY"/>
        </w:rPr>
        <w:t xml:space="preserve"> </w:t>
      </w:r>
      <w:proofErr w:type="spellStart"/>
      <w:r w:rsidR="00292607" w:rsidRPr="008F7BF4">
        <w:rPr>
          <w:rFonts w:ascii="Times New Roman" w:eastAsia="Times New Roman" w:hAnsi="Times New Roman" w:cs="Times New Roman"/>
          <w:color w:val="000000"/>
          <w:sz w:val="24"/>
          <w:szCs w:val="24"/>
          <w:lang w:eastAsia="es-UY"/>
        </w:rPr>
        <w:t>Lin’s</w:t>
      </w:r>
      <w:proofErr w:type="spellEnd"/>
      <w:r w:rsidR="00292607" w:rsidRPr="008F7BF4">
        <w:rPr>
          <w:rFonts w:ascii="Times New Roman" w:eastAsia="Times New Roman" w:hAnsi="Times New Roman" w:cs="Times New Roman"/>
          <w:color w:val="000000"/>
          <w:sz w:val="24"/>
          <w:szCs w:val="24"/>
          <w:lang w:eastAsia="es-UY"/>
        </w:rPr>
        <w:t xml:space="preserve"> define ʎ-</w:t>
      </w:r>
      <w:proofErr w:type="spellStart"/>
      <w:r w:rsidR="00292607" w:rsidRPr="008F7BF4">
        <w:rPr>
          <w:rFonts w:ascii="Times New Roman" w:eastAsia="Times New Roman" w:hAnsi="Times New Roman" w:cs="Times New Roman"/>
          <w:color w:val="000000"/>
          <w:sz w:val="24"/>
          <w:szCs w:val="24"/>
          <w:lang w:eastAsia="es-UY"/>
        </w:rPr>
        <w:t>opt</w:t>
      </w:r>
      <w:proofErr w:type="spellEnd"/>
      <w:r w:rsidR="00292607" w:rsidRPr="008F7BF4">
        <w:rPr>
          <w:rFonts w:ascii="Times New Roman" w:eastAsia="Times New Roman" w:hAnsi="Times New Roman" w:cs="Times New Roman"/>
          <w:color w:val="000000"/>
          <w:sz w:val="24"/>
          <w:szCs w:val="24"/>
          <w:lang w:eastAsia="es-UY"/>
        </w:rPr>
        <w:t xml:space="preserve"> de </w:t>
      </w:r>
      <w:r w:rsidR="00F6680A" w:rsidRPr="008F7BF4">
        <w:rPr>
          <w:rFonts w:ascii="Times New Roman" w:eastAsia="Times New Roman" w:hAnsi="Times New Roman" w:cs="Times New Roman"/>
          <w:color w:val="000000"/>
          <w:sz w:val="24"/>
          <w:szCs w:val="24"/>
          <w:lang w:eastAsia="es-UY"/>
        </w:rPr>
        <w:t>una</w:t>
      </w:r>
      <w:r w:rsidR="00292607"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End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sidR="00615843">
            <w:rPr>
              <w:rFonts w:ascii="Times New Roman" w:eastAsia="Times New Roman" w:hAnsi="Times New Roman" w:cs="Times New Roman"/>
              <w:color w:val="000000"/>
              <w:sz w:val="24"/>
              <w:szCs w:val="24"/>
              <w:lang w:eastAsia="es-UY"/>
            </w:rPr>
            <w:fldChar w:fldCharType="separate"/>
          </w:r>
          <w:r w:rsidR="00A9748D">
            <w:rPr>
              <w:rFonts w:ascii="Times New Roman" w:eastAsia="Times New Roman" w:hAnsi="Times New Roman" w:cs="Times New Roman"/>
              <w:noProof/>
              <w:color w:val="000000"/>
              <w:sz w:val="24"/>
              <w:szCs w:val="24"/>
              <w:lang w:eastAsia="es-UY"/>
            </w:rPr>
            <w:t xml:space="preserve"> </w:t>
          </w:r>
          <w:r w:rsidR="00A9748D" w:rsidRPr="00A9748D">
            <w:rPr>
              <w:rFonts w:ascii="Times New Roman" w:eastAsia="Times New Roman" w:hAnsi="Times New Roman" w:cs="Times New Roman"/>
              <w:noProof/>
              <w:color w:val="000000"/>
              <w:sz w:val="24"/>
              <w:szCs w:val="24"/>
              <w:lang w:eastAsia="es-UY"/>
            </w:rPr>
            <w:t>[36]</w:t>
          </w:r>
          <w:r w:rsidR="00615843">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r w:rsidR="00F6680A" w:rsidRPr="008F7BF4">
        <w:rPr>
          <w:rFonts w:ascii="Times New Roman" w:eastAsia="Times New Roman" w:hAnsi="Times New Roman" w:cs="Times New Roman"/>
          <w:color w:val="000000"/>
          <w:sz w:val="24"/>
          <w:szCs w:val="24"/>
          <w:lang w:eastAsia="es-UY"/>
        </w:rPr>
        <w:t>re optimización</w:t>
      </w:r>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 xml:space="preserve">A nivel de </w:t>
      </w:r>
      <w:r w:rsidR="00F6680A">
        <w:rPr>
          <w:rFonts w:ascii="Times New Roman" w:eastAsia="Times New Roman" w:hAnsi="Times New Roman" w:cs="Times New Roman"/>
          <w:color w:val="000000"/>
          <w:sz w:val="24"/>
          <w:szCs w:val="24"/>
          <w:lang w:eastAsia="es-UY"/>
        </w:rPr>
        <w:t>implementación</w:t>
      </w:r>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End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[38]</w:t>
          </w:r>
          <w:r w:rsidR="0061584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36" w:name="_Toc417332941"/>
      <w:r>
        <w:rPr>
          <w:lang w:val="es-UY"/>
        </w:rPr>
        <w:t xml:space="preserve">Soluciones de software existentes para </w:t>
      </w:r>
      <w:r w:rsidR="008C472C">
        <w:rPr>
          <w:lang w:val="es-UY"/>
        </w:rPr>
        <w:t>MDVRP</w:t>
      </w:r>
      <w:bookmarkEnd w:id="36"/>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EndPr/>
        <w:sdtContent>
          <w:r w:rsidR="00615843">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615843">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3"/>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8F4797"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bookmarkStart w:id="37" w:name="_Toc417332942" w:displacedByCustomXml="prev"/>
        <w:p w:rsidR="00FE5610" w:rsidRDefault="001A34FB" w:rsidP="005B341E">
          <w:pPr>
            <w:pStyle w:val="Ttulo1"/>
            <w:numPr>
              <w:ilvl w:val="0"/>
              <w:numId w:val="18"/>
            </w:numPr>
            <w:ind w:left="0" w:firstLine="0"/>
          </w:pPr>
          <w:r>
            <w:t>B</w:t>
          </w:r>
          <w:r w:rsidR="00FE5610">
            <w:t>ibliografía</w:t>
          </w:r>
          <w:bookmarkEnd w:id="37"/>
        </w:p>
        <w:sdt>
          <w:sdtPr>
            <w:id w:val="111145805"/>
            <w:bibliography/>
          </w:sdtPr>
          <w:sdtEndPr/>
          <w:sdtContent>
            <w:p w:rsidR="00A9748D" w:rsidRDefault="00615843"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rsidRPr="008F4797">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8F4797">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8F4797">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615843"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D29" w:rsidRDefault="006B2D29" w:rsidP="00530530">
      <w:pPr>
        <w:spacing w:after="0" w:line="240" w:lineRule="auto"/>
      </w:pPr>
      <w:r>
        <w:separator/>
      </w:r>
    </w:p>
  </w:endnote>
  <w:endnote w:type="continuationSeparator" w:id="0">
    <w:p w:rsidR="006B2D29" w:rsidRDefault="006B2D2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667BDA" w:rsidRDefault="006B2D29">
        <w:pPr>
          <w:pStyle w:val="Piedepgina"/>
          <w:jc w:val="center"/>
        </w:pPr>
        <w:r>
          <w:fldChar w:fldCharType="begin"/>
        </w:r>
        <w:r>
          <w:instrText xml:space="preserve"> PAGE   \* MERGEFORMAT </w:instrText>
        </w:r>
        <w:r>
          <w:fldChar w:fldCharType="separate"/>
        </w:r>
        <w:r w:rsidR="002C528E">
          <w:rPr>
            <w:noProof/>
          </w:rPr>
          <w:t>19</w:t>
        </w:r>
        <w:r>
          <w:rPr>
            <w:noProof/>
          </w:rPr>
          <w:fldChar w:fldCharType="end"/>
        </w:r>
      </w:p>
    </w:sdtContent>
  </w:sdt>
  <w:p w:rsidR="00667BDA" w:rsidRDefault="00667B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D29" w:rsidRDefault="006B2D29" w:rsidP="00530530">
      <w:pPr>
        <w:spacing w:after="0" w:line="240" w:lineRule="auto"/>
      </w:pPr>
      <w:r>
        <w:separator/>
      </w:r>
    </w:p>
  </w:footnote>
  <w:footnote w:type="continuationSeparator" w:id="0">
    <w:p w:rsidR="006B2D29" w:rsidRDefault="006B2D2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5">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6">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8">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9">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0">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2">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6">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7">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2"/>
  </w:num>
  <w:num w:numId="4">
    <w:abstractNumId w:val="7"/>
  </w:num>
  <w:num w:numId="5">
    <w:abstractNumId w:val="12"/>
  </w:num>
  <w:num w:numId="6">
    <w:abstractNumId w:val="8"/>
  </w:num>
  <w:num w:numId="7">
    <w:abstractNumId w:val="6"/>
  </w:num>
  <w:num w:numId="8">
    <w:abstractNumId w:val="10"/>
  </w:num>
  <w:num w:numId="9">
    <w:abstractNumId w:val="1"/>
  </w:num>
  <w:num w:numId="10">
    <w:abstractNumId w:val="18"/>
  </w:num>
  <w:num w:numId="11">
    <w:abstractNumId w:val="12"/>
  </w:num>
  <w:num w:numId="12">
    <w:abstractNumId w:val="4"/>
  </w:num>
  <w:num w:numId="13">
    <w:abstractNumId w:val="11"/>
  </w:num>
  <w:num w:numId="14">
    <w:abstractNumId w:val="17"/>
  </w:num>
  <w:num w:numId="15">
    <w:abstractNumId w:val="15"/>
  </w:num>
  <w:num w:numId="16">
    <w:abstractNumId w:val="16"/>
  </w:num>
  <w:num w:numId="17">
    <w:abstractNumId w:val="13"/>
  </w:num>
  <w:num w:numId="18">
    <w:abstractNumId w:val="14"/>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B341E"/>
    <w:rsid w:val="005C0B23"/>
    <w:rsid w:val="005C4A16"/>
    <w:rsid w:val="005C5FE1"/>
    <w:rsid w:val="005C7191"/>
    <w:rsid w:val="005D1176"/>
    <w:rsid w:val="005D5D46"/>
    <w:rsid w:val="005E2CC2"/>
    <w:rsid w:val="005F144F"/>
    <w:rsid w:val="005F2D17"/>
    <w:rsid w:val="006008DE"/>
    <w:rsid w:val="0060492C"/>
    <w:rsid w:val="00613DDC"/>
    <w:rsid w:val="00615843"/>
    <w:rsid w:val="00634ADB"/>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009F"/>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E66D1"/>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DD6098"/>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B93F8ACC-1664-4FEB-B316-59716602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41</Pages>
  <Words>10679</Words>
  <Characters>58735</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57</cp:revision>
  <cp:lastPrinted>2015-03-05T20:25:00Z</cp:lastPrinted>
  <dcterms:created xsi:type="dcterms:W3CDTF">2015-03-06T07:21:00Z</dcterms:created>
  <dcterms:modified xsi:type="dcterms:W3CDTF">2015-04-21T14:13:00Z</dcterms:modified>
</cp:coreProperties>
</file>