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D785" w14:textId="77777777" w:rsidR="00E47E9F" w:rsidRPr="006739A8" w:rsidRDefault="002B7B1F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6739A8">
        <w:rPr>
          <w:rFonts w:ascii="Times New Roman" w:eastAsia="Arial" w:hAnsi="Times New Roman" w:cs="Times New Roman"/>
          <w:b/>
          <w:sz w:val="28"/>
          <w:szCs w:val="28"/>
        </w:rPr>
        <w:t>Project Design Phase-II</w:t>
      </w:r>
    </w:p>
    <w:p w14:paraId="76F5CBB4" w14:textId="77777777" w:rsidR="00E47E9F" w:rsidRPr="00670877" w:rsidRDefault="002B7B1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739A8">
        <w:rPr>
          <w:rFonts w:ascii="Times New Roman" w:eastAsia="Arial" w:hAnsi="Times New Roman" w:cs="Times New Roman"/>
          <w:b/>
          <w:sz w:val="28"/>
          <w:szCs w:val="28"/>
        </w:rPr>
        <w:t>Data Flow Diagram &amp; User Stories</w:t>
      </w:r>
    </w:p>
    <w:p w14:paraId="4E94A6AF" w14:textId="77777777" w:rsidR="00E47E9F" w:rsidRPr="00670877" w:rsidRDefault="00E47E9F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6260"/>
      </w:tblGrid>
      <w:tr w:rsidR="001A0A2C" w:rsidRPr="00670877" w14:paraId="4054B61C" w14:textId="77777777" w:rsidTr="00E046AB">
        <w:trPr>
          <w:jc w:val="center"/>
        </w:trPr>
        <w:tc>
          <w:tcPr>
            <w:tcW w:w="4508" w:type="dxa"/>
          </w:tcPr>
          <w:p w14:paraId="37CB6FCD" w14:textId="77777777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6260" w:type="dxa"/>
          </w:tcPr>
          <w:p w14:paraId="38D79F88" w14:textId="73EEABF1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1A0A2C" w:rsidRPr="00670877" w14:paraId="4CED2A2C" w14:textId="77777777" w:rsidTr="00E046AB">
        <w:trPr>
          <w:jc w:val="center"/>
        </w:trPr>
        <w:tc>
          <w:tcPr>
            <w:tcW w:w="4508" w:type="dxa"/>
          </w:tcPr>
          <w:p w14:paraId="0CDB199B" w14:textId="77777777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6260" w:type="dxa"/>
          </w:tcPr>
          <w:p w14:paraId="2CCF43E7" w14:textId="26473FFA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1A0A2C" w:rsidRPr="00670877" w14:paraId="18AAD146" w14:textId="77777777" w:rsidTr="00E046AB">
        <w:trPr>
          <w:jc w:val="center"/>
        </w:trPr>
        <w:tc>
          <w:tcPr>
            <w:tcW w:w="4508" w:type="dxa"/>
          </w:tcPr>
          <w:p w14:paraId="4177C941" w14:textId="77777777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6260" w:type="dxa"/>
          </w:tcPr>
          <w:p w14:paraId="72E4C4C5" w14:textId="166E2460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1A0A2C" w:rsidRPr="00670877" w14:paraId="0FE522AA" w14:textId="77777777" w:rsidTr="00E046AB">
        <w:trPr>
          <w:jc w:val="center"/>
        </w:trPr>
        <w:tc>
          <w:tcPr>
            <w:tcW w:w="4508" w:type="dxa"/>
          </w:tcPr>
          <w:p w14:paraId="6C2B30B6" w14:textId="77777777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6260" w:type="dxa"/>
          </w:tcPr>
          <w:p w14:paraId="12D595BE" w14:textId="1A764674" w:rsidR="001A0A2C" w:rsidRPr="00670877" w:rsidRDefault="001A0A2C" w:rsidP="001A0A2C">
            <w:pPr>
              <w:rPr>
                <w:rFonts w:ascii="Times New Roman" w:eastAsia="Arial" w:hAnsi="Times New Roman" w:cs="Times New Roman"/>
              </w:rPr>
            </w:pPr>
            <w:r w:rsidRPr="0067087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46F93E5" w14:textId="77777777" w:rsidR="00E47E9F" w:rsidRPr="00670877" w:rsidRDefault="00E47E9F">
      <w:pPr>
        <w:rPr>
          <w:rFonts w:ascii="Times New Roman" w:eastAsia="Arial" w:hAnsi="Times New Roman" w:cs="Times New Roman"/>
          <w:b/>
        </w:rPr>
      </w:pPr>
    </w:p>
    <w:p w14:paraId="2789A49D" w14:textId="77777777" w:rsidR="00E47E9F" w:rsidRPr="006739A8" w:rsidRDefault="002B7B1F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6739A8">
        <w:rPr>
          <w:rFonts w:ascii="Times New Roman" w:eastAsia="Arial" w:hAnsi="Times New Roman" w:cs="Times New Roman"/>
          <w:b/>
          <w:sz w:val="24"/>
          <w:szCs w:val="24"/>
        </w:rPr>
        <w:t>Data Flow Diagrams:</w:t>
      </w:r>
    </w:p>
    <w:p w14:paraId="3D244E0B" w14:textId="6A287FD6" w:rsidR="00CA3C84" w:rsidRPr="00CA3C84" w:rsidRDefault="00CA3C84" w:rsidP="00CA3C84">
      <w:pPr>
        <w:rPr>
          <w:rFonts w:ascii="Times New Roman" w:eastAsia="Arial" w:hAnsi="Times New Roman" w:cs="Times New Roman"/>
          <w:bCs/>
        </w:rPr>
      </w:pPr>
      <w:r w:rsidRPr="00CA3C84">
        <w:rPr>
          <w:rFonts w:ascii="Times New Roman" w:eastAsia="Arial" w:hAnsi="Times New Roman" w:cs="Times New Roman"/>
          <w:bCs/>
        </w:rPr>
        <w:t>This Data Flow Diagram shows how data is imported into ServiceNow using Import Sets and Transform Maps. It also represents how Roles and ACL protect the data from unauthorized access.</w:t>
      </w:r>
    </w:p>
    <w:p w14:paraId="61D6B20A" w14:textId="7BD0823D" w:rsidR="00E47E9F" w:rsidRPr="00CA3C84" w:rsidRDefault="00E47E9F">
      <w:pPr>
        <w:rPr>
          <w:rFonts w:ascii="Arial" w:eastAsia="Arial" w:hAnsi="Arial" w:cs="Arial"/>
          <w:bCs/>
        </w:rPr>
      </w:pPr>
    </w:p>
    <w:p w14:paraId="323662BE" w14:textId="69070C76" w:rsidR="00E47E9F" w:rsidRDefault="002B7B1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 w:rsidR="00CA3C84">
        <w:rPr>
          <w:noProof/>
        </w:rPr>
        <w:drawing>
          <wp:inline distT="0" distB="0" distL="0" distR="0" wp14:anchorId="2AEECF87" wp14:editId="4FED4461">
            <wp:extent cx="9143023" cy="3032125"/>
            <wp:effectExtent l="0" t="0" r="1270" b="0"/>
            <wp:docPr id="1961473815" name="Picture 5" descr="Course | Importing Data into ServiceNow - ServiceNow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rse | Importing Data into ServiceNow - ServiceNow Developer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8110" cy="303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6D735" w14:textId="77777777" w:rsidR="00E47E9F" w:rsidRDefault="00E47E9F">
      <w:pPr>
        <w:rPr>
          <w:rFonts w:ascii="Arial" w:eastAsia="Arial" w:hAnsi="Arial" w:cs="Arial"/>
          <w:b/>
        </w:rPr>
      </w:pPr>
    </w:p>
    <w:p w14:paraId="492AF155" w14:textId="77777777" w:rsidR="00E47E9F" w:rsidRDefault="002B7B1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0F792512" w14:textId="77777777" w:rsidR="00E47E9F" w:rsidRDefault="002B7B1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E47E9F" w14:paraId="48DDA3A7" w14:textId="77777777">
        <w:trPr>
          <w:trHeight w:val="275"/>
          <w:tblHeader/>
        </w:trPr>
        <w:tc>
          <w:tcPr>
            <w:tcW w:w="1667" w:type="dxa"/>
          </w:tcPr>
          <w:p w14:paraId="358FD930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6A8BE25F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137851D9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09E8A490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CFDDAAA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71BA87FE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C000C1E" w14:textId="77777777" w:rsidR="00E47E9F" w:rsidRDefault="002B7B1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E47E9F" w14:paraId="205D4008" w14:textId="77777777">
        <w:trPr>
          <w:trHeight w:val="404"/>
        </w:trPr>
        <w:tc>
          <w:tcPr>
            <w:tcW w:w="1667" w:type="dxa"/>
          </w:tcPr>
          <w:p w14:paraId="79DC25D1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0DA3AF33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5B84FD22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17EFF7BE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6BFFE732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53556BB0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F1128F7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47E9F" w14:paraId="666F1C9B" w14:textId="77777777">
        <w:trPr>
          <w:trHeight w:val="404"/>
        </w:trPr>
        <w:tc>
          <w:tcPr>
            <w:tcW w:w="1667" w:type="dxa"/>
          </w:tcPr>
          <w:p w14:paraId="346E4481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546DB4A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A5751DF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52EC7D07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5585450A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74B6861E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94425E9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47E9F" w14:paraId="0F4AD651" w14:textId="77777777">
        <w:trPr>
          <w:trHeight w:val="404"/>
        </w:trPr>
        <w:tc>
          <w:tcPr>
            <w:tcW w:w="1667" w:type="dxa"/>
          </w:tcPr>
          <w:p w14:paraId="4FA952A7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DD4C389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65E23B4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748C8E6C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4F40C3DD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02A6CE3B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544251D9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47E9F" w14:paraId="520DD248" w14:textId="77777777">
        <w:trPr>
          <w:trHeight w:val="404"/>
        </w:trPr>
        <w:tc>
          <w:tcPr>
            <w:tcW w:w="1667" w:type="dxa"/>
          </w:tcPr>
          <w:p w14:paraId="450C9BCC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FC1A7B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34B0F30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41926EC4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29B0363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81D7E40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E815103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47E9F" w14:paraId="1207C537" w14:textId="77777777">
        <w:trPr>
          <w:trHeight w:val="404"/>
        </w:trPr>
        <w:tc>
          <w:tcPr>
            <w:tcW w:w="1667" w:type="dxa"/>
          </w:tcPr>
          <w:p w14:paraId="7748E719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42D6AD35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40BF9F4C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124F06AC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7CBFA2B6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ED22317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E9916AD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47E9F" w14:paraId="353D1711" w14:textId="77777777">
        <w:trPr>
          <w:trHeight w:val="404"/>
        </w:trPr>
        <w:tc>
          <w:tcPr>
            <w:tcW w:w="1667" w:type="dxa"/>
          </w:tcPr>
          <w:p w14:paraId="4F2584B4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D60D04B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3623C475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1534960C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D6D0029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9ABE867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2FFAA8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47E9F" w14:paraId="08D5B51D" w14:textId="77777777">
        <w:trPr>
          <w:trHeight w:val="404"/>
        </w:trPr>
        <w:tc>
          <w:tcPr>
            <w:tcW w:w="1667" w:type="dxa"/>
          </w:tcPr>
          <w:p w14:paraId="03AAB8DA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47823639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966F6EE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2E1BFA94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268CBBF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95D18E9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39150C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47E9F" w14:paraId="2F0D2A6C" w14:textId="77777777">
        <w:trPr>
          <w:trHeight w:val="404"/>
        </w:trPr>
        <w:tc>
          <w:tcPr>
            <w:tcW w:w="1667" w:type="dxa"/>
          </w:tcPr>
          <w:p w14:paraId="0991CC44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3955FF0E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3269853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AAE72A1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41707975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2F057B8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61FBFF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47E9F" w14:paraId="4C6062F6" w14:textId="77777777">
        <w:trPr>
          <w:trHeight w:val="388"/>
        </w:trPr>
        <w:tc>
          <w:tcPr>
            <w:tcW w:w="1667" w:type="dxa"/>
          </w:tcPr>
          <w:p w14:paraId="27214156" w14:textId="77777777" w:rsidR="00E47E9F" w:rsidRDefault="002B7B1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41D43A63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5D0C00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3462D09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4DE9E03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04C6FC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F683906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47E9F" w14:paraId="33B93F4B" w14:textId="77777777">
        <w:trPr>
          <w:trHeight w:val="404"/>
        </w:trPr>
        <w:tc>
          <w:tcPr>
            <w:tcW w:w="1667" w:type="dxa"/>
          </w:tcPr>
          <w:p w14:paraId="28C151A8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B666F27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3C2EBD5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27DE1ADB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EB8FA2F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962A08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7B4875A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47E9F" w14:paraId="61B77A0D" w14:textId="77777777">
        <w:trPr>
          <w:trHeight w:val="404"/>
        </w:trPr>
        <w:tc>
          <w:tcPr>
            <w:tcW w:w="1667" w:type="dxa"/>
          </w:tcPr>
          <w:p w14:paraId="64BDF18B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5E83E68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9AEFE9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96A96EA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392C6C98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84ED809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3C2C2CA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47E9F" w14:paraId="60A5CD60" w14:textId="77777777">
        <w:trPr>
          <w:trHeight w:val="404"/>
        </w:trPr>
        <w:tc>
          <w:tcPr>
            <w:tcW w:w="1667" w:type="dxa"/>
          </w:tcPr>
          <w:p w14:paraId="56D2272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735DD1C" w14:textId="77777777" w:rsidR="00E47E9F" w:rsidRDefault="00E47E9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8706D5D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1C205BBC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206BF1B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8240E8E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A4F5612" w14:textId="77777777" w:rsidR="00E47E9F" w:rsidRDefault="00E47E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3C4B7BC" w14:textId="77777777" w:rsidR="00E47E9F" w:rsidRDefault="00E47E9F">
      <w:pPr>
        <w:rPr>
          <w:rFonts w:ascii="Arial" w:eastAsia="Arial" w:hAnsi="Arial" w:cs="Arial"/>
        </w:rPr>
      </w:pPr>
    </w:p>
    <w:sectPr w:rsidR="00E47E9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C788" w14:textId="77777777" w:rsidR="002B7B1F" w:rsidRDefault="002B7B1F" w:rsidP="00CA3C84">
      <w:pPr>
        <w:spacing w:after="0" w:line="240" w:lineRule="auto"/>
      </w:pPr>
      <w:r>
        <w:separator/>
      </w:r>
    </w:p>
  </w:endnote>
  <w:endnote w:type="continuationSeparator" w:id="0">
    <w:p w14:paraId="25A20736" w14:textId="77777777" w:rsidR="002B7B1F" w:rsidRDefault="002B7B1F" w:rsidP="00CA3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E15C" w14:textId="77777777" w:rsidR="002B7B1F" w:rsidRDefault="002B7B1F" w:rsidP="00CA3C84">
      <w:pPr>
        <w:spacing w:after="0" w:line="240" w:lineRule="auto"/>
      </w:pPr>
      <w:r>
        <w:separator/>
      </w:r>
    </w:p>
  </w:footnote>
  <w:footnote w:type="continuationSeparator" w:id="0">
    <w:p w14:paraId="359B048C" w14:textId="77777777" w:rsidR="002B7B1F" w:rsidRDefault="002B7B1F" w:rsidP="00CA3C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9F"/>
    <w:rsid w:val="00114E8E"/>
    <w:rsid w:val="001A0A2C"/>
    <w:rsid w:val="002B7B1F"/>
    <w:rsid w:val="00371C10"/>
    <w:rsid w:val="00670877"/>
    <w:rsid w:val="006739A8"/>
    <w:rsid w:val="006D0CB0"/>
    <w:rsid w:val="00747F20"/>
    <w:rsid w:val="009C72E2"/>
    <w:rsid w:val="00A931B1"/>
    <w:rsid w:val="00CA3C84"/>
    <w:rsid w:val="00DA67CD"/>
    <w:rsid w:val="00E046AB"/>
    <w:rsid w:val="00E4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2F22"/>
  <w15:docId w15:val="{6E31613C-0645-45B9-AF3E-6964FD2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A3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C84"/>
  </w:style>
  <w:style w:type="paragraph" w:styleId="Footer">
    <w:name w:val="footer"/>
    <w:basedOn w:val="Normal"/>
    <w:link w:val="FooterChar"/>
    <w:uiPriority w:val="99"/>
    <w:unhideWhenUsed/>
    <w:rsid w:val="00CA3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YASHWANTH KUMAR</cp:lastModifiedBy>
  <cp:revision>2</cp:revision>
  <dcterms:created xsi:type="dcterms:W3CDTF">2026-02-21T07:22:00Z</dcterms:created>
  <dcterms:modified xsi:type="dcterms:W3CDTF">2026-02-21T07:22:00Z</dcterms:modified>
</cp:coreProperties>
</file>