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Дано: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двумерный массив, суть – «прайс-лист» товаров (одинаковых) от разных поставщиков. Каждая строка содержит поля: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id – идентификатор предложения, уникальный в пределах таблицы (int)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count – количество товара на складе (int, &gt;0)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price – цена товара (float, &gt;0)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pack – «кратность» товара (int, &gt;0). Означает, что поставщик по данному предложению может продать товар только партиями, кратными значению pack.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Исходный массив не отсортирован.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дано число N (int) – «потребность», т.е. количество единиц товара, которые необходимо закупить.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Ограничения на входные данные: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Максимальное количество строк в прайс-листе – 1000.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Максимальное значение N – 10000.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Максимальное значение для параметра pack – 500.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Максимальное количество «вариаций» (т.е. различных значений) параметра pack в пределах одной таблицы – 20.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Задача: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определить оптимальный (самый дешевый по цене) «план» закупки, т.е. какие строки и в каком количестве необходимо выбрать для закупки, чтобы итоговая сумма была минимальной.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Задача может не иметь решения. Например, в случае, когда число N больше, чем сумма count по всей таблице. Или, к примеру, все строки прайса имеют параметр pack=10, а число N=13. В этих случаях на выходе должен быть «пустой» набор. В случае, когда «план» закупки можно составить, на выходе должен быть массив элементов, содержащих поля {id, qty}, где id – идентификатор предложения из исходного массива, qty – то количество, которое необходимо у него закупить.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Подсказка: необходимо обратить особое внимание на поле </w:t>
      </w:r>
      <w:r w:rsidDel="00000000" w:rsidR="00000000" w:rsidRPr="00000000">
        <w:rPr>
          <w:b w:val="1"/>
          <w:rtl w:val="0"/>
        </w:rPr>
        <w:t xml:space="preserve">pack</w:t>
      </w:r>
      <w:r w:rsidDel="00000000" w:rsidR="00000000" w:rsidRPr="00000000">
        <w:rPr>
          <w:rtl w:val="0"/>
        </w:rPr>
        <w:t xml:space="preserve"> – оно ключевое в данной задаче и очень сильно влияет на сложность.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Исходные данные в виде таблицы: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5.8723130379526"/>
        <w:gridCol w:w="2259.87983266189"/>
        <w:gridCol w:w="2259.87983266189"/>
        <w:gridCol w:w="2259.87983266189"/>
        <w:tblGridChange w:id="0">
          <w:tblGrid>
            <w:gridCol w:w="2245.8723130379526"/>
            <w:gridCol w:w="2259.87983266189"/>
            <w:gridCol w:w="2259.87983266189"/>
            <w:gridCol w:w="2259.87983266189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N=76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Ответ: [[111,1],[222,20],[333,50],[444,5]].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Сортировка элементов внутри массива-ответа не имеет значения.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Другие примеры: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Исходные данные:</w:t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5.8723130379526"/>
        <w:gridCol w:w="2259.87983266189"/>
        <w:gridCol w:w="2259.87983266189"/>
        <w:gridCol w:w="2259.87983266189"/>
        <w:tblGridChange w:id="0">
          <w:tblGrid>
            <w:gridCol w:w="2245.8723130379526"/>
            <w:gridCol w:w="2259.87983266189"/>
            <w:gridCol w:w="2259.87983266189"/>
            <w:gridCol w:w="2259.87983266189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N=76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Ответ:  [[111,26],[333,50]]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Исходные данные:</w:t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5.8723130379526"/>
        <w:gridCol w:w="2259.87983266189"/>
        <w:gridCol w:w="2259.87983266189"/>
        <w:gridCol w:w="2259.87983266189"/>
        <w:tblGridChange w:id="0">
          <w:tblGrid>
            <w:gridCol w:w="2245.8723130379526"/>
            <w:gridCol w:w="2259.87983266189"/>
            <w:gridCol w:w="2259.87983266189"/>
            <w:gridCol w:w="2259.87983266189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N=76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Ответ: [[111,6],[222,20],[333,50]]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