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Report on </w:t>
      </w:r>
    </w:p>
    <w:p w:rsidR="00000000" w:rsidDel="00000000" w:rsidP="00000000" w:rsidRDefault="00000000" w:rsidRPr="00000000" w14:paraId="00000002">
      <w:pPr>
        <w:widowControl w:val="0"/>
        <w:spacing w:before="202.45361328125" w:lineRule="auto"/>
        <w:ind w:left="4197.66479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8"/>
          <w:szCs w:val="28"/>
          <w:rtl w:val="0"/>
        </w:rPr>
        <w:t xml:space="preserve">Tutorials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3">
      <w:pPr>
        <w:widowControl w:val="0"/>
        <w:spacing w:before="762.257080078125" w:lineRule="auto"/>
        <w:ind w:left="4722.4365234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p>
    <w:p w:rsidR="00000000" w:rsidDel="00000000" w:rsidP="00000000" w:rsidRDefault="00000000" w:rsidRPr="00000000" w14:paraId="00000004">
      <w:pPr>
        <w:widowControl w:val="0"/>
        <w:spacing w:before="237.119140625" w:line="861.6556549072266" w:lineRule="auto"/>
        <w:ind w:left="2323.8763427734375" w:right="2465.982055664062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Project Management - 4CS504ME25 B. Tech. Semester IV </w:t>
      </w:r>
    </w:p>
    <w:p w:rsidR="00000000" w:rsidDel="00000000" w:rsidP="00000000" w:rsidRDefault="00000000" w:rsidRPr="00000000" w14:paraId="00000005">
      <w:pPr>
        <w:widowControl w:val="0"/>
        <w:spacing w:before="122.420654296875" w:lineRule="auto"/>
        <w:ind w:left="3864.0585327148438"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 : </w:t>
      </w:r>
    </w:p>
    <w:p w:rsidR="00000000" w:rsidDel="00000000" w:rsidP="00000000" w:rsidRDefault="00000000" w:rsidRPr="00000000" w14:paraId="00000006">
      <w:pPr>
        <w:widowControl w:val="0"/>
        <w:spacing w:before="179.96826171875" w:line="330.86734771728516" w:lineRule="auto"/>
        <w:ind w:left="2765.4171752929688" w:right="2921.248168945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 Urva Yogeshkumar (23BCE078) Gajnotar Rakshit (23BCE077) </w:t>
      </w:r>
    </w:p>
    <w:p w:rsidR="00000000" w:rsidDel="00000000" w:rsidP="00000000" w:rsidRDefault="00000000" w:rsidRPr="00000000" w14:paraId="00000007">
      <w:pPr>
        <w:widowControl w:val="0"/>
        <w:spacing w:before="623.0340576171875" w:lineRule="auto"/>
        <w:ind w:left="3405.256347656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876425" cy="1000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240.6170654296875" w:lineRule="auto"/>
        <w:ind w:left="3563.1381225585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Institute of Technology, </w:t>
      </w:r>
    </w:p>
    <w:p w:rsidR="00000000" w:rsidDel="00000000" w:rsidP="00000000" w:rsidRDefault="00000000" w:rsidRPr="00000000" w14:paraId="00000009">
      <w:pPr>
        <w:widowControl w:val="0"/>
        <w:spacing w:before="7.919921875" w:lineRule="auto"/>
        <w:ind w:left="3946.3168334960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Nirma University </w:t>
      </w:r>
    </w:p>
    <w:p w:rsidR="00000000" w:rsidDel="00000000" w:rsidP="00000000" w:rsidRDefault="00000000" w:rsidRPr="00000000" w14:paraId="0000000A">
      <w:pPr>
        <w:widowControl w:val="0"/>
        <w:spacing w:before="7.919921875" w:lineRule="auto"/>
        <w:ind w:left="3688.9080810546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Ahmedabad - 382481 </w:t>
      </w:r>
    </w:p>
    <w:p w:rsidR="00000000" w:rsidDel="00000000" w:rsidP="00000000" w:rsidRDefault="00000000" w:rsidRPr="00000000" w14:paraId="0000000B">
      <w:pPr>
        <w:widowControl w:val="0"/>
        <w:spacing w:before="535.9197998046875" w:lineRule="auto"/>
        <w:ind w:left="4169.20166015625" w:firstLine="0"/>
        <w:rPr>
          <w:b w:val="1"/>
          <w:bCs w:val="1"/>
          <w:sz w:val="30"/>
          <w:szCs w:val="30"/>
        </w:rPr>
      </w:pPr>
      <w:r w:rsidDel="00000000" w:rsidR="00000000" w:rsidRPr="00000000">
        <w:rPr>
          <w:rFonts w:ascii="Calibri" w:cs="Calibri" w:eastAsia="Calibri" w:hAnsi="Calibri"/>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300" w:lineRule="auto"/>
        <w:rPr/>
      </w:pPr>
      <w:r w:rsidDel="00000000" w:rsidR="00000000" w:rsidRPr="00000000">
        <w:rPr>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To estimate software effort using the Use Case Point (UCP) method and perform a quantitative Make-vs-Buy decision analysis for the Hospital Management System (HMS).</w:t>
      </w:r>
      <w:r w:rsidDel="00000000" w:rsidR="00000000" w:rsidRPr="00000000">
        <w:rPr>
          <w:rtl w:val="0"/>
        </w:rPr>
      </w:r>
    </w:p>
    <w:p w:rsidR="00000000" w:rsidDel="00000000" w:rsidP="00000000" w:rsidRDefault="00000000" w:rsidRPr="00000000" w14:paraId="0000000F">
      <w:pPr>
        <w:pStyle w:val="Heading1"/>
        <w:spacing w:after="140" w:before="300" w:lineRule="auto"/>
        <w:rPr/>
      </w:pPr>
      <w:r w:rsidDel="00000000" w:rsidR="00000000" w:rsidRPr="00000000">
        <w:rPr>
          <w:b w:val="1"/>
          <w:bCs w:val="1"/>
          <w:color w:val="000000"/>
          <w:sz w:val="26"/>
          <w:szCs w:val="26"/>
          <w:rtl w:val="0"/>
        </w:rPr>
        <w:t xml:space="preserve">Objective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Classify system actors into Simple, Average and Complex categories to compute Unadjusted Actor Weight (UAW).</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Categorize use cases by transaction complexity to determine Unadjusted Use Case Weight (UUCW) and total UUCP.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Score the 13 Technical Complexity Factors (TCF) and 8 Environmental Factors (EF).</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final adjusted Use Case Points and convert them into person-hours and person-months of effort.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Isolate the Payment Gateway and Patient Notification Subsystem for Make-vs-Buy evaluation.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5-year Total Cost of Ownership (TCO) between in-house build and commercial SaaS licensing.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the break-even year and score options using a Weighted Decision Matrix.</w:t>
      </w:r>
      <w:r w:rsidDel="00000000" w:rsidR="00000000" w:rsidRPr="00000000">
        <w:rPr>
          <w:rtl w:val="0"/>
        </w:rPr>
      </w:r>
    </w:p>
    <w:p w:rsidR="00000000" w:rsidDel="00000000" w:rsidP="00000000" w:rsidRDefault="00000000" w:rsidRPr="00000000" w14:paraId="00000017">
      <w:pPr>
        <w:pStyle w:val="Heading1"/>
        <w:spacing w:after="140" w:before="300" w:lineRule="auto"/>
        <w:rPr/>
      </w:pPr>
      <w:r w:rsidDel="00000000" w:rsidR="00000000" w:rsidRPr="00000000">
        <w:rPr>
          <w:b w:val="1"/>
          <w:bCs w:val="1"/>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This report extends our earlier Hospital Management System study by applying two techniques used in software project management: Use Case Point (UCP) estimation for sizing and effort and Make-vs-Buy analysis for choosing how a system component should be delivered.</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sz w:val="22"/>
          <w:szCs w:val="22"/>
          <w:rtl w:val="0"/>
        </w:rPr>
        <w:t xml:space="preserve">UCP was created by Gustav Karner to size object-oriented systems directly from use cases and actors. Because it looks at user interactions rather than lines of code, it works early in the project lifecycle once requirements and use case models are documented.</w:t>
      </w:r>
      <w:r w:rsidDel="00000000" w:rsidR="00000000" w:rsidRPr="00000000">
        <w:rPr>
          <w:rtl w:val="0"/>
        </w:rPr>
      </w:r>
    </w:p>
    <w:p w:rsidR="00000000" w:rsidDel="00000000" w:rsidP="00000000" w:rsidRDefault="00000000" w:rsidRPr="00000000" w14:paraId="0000001A">
      <w:pPr>
        <w:spacing w:after="140" w:line="276" w:lineRule="auto"/>
        <w:rPr/>
      </w:pPr>
      <w:r w:rsidDel="00000000" w:rsidR="00000000" w:rsidRPr="00000000">
        <w:rPr>
          <w:sz w:val="22"/>
          <w:szCs w:val="22"/>
          <w:rtl w:val="0"/>
        </w:rPr>
        <w:t xml:space="preserve">Make-vs-Buy analysis helps managers decide whether to build a feature with the internal team or license an existing cloud service. While our core clinical logic is custom built, integrating external payment processing and SMS alerts presents a realistic trade-off between build cost, speed and maintenance burden.</w:t>
      </w:r>
      <w:r w:rsidDel="00000000" w:rsidR="00000000" w:rsidRPr="00000000">
        <w:rPr>
          <w:rtl w:val="0"/>
        </w:rPr>
      </w:r>
    </w:p>
    <w:p w:rsidR="00000000" w:rsidDel="00000000" w:rsidP="00000000" w:rsidRDefault="00000000" w:rsidRPr="00000000" w14:paraId="0000001B">
      <w:pPr>
        <w:pStyle w:val="Heading1"/>
        <w:spacing w:after="140" w:before="300" w:lineRule="auto"/>
        <w:rPr/>
      </w:pPr>
      <w:r w:rsidDel="00000000" w:rsidR="00000000" w:rsidRPr="00000000">
        <w:rPr>
          <w:b w:val="1"/>
          <w:bCs w:val="1"/>
          <w:color w:val="000000"/>
          <w:sz w:val="26"/>
          <w:szCs w:val="26"/>
          <w:rtl w:val="0"/>
        </w:rPr>
        <w:t xml:space="preserve">2. Use Case Point (UCP) Estimation</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sz w:val="22"/>
          <w:szCs w:val="22"/>
          <w:rtl w:val="0"/>
        </w:rPr>
        <w:t xml:space="preserve">The UCP method calculates software size and effort through five steps based on system actors, use cases and project conditions.</w:t>
      </w:r>
      <w:r w:rsidDel="00000000" w:rsidR="00000000" w:rsidRPr="00000000">
        <w:rPr>
          <w:rtl w:val="0"/>
        </w:rPr>
      </w:r>
    </w:p>
    <w:p w:rsidR="00000000" w:rsidDel="00000000" w:rsidP="00000000" w:rsidRDefault="00000000" w:rsidRPr="00000000" w14:paraId="0000001D">
      <w:pPr>
        <w:pStyle w:val="Heading2"/>
        <w:spacing w:after="100" w:before="200" w:lineRule="auto"/>
        <w:rPr/>
      </w:pPr>
      <w:r w:rsidDel="00000000" w:rsidR="00000000" w:rsidRPr="00000000">
        <w:rPr>
          <w:b w:val="1"/>
          <w:bCs w:val="1"/>
          <w:color w:val="1a1a1a"/>
          <w:sz w:val="23"/>
          <w:szCs w:val="23"/>
          <w:rtl w:val="0"/>
        </w:rPr>
        <w:t xml:space="preserve">2.1 Step 1: Identify and Classify Actors</w:t>
      </w:r>
      <w:r w:rsidDel="00000000" w:rsidR="00000000" w:rsidRPr="00000000">
        <w:rPr>
          <w:rtl w:val="0"/>
        </w:rPr>
      </w:r>
    </w:p>
    <w:p w:rsidR="00000000" w:rsidDel="00000000" w:rsidP="00000000" w:rsidRDefault="00000000" w:rsidRPr="00000000" w14:paraId="0000001E">
      <w:pPr>
        <w:spacing w:after="140" w:line="276" w:lineRule="auto"/>
        <w:rPr/>
      </w:pPr>
      <w:r w:rsidDel="00000000" w:rsidR="00000000" w:rsidRPr="00000000">
        <w:rPr>
          <w:sz w:val="22"/>
          <w:szCs w:val="22"/>
          <w:rtl w:val="0"/>
        </w:rPr>
        <w:t xml:space="preserve">Actors interact with the system and are classified by interface type: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(Weight 1, Count 2): Third-party Payment Gateway API and SMS Notification API.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(Weight 2, Count 1): Pharmacy Barcode Scanner hardware interface.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(Weight 3, Count 4): Patient, Doctor, Receptionist/Staff and Hospital Administrator.</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00"/>
        <w:gridCol w:w="1100"/>
        <w:gridCol w:w="1100"/>
        <w:gridCol w:w="1600"/>
        <w:tblGridChange w:id="0">
          <w:tblGrid>
            <w:gridCol w:w="2200"/>
            <w:gridCol w:w="3700"/>
            <w:gridCol w:w="1100"/>
            <w:gridCol w:w="1100"/>
            <w:gridCol w:w="1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22">
            <w:pPr>
              <w:spacing w:after="40" w:before="40" w:lineRule="auto"/>
              <w:jc w:val="center"/>
              <w:rPr/>
            </w:pPr>
            <w:r w:rsidDel="00000000" w:rsidR="00000000" w:rsidRPr="00000000">
              <w:rPr>
                <w:b w:val="1"/>
                <w:bCs w:val="1"/>
                <w:sz w:val="19"/>
                <w:szCs w:val="19"/>
                <w:rtl w:val="0"/>
              </w:rPr>
              <w:t xml:space="preserve">Actor Type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3">
            <w:pPr>
              <w:spacing w:after="40" w:before="40" w:lineRule="auto"/>
              <w:jc w:val="center"/>
              <w:rPr/>
            </w:pPr>
            <w:r w:rsidDel="00000000" w:rsidR="00000000" w:rsidRPr="00000000">
              <w:rPr>
                <w:b w:val="1"/>
                <w:bCs w:val="1"/>
                <w:sz w:val="19"/>
                <w:szCs w:val="19"/>
                <w:rtl w:val="0"/>
              </w:rPr>
              <w:t xml:space="preserve">Definition / Interaction Method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4">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5">
            <w:pPr>
              <w:spacing w:after="40" w:before="40" w:lineRule="auto"/>
              <w:jc w:val="center"/>
              <w:rPr/>
            </w:pPr>
            <w:r w:rsidDel="00000000" w:rsidR="00000000" w:rsidRPr="00000000">
              <w:rPr>
                <w:b w:val="1"/>
                <w:bCs w:val="1"/>
                <w:sz w:val="19"/>
                <w:szCs w:val="19"/>
                <w:rtl w:val="0"/>
              </w:rPr>
              <w:t xml:space="preserve">Count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6">
            <w:pPr>
              <w:spacing w:after="40" w:before="40" w:lineRule="auto"/>
              <w:jc w:val="center"/>
              <w:rPr/>
            </w:pPr>
            <w:r w:rsidDel="00000000" w:rsidR="00000000" w:rsidRPr="00000000">
              <w:rPr>
                <w:b w:val="1"/>
                <w:bCs w:val="1"/>
                <w:sz w:val="19"/>
                <w:szCs w:val="19"/>
                <w:rtl w:val="0"/>
              </w:rPr>
              <w:t xml:space="preserve">Total Weight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7">
            <w:pPr>
              <w:spacing w:after="40" w:before="40" w:lineRule="auto"/>
              <w:jc w:val="left"/>
              <w:rPr/>
            </w:pPr>
            <w:r w:rsidDel="00000000" w:rsidR="00000000" w:rsidRPr="00000000">
              <w:rPr>
                <w:b w:val="0"/>
                <w:bCs w:val="0"/>
                <w:sz w:val="19"/>
                <w:szCs w:val="19"/>
                <w:rtl w:val="0"/>
              </w:rPr>
              <w:t xml:space="preserve">Simple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spacing w:after="40" w:before="40" w:lineRule="auto"/>
              <w:jc w:val="left"/>
              <w:rPr/>
            </w:pPr>
            <w:r w:rsidDel="00000000" w:rsidR="00000000" w:rsidRPr="00000000">
              <w:rPr>
                <w:b w:val="0"/>
                <w:bCs w:val="0"/>
                <w:sz w:val="19"/>
                <w:szCs w:val="19"/>
                <w:rtl w:val="0"/>
              </w:rPr>
              <w:t xml:space="preserve">Interacts via programmatic API or background service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9">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A">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B">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C">
            <w:pPr>
              <w:spacing w:after="40" w:before="40" w:lineRule="auto"/>
              <w:jc w:val="left"/>
              <w:rPr/>
            </w:pPr>
            <w:r w:rsidDel="00000000" w:rsidR="00000000" w:rsidRPr="00000000">
              <w:rPr>
                <w:b w:val="0"/>
                <w:bCs w:val="0"/>
                <w:sz w:val="19"/>
                <w:szCs w:val="19"/>
                <w:rtl w:val="0"/>
              </w:rPr>
              <w:t xml:space="preserve">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D">
            <w:pPr>
              <w:spacing w:after="40" w:before="40" w:lineRule="auto"/>
              <w:jc w:val="left"/>
              <w:rPr/>
            </w:pPr>
            <w:r w:rsidDel="00000000" w:rsidR="00000000" w:rsidRPr="00000000">
              <w:rPr>
                <w:b w:val="0"/>
                <w:bCs w:val="0"/>
                <w:sz w:val="19"/>
                <w:szCs w:val="19"/>
                <w:rtl w:val="0"/>
              </w:rPr>
              <w:t xml:space="preserve">Interacts via protocol or device (barcode scanner)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E">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F">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1">
            <w:pPr>
              <w:spacing w:after="40" w:before="40" w:lineRule="auto"/>
              <w:jc w:val="left"/>
              <w:rPr/>
            </w:pPr>
            <w:r w:rsidDel="00000000" w:rsidR="00000000" w:rsidRPr="00000000">
              <w:rPr>
                <w:b w:val="0"/>
                <w:bCs w:val="0"/>
                <w:sz w:val="19"/>
                <w:szCs w:val="19"/>
                <w:rtl w:val="0"/>
              </w:rPr>
              <w:t xml:space="preserve">Complex</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2">
            <w:pPr>
              <w:spacing w:after="40" w:before="40" w:lineRule="auto"/>
              <w:jc w:val="left"/>
              <w:rPr/>
            </w:pPr>
            <w:r w:rsidDel="00000000" w:rsidR="00000000" w:rsidRPr="00000000">
              <w:rPr>
                <w:b w:val="0"/>
                <w:bCs w:val="0"/>
                <w:sz w:val="19"/>
                <w:szCs w:val="19"/>
                <w:rtl w:val="0"/>
              </w:rPr>
              <w:t xml:space="preserve">Human user interacting via web graphical UI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6">
            <w:pPr>
              <w:spacing w:after="40" w:before="40" w:lineRule="auto"/>
              <w:jc w:val="left"/>
              <w:rPr/>
            </w:pPr>
            <w:r w:rsidDel="00000000" w:rsidR="00000000" w:rsidRPr="00000000">
              <w:rPr>
                <w:b w:val="1"/>
                <w:bCs w:val="1"/>
                <w:sz w:val="19"/>
                <w:szCs w:val="19"/>
                <w:rtl w:val="0"/>
              </w:rPr>
              <w:t xml:space="preserve">Total UAW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7">
            <w:pPr>
              <w:spacing w:after="40" w:before="40" w:lineRule="auto"/>
              <w:jc w:val="left"/>
              <w:rPr/>
            </w:pPr>
            <w:r w:rsidDel="00000000" w:rsidR="00000000" w:rsidRPr="00000000">
              <w:rPr>
                <w:b w:val="1"/>
                <w:bCs w:val="1"/>
                <w:sz w:val="19"/>
                <w:szCs w:val="19"/>
                <w:rtl w:val="0"/>
              </w:rPr>
              <w:t xml:space="preserve">Unadjusted Actor Weight (UAW) = 2 + 2 + 12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Rule="auto"/>
              <w:jc w:val="center"/>
              <w:rPr/>
            </w:pPr>
            <w:r w:rsidDel="00000000" w:rsidR="00000000" w:rsidRPr="00000000">
              <w:rPr>
                <w:b w:val="1"/>
                <w:bCs w:val="1"/>
                <w:sz w:val="19"/>
                <w:szCs w:val="19"/>
                <w:rtl w:val="0"/>
              </w:rPr>
              <w:t xml:space="preserve">16</w:t>
            </w:r>
            <w:r w:rsidDel="00000000" w:rsidR="00000000" w:rsidRPr="00000000">
              <w:rPr>
                <w:rtl w:val="0"/>
              </w:rPr>
            </w:r>
          </w:p>
        </w:tc>
      </w:tr>
    </w:tbl>
    <w:p w:rsidR="00000000" w:rsidDel="00000000" w:rsidP="00000000" w:rsidRDefault="00000000" w:rsidRPr="00000000" w14:paraId="0000003B">
      <w:pPr>
        <w:spacing w:before="160" w:lineRule="auto"/>
        <w:rPr/>
      </w:pPr>
      <w:r w:rsidDel="00000000" w:rsidR="00000000" w:rsidRPr="00000000">
        <w:rPr>
          <w:rtl w:val="0"/>
        </w:rPr>
      </w:r>
    </w:p>
    <w:p w:rsidR="00000000" w:rsidDel="00000000" w:rsidP="00000000" w:rsidRDefault="00000000" w:rsidRPr="00000000" w14:paraId="0000003C">
      <w:pPr>
        <w:pStyle w:val="Heading2"/>
        <w:spacing w:after="100" w:before="200" w:lineRule="auto"/>
        <w:rPr/>
      </w:pPr>
      <w:r w:rsidDel="00000000" w:rsidR="00000000" w:rsidRPr="00000000">
        <w:rPr>
          <w:b w:val="1"/>
          <w:bCs w:val="1"/>
          <w:color w:val="1a1a1a"/>
          <w:sz w:val="23"/>
          <w:szCs w:val="23"/>
          <w:rtl w:val="0"/>
        </w:rPr>
        <w:t xml:space="preserve">2.2 Step 2: Identify and Classify Use Cases</w:t>
      </w:r>
      <w:r w:rsidDel="00000000" w:rsidR="00000000" w:rsidRPr="00000000">
        <w:rPr>
          <w:rtl w:val="0"/>
        </w:rPr>
      </w:r>
    </w:p>
    <w:p w:rsidR="00000000" w:rsidDel="00000000" w:rsidP="00000000" w:rsidRDefault="00000000" w:rsidRPr="00000000" w14:paraId="0000003D">
      <w:pPr>
        <w:spacing w:after="140" w:line="276" w:lineRule="auto"/>
        <w:rPr/>
      </w:pPr>
      <w:r w:rsidDel="00000000" w:rsidR="00000000" w:rsidRPr="00000000">
        <w:rPr>
          <w:sz w:val="22"/>
          <w:szCs w:val="22"/>
          <w:rtl w:val="0"/>
        </w:rPr>
        <w:t xml:space="preserve">Use cases are classified based on the number of transactions and steps involved: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(Weight 5, Count 3): User Login and Profile, View Doctor Slot Availability, View Prescription History.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Average (Weight 10, Count 5): Register New Patient, Manage Doctor Roster, Book Appointment Slot, Manage Medicine Inventory, Generate Billing Invoice.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(Weight 15, Count 3): Inpatient Admission and Discharge, Complete Checkout and Payment Settlement, Hospital KPI Analytics.</w:t>
      </w: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1100"/>
        <w:gridCol w:w="1100"/>
        <w:gridCol w:w="1600"/>
        <w:tblGridChange w:id="0">
          <w:tblGrid>
            <w:gridCol w:w="2400"/>
            <w:gridCol w:w="3500"/>
            <w:gridCol w:w="1100"/>
            <w:gridCol w:w="1100"/>
            <w:gridCol w:w="1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b w:val="1"/>
                <w:bCs w:val="1"/>
                <w:sz w:val="19"/>
                <w:szCs w:val="19"/>
                <w:rtl w:val="0"/>
              </w:rPr>
              <w:t xml:space="preserve">Use Case Category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b w:val="1"/>
                <w:bCs w:val="1"/>
                <w:sz w:val="19"/>
                <w:szCs w:val="19"/>
                <w:rtl w:val="0"/>
              </w:rPr>
              <w:t xml:space="preserve">Transaction Complexity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b w:val="1"/>
                <w:bCs w:val="1"/>
                <w:sz w:val="19"/>
                <w:szCs w:val="19"/>
                <w:rtl w:val="0"/>
              </w:rPr>
              <w:t xml:space="preserve">Count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b w:val="1"/>
                <w:bCs w:val="1"/>
                <w:sz w:val="19"/>
                <w:szCs w:val="19"/>
                <w:rtl w:val="0"/>
              </w:rPr>
              <w:t xml:space="preserve">Total Weight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6">
            <w:pPr>
              <w:spacing w:after="40" w:before="40" w:lineRule="auto"/>
              <w:jc w:val="left"/>
              <w:rPr/>
            </w:pPr>
            <w:r w:rsidDel="00000000" w:rsidR="00000000" w:rsidRPr="00000000">
              <w:rPr>
                <w:b w:val="0"/>
                <w:bCs w:val="0"/>
                <w:sz w:val="19"/>
                <w:szCs w:val="19"/>
                <w:rtl w:val="0"/>
              </w:rPr>
              <w:t xml:space="preserve">Simple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7">
            <w:pPr>
              <w:spacing w:after="40" w:before="40" w:lineRule="auto"/>
              <w:jc w:val="left"/>
              <w:rPr/>
            </w:pPr>
            <w:r w:rsidDel="00000000" w:rsidR="00000000" w:rsidRPr="00000000">
              <w:rPr>
                <w:b w:val="0"/>
                <w:bCs w:val="0"/>
                <w:sz w:val="19"/>
                <w:szCs w:val="19"/>
                <w:rtl w:val="0"/>
              </w:rPr>
              <w:t xml:space="preserve">&lt;= 3 transactions (auth, lookup, view history)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9">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A">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B">
            <w:pPr>
              <w:spacing w:after="40" w:before="40" w:lineRule="auto"/>
              <w:jc w:val="left"/>
              <w:rPr/>
            </w:pPr>
            <w:r w:rsidDel="00000000" w:rsidR="00000000" w:rsidRPr="00000000">
              <w:rPr>
                <w:b w:val="0"/>
                <w:bCs w:val="0"/>
                <w:sz w:val="19"/>
                <w:szCs w:val="19"/>
                <w:rtl w:val="0"/>
              </w:rPr>
              <w:t xml:space="preserve">Average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C">
            <w:pPr>
              <w:spacing w:after="40" w:before="40" w:lineRule="auto"/>
              <w:jc w:val="left"/>
              <w:rPr/>
            </w:pPr>
            <w:r w:rsidDel="00000000" w:rsidR="00000000" w:rsidRPr="00000000">
              <w:rPr>
                <w:b w:val="0"/>
                <w:bCs w:val="0"/>
                <w:sz w:val="19"/>
                <w:szCs w:val="19"/>
                <w:rtl w:val="0"/>
              </w:rPr>
              <w:t xml:space="preserve">4 to 7 transactions (register, book slot, inventory)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E">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F">
            <w:pPr>
              <w:spacing w:after="40" w:before="40" w:lineRule="auto"/>
              <w:jc w:val="center"/>
              <w:rPr/>
            </w:pPr>
            <w:r w:rsidDel="00000000" w:rsidR="00000000" w:rsidRPr="00000000">
              <w:rPr>
                <w:b w:val="0"/>
                <w:bCs w:val="0"/>
                <w:sz w:val="19"/>
                <w:szCs w:val="19"/>
                <w:rtl w:val="0"/>
              </w:rPr>
              <w:t xml:space="preserve">50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0">
            <w:pPr>
              <w:spacing w:after="40" w:before="40" w:lineRule="auto"/>
              <w:jc w:val="left"/>
              <w:rPr/>
            </w:pPr>
            <w:r w:rsidDel="00000000" w:rsidR="00000000" w:rsidRPr="00000000">
              <w:rPr>
                <w:b w:val="0"/>
                <w:bCs w:val="0"/>
                <w:sz w:val="19"/>
                <w:szCs w:val="19"/>
                <w:rtl w:val="0"/>
              </w:rPr>
              <w:t xml:space="preserve">Complex</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40" w:before="40" w:lineRule="auto"/>
              <w:jc w:val="left"/>
              <w:rPr/>
            </w:pPr>
            <w:r w:rsidDel="00000000" w:rsidR="00000000" w:rsidRPr="00000000">
              <w:rPr>
                <w:b w:val="0"/>
                <w:bCs w:val="0"/>
                <w:sz w:val="19"/>
                <w:szCs w:val="19"/>
                <w:rtl w:val="0"/>
              </w:rPr>
              <w:t xml:space="preserve">&gt; 7 transactions (admission, checkout, analytics)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3">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Rule="auto"/>
              <w:jc w:val="center"/>
              <w:rPr/>
            </w:pPr>
            <w:r w:rsidDel="00000000" w:rsidR="00000000" w:rsidRPr="00000000">
              <w:rPr>
                <w:b w:val="0"/>
                <w:bCs w:val="0"/>
                <w:sz w:val="19"/>
                <w:szCs w:val="19"/>
                <w:rtl w:val="0"/>
              </w:rPr>
              <w:t xml:space="preserve">45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Rule="auto"/>
              <w:jc w:val="left"/>
              <w:rPr/>
            </w:pPr>
            <w:r w:rsidDel="00000000" w:rsidR="00000000" w:rsidRPr="00000000">
              <w:rPr>
                <w:b w:val="1"/>
                <w:bCs w:val="1"/>
                <w:sz w:val="19"/>
                <w:szCs w:val="19"/>
                <w:rtl w:val="0"/>
              </w:rPr>
              <w:t xml:space="preserve">Total UUCW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6">
            <w:pPr>
              <w:spacing w:after="40" w:before="40" w:lineRule="auto"/>
              <w:jc w:val="left"/>
              <w:rPr/>
            </w:pPr>
            <w:r w:rsidDel="00000000" w:rsidR="00000000" w:rsidRPr="00000000">
              <w:rPr>
                <w:b w:val="1"/>
                <w:bCs w:val="1"/>
                <w:sz w:val="19"/>
                <w:szCs w:val="19"/>
                <w:rtl w:val="0"/>
              </w:rPr>
              <w:t xml:space="preserve">Unadjusted Use Case Weight (UUCW) = 15 + 50 + 45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b w:val="1"/>
                <w:bCs w:val="1"/>
                <w:sz w:val="19"/>
                <w:szCs w:val="19"/>
                <w:rtl w:val="0"/>
              </w:rPr>
              <w:t xml:space="preserve">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b w:val="1"/>
                <w:bCs w:val="1"/>
                <w:sz w:val="19"/>
                <w:szCs w:val="19"/>
                <w:rtl w:val="0"/>
              </w:rPr>
              <w:t xml:space="preserve">110</w:t>
            </w:r>
            <w:r w:rsidDel="00000000" w:rsidR="00000000" w:rsidRPr="00000000">
              <w:rPr>
                <w:rtl w:val="0"/>
              </w:rPr>
            </w:r>
          </w:p>
        </w:tc>
      </w:tr>
    </w:tbl>
    <w:p w:rsidR="00000000" w:rsidDel="00000000" w:rsidP="00000000" w:rsidRDefault="00000000" w:rsidRPr="00000000" w14:paraId="0000005A">
      <w:pPr>
        <w:spacing w:before="160" w:lineRule="auto"/>
        <w:rPr/>
      </w:pPr>
      <w:r w:rsidDel="00000000" w:rsidR="00000000" w:rsidRPr="00000000">
        <w:rPr>
          <w:rtl w:val="0"/>
        </w:rPr>
      </w:r>
    </w:p>
    <w:p w:rsidR="00000000" w:rsidDel="00000000" w:rsidP="00000000" w:rsidRDefault="00000000" w:rsidRPr="00000000" w14:paraId="0000005B">
      <w:pPr>
        <w:spacing w:after="140" w:line="276" w:lineRule="auto"/>
        <w:rPr/>
      </w:pPr>
      <w:r w:rsidDel="00000000" w:rsidR="00000000" w:rsidRPr="00000000">
        <w:rPr>
          <w:sz w:val="22"/>
          <w:szCs w:val="22"/>
          <w:rtl w:val="0"/>
        </w:rPr>
        <w:t xml:space="preserve">Unadjusted Use Case Points: UUCP = UAW + UUCW = 16 + 110 = 126.0 UUCP</w:t>
      </w:r>
      <w:r w:rsidDel="00000000" w:rsidR="00000000" w:rsidRPr="00000000">
        <w:rPr>
          <w:rtl w:val="0"/>
        </w:rPr>
      </w:r>
    </w:p>
    <w:p w:rsidR="00000000" w:rsidDel="00000000" w:rsidP="00000000" w:rsidRDefault="00000000" w:rsidRPr="00000000" w14:paraId="0000005C">
      <w:pPr>
        <w:pStyle w:val="Heading2"/>
        <w:spacing w:after="100" w:before="200" w:lineRule="auto"/>
        <w:rPr/>
      </w:pPr>
      <w:r w:rsidDel="00000000" w:rsidR="00000000" w:rsidRPr="00000000">
        <w:rPr>
          <w:b w:val="1"/>
          <w:bCs w:val="1"/>
          <w:color w:val="1a1a1a"/>
          <w:sz w:val="23"/>
          <w:szCs w:val="23"/>
          <w:rtl w:val="0"/>
        </w:rPr>
        <w:t xml:space="preserve">2.3 Step 3: Technical Complexity Factor (TCF)</w:t>
      </w:r>
      <w:r w:rsidDel="00000000" w:rsidR="00000000" w:rsidRPr="00000000">
        <w:rPr>
          <w:rtl w:val="0"/>
        </w:rPr>
      </w:r>
    </w:p>
    <w:p w:rsidR="00000000" w:rsidDel="00000000" w:rsidP="00000000" w:rsidRDefault="00000000" w:rsidRPr="00000000" w14:paraId="0000005D">
      <w:pPr>
        <w:spacing w:after="140" w:line="276" w:lineRule="auto"/>
        <w:rPr/>
      </w:pPr>
      <w:r w:rsidDel="00000000" w:rsidR="00000000" w:rsidRPr="00000000">
        <w:rPr>
          <w:sz w:val="22"/>
          <w:szCs w:val="22"/>
          <w:rtl w:val="0"/>
        </w:rPr>
        <w:t xml:space="preserve">Thirteen technical factors evaluate system architecture, response time, reusability and security:</w:t>
      </w:r>
      <w:r w:rsidDel="00000000" w:rsidR="00000000" w:rsidRPr="00000000">
        <w:rPr>
          <w:rtl w:val="0"/>
        </w:rPr>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300"/>
        <w:gridCol w:w="1300"/>
        <w:gridCol w:w="1500"/>
        <w:gridCol w:w="1400"/>
        <w:tblGridChange w:id="0">
          <w:tblGrid>
            <w:gridCol w:w="1200"/>
            <w:gridCol w:w="4300"/>
            <w:gridCol w:w="1300"/>
            <w:gridCol w:w="1500"/>
            <w:gridCol w:w="14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b w:val="1"/>
                <w:bCs w:val="1"/>
                <w:sz w:val="19"/>
                <w:szCs w:val="19"/>
                <w:rtl w:val="0"/>
              </w:rPr>
              <w:t xml:space="preserve">Factor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b w:val="1"/>
                <w:bCs w:val="1"/>
                <w:sz w:val="19"/>
                <w:szCs w:val="19"/>
                <w:rtl w:val="0"/>
              </w:rPr>
              <w:t xml:space="preserve">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b w:val="1"/>
                <w:bCs w:val="1"/>
                <w:sz w:val="19"/>
                <w:szCs w:val="19"/>
                <w:rtl w:val="0"/>
              </w:rPr>
              <w:t xml:space="preserve">Rating (0-5)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b w:val="1"/>
                <w:bCs w:val="1"/>
                <w:sz w:val="19"/>
                <w:szCs w:val="19"/>
                <w:rtl w:val="0"/>
              </w:rPr>
              <w:t xml:space="preserve">Weighted Value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b w:val="0"/>
                <w:bCs w:val="0"/>
                <w:sz w:val="19"/>
                <w:szCs w:val="19"/>
                <w:rtl w:val="0"/>
              </w:rPr>
              <w:t xml:space="preserve">T1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spacing w:after="40" w:before="40" w:lineRule="auto"/>
              <w:jc w:val="left"/>
              <w:rPr/>
            </w:pPr>
            <w:r w:rsidDel="00000000" w:rsidR="00000000" w:rsidRPr="00000000">
              <w:rPr>
                <w:b w:val="0"/>
                <w:bCs w:val="0"/>
                <w:sz w:val="19"/>
                <w:szCs w:val="19"/>
                <w:rtl w:val="0"/>
              </w:rPr>
              <w:t xml:space="preserve">Distributed system (Express backend and React UI)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b w:val="0"/>
                <w:bCs w:val="0"/>
                <w:sz w:val="19"/>
                <w:szCs w:val="19"/>
                <w:rtl w:val="0"/>
              </w:rPr>
              <w:t xml:space="preserve">T2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9">
            <w:pPr>
              <w:spacing w:after="40" w:before="40" w:lineRule="auto"/>
              <w:jc w:val="left"/>
              <w:rPr/>
            </w:pPr>
            <w:r w:rsidDel="00000000" w:rsidR="00000000" w:rsidRPr="00000000">
              <w:rPr>
                <w:b w:val="0"/>
                <w:bCs w:val="0"/>
                <w:sz w:val="19"/>
                <w:szCs w:val="19"/>
                <w:rtl w:val="0"/>
              </w:rPr>
              <w:t xml:space="preserve">Response time and performance objectives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b w:val="0"/>
                <w:bCs w:val="0"/>
                <w:sz w:val="19"/>
                <w:szCs w:val="19"/>
                <w:rtl w:val="0"/>
              </w:rPr>
              <w:t xml:space="preserve">T3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E">
            <w:pPr>
              <w:spacing w:after="40" w:before="40" w:lineRule="auto"/>
              <w:jc w:val="left"/>
              <w:rPr/>
            </w:pPr>
            <w:r w:rsidDel="00000000" w:rsidR="00000000" w:rsidRPr="00000000">
              <w:rPr>
                <w:b w:val="0"/>
                <w:bCs w:val="0"/>
                <w:sz w:val="19"/>
                <w:szCs w:val="19"/>
                <w:rtl w:val="0"/>
              </w:rPr>
              <w:t xml:space="preserve">End-user efficiency (fast receptionist booking)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0">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b w:val="0"/>
                <w:bCs w:val="0"/>
                <w:sz w:val="19"/>
                <w:szCs w:val="19"/>
                <w:rtl w:val="0"/>
              </w:rPr>
              <w:t xml:space="preserve">T4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3">
            <w:pPr>
              <w:spacing w:after="40" w:before="40" w:lineRule="auto"/>
              <w:jc w:val="left"/>
              <w:rPr/>
            </w:pPr>
            <w:r w:rsidDel="00000000" w:rsidR="00000000" w:rsidRPr="00000000">
              <w:rPr>
                <w:b w:val="0"/>
                <w:bCs w:val="0"/>
                <w:sz w:val="19"/>
                <w:szCs w:val="19"/>
                <w:rtl w:val="0"/>
              </w:rPr>
              <w:t xml:space="preserve">Complex internal processing (billing logic)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b w:val="0"/>
                <w:bCs w:val="0"/>
                <w:sz w:val="19"/>
                <w:szCs w:val="19"/>
                <w:rtl w:val="0"/>
              </w:rPr>
              <w:t xml:space="preserve">T5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Rule="auto"/>
              <w:jc w:val="left"/>
              <w:rPr/>
            </w:pPr>
            <w:r w:rsidDel="00000000" w:rsidR="00000000" w:rsidRPr="00000000">
              <w:rPr>
                <w:b w:val="0"/>
                <w:bCs w:val="0"/>
                <w:sz w:val="19"/>
                <w:szCs w:val="19"/>
                <w:rtl w:val="0"/>
              </w:rPr>
              <w:t xml:space="preserve">Reusability of code components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b w:val="0"/>
                <w:bCs w:val="0"/>
                <w:sz w:val="19"/>
                <w:szCs w:val="19"/>
                <w:rtl w:val="0"/>
              </w:rPr>
              <w:t xml:space="preserve">T6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D">
            <w:pPr>
              <w:spacing w:after="40" w:before="40" w:lineRule="auto"/>
              <w:jc w:val="left"/>
              <w:rPr/>
            </w:pPr>
            <w:r w:rsidDel="00000000" w:rsidR="00000000" w:rsidRPr="00000000">
              <w:rPr>
                <w:b w:val="0"/>
                <w:bCs w:val="0"/>
                <w:sz w:val="19"/>
                <w:szCs w:val="19"/>
                <w:rtl w:val="0"/>
              </w:rPr>
              <w:t xml:space="preserve">Ease of installation and local setup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b w:val="0"/>
                <w:bCs w:val="0"/>
                <w:sz w:val="19"/>
                <w:szCs w:val="19"/>
                <w:rtl w:val="0"/>
              </w:rPr>
              <w:t xml:space="preserve">T7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Rule="auto"/>
              <w:jc w:val="left"/>
              <w:rPr/>
            </w:pPr>
            <w:r w:rsidDel="00000000" w:rsidR="00000000" w:rsidRPr="00000000">
              <w:rPr>
                <w:b w:val="0"/>
                <w:bCs w:val="0"/>
                <w:sz w:val="19"/>
                <w:szCs w:val="19"/>
                <w:rtl w:val="0"/>
              </w:rPr>
              <w:t xml:space="preserve">Ease of use and UI ergonomics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b w:val="0"/>
                <w:bCs w:val="0"/>
                <w:sz w:val="19"/>
                <w:szCs w:val="19"/>
                <w:rtl w:val="0"/>
              </w:rPr>
              <w:t xml:space="preserve">T8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7">
            <w:pPr>
              <w:spacing w:after="40" w:before="40" w:lineRule="auto"/>
              <w:jc w:val="left"/>
              <w:rPr/>
            </w:pPr>
            <w:r w:rsidDel="00000000" w:rsidR="00000000" w:rsidRPr="00000000">
              <w:rPr>
                <w:b w:val="0"/>
                <w:bCs w:val="0"/>
                <w:sz w:val="19"/>
                <w:szCs w:val="19"/>
                <w:rtl w:val="0"/>
              </w:rPr>
              <w:t xml:space="preserve">Portability across browsers and 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b w:val="0"/>
                <w:bCs w:val="0"/>
                <w:sz w:val="19"/>
                <w:szCs w:val="19"/>
                <w:rtl w:val="0"/>
              </w:rPr>
              <w:t xml:space="preserve">T9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40" w:before="40" w:lineRule="auto"/>
              <w:jc w:val="left"/>
              <w:rPr/>
            </w:pPr>
            <w:r w:rsidDel="00000000" w:rsidR="00000000" w:rsidRPr="00000000">
              <w:rPr>
                <w:b w:val="0"/>
                <w:bCs w:val="0"/>
                <w:sz w:val="19"/>
                <w:szCs w:val="19"/>
                <w:rtl w:val="0"/>
              </w:rPr>
              <w:t xml:space="preserve">Ease of change and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F">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b w:val="0"/>
                <w:bCs w:val="0"/>
                <w:sz w:val="19"/>
                <w:szCs w:val="19"/>
                <w:rtl w:val="0"/>
              </w:rPr>
              <w:t xml:space="preserve">T10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1">
            <w:pPr>
              <w:spacing w:after="40" w:before="40" w:lineRule="auto"/>
              <w:jc w:val="left"/>
              <w:rPr/>
            </w:pPr>
            <w:r w:rsidDel="00000000" w:rsidR="00000000" w:rsidRPr="00000000">
              <w:rPr>
                <w:b w:val="0"/>
                <w:bCs w:val="0"/>
                <w:sz w:val="19"/>
                <w:szCs w:val="19"/>
                <w:rtl w:val="0"/>
              </w:rPr>
              <w:t xml:space="preserve">Concurrency (simultaneous receptionist and doctor access)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b w:val="0"/>
                <w:bCs w:val="0"/>
                <w:sz w:val="19"/>
                <w:szCs w:val="19"/>
                <w:rtl w:val="0"/>
              </w:rPr>
              <w:t xml:space="preserve">T11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6">
            <w:pPr>
              <w:spacing w:after="40" w:before="40" w:lineRule="auto"/>
              <w:jc w:val="left"/>
              <w:rPr/>
            </w:pPr>
            <w:r w:rsidDel="00000000" w:rsidR="00000000" w:rsidRPr="00000000">
              <w:rPr>
                <w:b w:val="0"/>
                <w:bCs w:val="0"/>
                <w:sz w:val="19"/>
                <w:szCs w:val="19"/>
                <w:rtl w:val="0"/>
              </w:rPr>
              <w:t xml:space="preserve">Special security features (medical records auth)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b w:val="0"/>
                <w:bCs w:val="0"/>
                <w:sz w:val="19"/>
                <w:szCs w:val="19"/>
                <w:rtl w:val="0"/>
              </w:rPr>
              <w:t xml:space="preserve">T12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40" w:before="40" w:lineRule="auto"/>
              <w:jc w:val="left"/>
              <w:rPr/>
            </w:pPr>
            <w:r w:rsidDel="00000000" w:rsidR="00000000" w:rsidRPr="00000000">
              <w:rPr>
                <w:b w:val="0"/>
                <w:bCs w:val="0"/>
                <w:sz w:val="19"/>
                <w:szCs w:val="19"/>
                <w:rtl w:val="0"/>
              </w:rPr>
              <w:t xml:space="preserve">Direct access for third parties (payment webhook)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b w:val="0"/>
                <w:bCs w:val="0"/>
                <w:sz w:val="19"/>
                <w:szCs w:val="19"/>
                <w:rtl w:val="0"/>
              </w:rPr>
              <w:t xml:space="preserve">T13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0">
            <w:pPr>
              <w:spacing w:after="40" w:before="40" w:lineRule="auto"/>
              <w:jc w:val="left"/>
              <w:rPr/>
            </w:pPr>
            <w:r w:rsidDel="00000000" w:rsidR="00000000" w:rsidRPr="00000000">
              <w:rPr>
                <w:b w:val="0"/>
                <w:bCs w:val="0"/>
                <w:sz w:val="19"/>
                <w:szCs w:val="19"/>
                <w:rtl w:val="0"/>
              </w:rPr>
              <w:t xml:space="preserve">Special user training facilities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b w:val="1"/>
                <w:bCs w:val="1"/>
                <w:sz w:val="19"/>
                <w:szCs w:val="19"/>
                <w:rtl w:val="0"/>
              </w:rPr>
              <w:t xml:space="preserve">Total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5">
            <w:pPr>
              <w:spacing w:after="40" w:before="40" w:lineRule="auto"/>
              <w:jc w:val="left"/>
              <w:rPr/>
            </w:pPr>
            <w:r w:rsidDel="00000000" w:rsidR="00000000" w:rsidRPr="00000000">
              <w:rPr>
                <w:b w:val="1"/>
                <w:bCs w:val="1"/>
                <w:sz w:val="19"/>
                <w:szCs w:val="19"/>
                <w:rtl w:val="0"/>
              </w:rPr>
              <w:t xml:space="preserve">Sum of weighted technical factors: sum(TFactor)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b w:val="1"/>
                <w:bCs w:val="1"/>
                <w:sz w:val="19"/>
                <w:szCs w:val="19"/>
                <w:rtl w:val="0"/>
              </w:rPr>
              <w:t xml:space="preserve">40.5</w:t>
            </w:r>
            <w:r w:rsidDel="00000000" w:rsidR="00000000" w:rsidRPr="00000000">
              <w:rPr>
                <w:rtl w:val="0"/>
              </w:rPr>
            </w:r>
          </w:p>
        </w:tc>
      </w:tr>
    </w:tbl>
    <w:p w:rsidR="00000000" w:rsidDel="00000000" w:rsidP="00000000" w:rsidRDefault="00000000" w:rsidRPr="00000000" w14:paraId="000000A9">
      <w:pPr>
        <w:spacing w:before="160" w:lineRule="auto"/>
        <w:rPr/>
      </w:pPr>
      <w:r w:rsidDel="00000000" w:rsidR="00000000" w:rsidRPr="00000000">
        <w:rPr>
          <w:rtl w:val="0"/>
        </w:rPr>
      </w:r>
    </w:p>
    <w:p w:rsidR="00000000" w:rsidDel="00000000" w:rsidP="00000000" w:rsidRDefault="00000000" w:rsidRPr="00000000" w14:paraId="000000AA">
      <w:pPr>
        <w:spacing w:after="140" w:line="276" w:lineRule="auto"/>
        <w:rPr/>
      </w:pPr>
      <w:r w:rsidDel="00000000" w:rsidR="00000000" w:rsidRPr="00000000">
        <w:rPr>
          <w:sz w:val="22"/>
          <w:szCs w:val="22"/>
          <w:rtl w:val="0"/>
        </w:rPr>
        <w:t xml:space="preserve">TCF = 0.60 + (0.01 * sum(TFactor)) = 0.60 + (0.01 * 40.5) = 1.005</w:t>
      </w:r>
      <w:r w:rsidDel="00000000" w:rsidR="00000000" w:rsidRPr="00000000">
        <w:rPr>
          <w:rtl w:val="0"/>
        </w:rPr>
      </w:r>
    </w:p>
    <w:p w:rsidR="00000000" w:rsidDel="00000000" w:rsidP="00000000" w:rsidRDefault="00000000" w:rsidRPr="00000000" w14:paraId="000000AB">
      <w:pPr>
        <w:pStyle w:val="Heading2"/>
        <w:spacing w:after="100" w:before="200" w:lineRule="auto"/>
        <w:rPr/>
      </w:pPr>
      <w:r w:rsidDel="00000000" w:rsidR="00000000" w:rsidRPr="00000000">
        <w:rPr>
          <w:b w:val="1"/>
          <w:bCs w:val="1"/>
          <w:color w:val="1a1a1a"/>
          <w:sz w:val="23"/>
          <w:szCs w:val="23"/>
          <w:rtl w:val="0"/>
        </w:rPr>
        <w:t xml:space="preserve">2.4 Step 4: Environmental Factor (EF)</w:t>
      </w:r>
      <w:r w:rsidDel="00000000" w:rsidR="00000000" w:rsidRPr="00000000">
        <w:rPr>
          <w:rtl w:val="0"/>
        </w:rPr>
      </w:r>
    </w:p>
    <w:p w:rsidR="00000000" w:rsidDel="00000000" w:rsidP="00000000" w:rsidRDefault="00000000" w:rsidRPr="00000000" w14:paraId="000000AC">
      <w:pPr>
        <w:spacing w:after="140" w:line="276" w:lineRule="auto"/>
        <w:rPr/>
      </w:pPr>
      <w:r w:rsidDel="00000000" w:rsidR="00000000" w:rsidRPr="00000000">
        <w:rPr>
          <w:sz w:val="22"/>
          <w:szCs w:val="22"/>
          <w:rtl w:val="0"/>
        </w:rPr>
        <w:t xml:space="preserve">Eight environmental factors assess team skill, motivation, stability and tools:</w:t>
      </w:r>
      <w:r w:rsidDel="00000000" w:rsidR="00000000" w:rsidRPr="00000000">
        <w:rPr>
          <w:rtl w:val="0"/>
        </w:rPr>
      </w:r>
    </w:p>
    <w:tbl>
      <w:tblPr>
        <w:tblStyle w:val="Table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300"/>
        <w:gridCol w:w="1300"/>
        <w:gridCol w:w="1500"/>
        <w:gridCol w:w="1400"/>
        <w:tblGridChange w:id="0">
          <w:tblGrid>
            <w:gridCol w:w="1200"/>
            <w:gridCol w:w="4300"/>
            <w:gridCol w:w="1300"/>
            <w:gridCol w:w="1500"/>
            <w:gridCol w:w="14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b w:val="1"/>
                <w:bCs w:val="1"/>
                <w:sz w:val="19"/>
                <w:szCs w:val="19"/>
                <w:rtl w:val="0"/>
              </w:rPr>
              <w:t xml:space="preserve">Factor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b w:val="1"/>
                <w:bCs w:val="1"/>
                <w:sz w:val="19"/>
                <w:szCs w:val="19"/>
                <w:rtl w:val="0"/>
              </w:rPr>
              <w:t xml:space="preserve">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b w:val="1"/>
                <w:bCs w:val="1"/>
                <w:sz w:val="19"/>
                <w:szCs w:val="19"/>
                <w:rtl w:val="0"/>
              </w:rPr>
              <w:t xml:space="preserve">Rating (0-5)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b w:val="1"/>
                <w:bCs w:val="1"/>
                <w:sz w:val="19"/>
                <w:szCs w:val="19"/>
                <w:rtl w:val="0"/>
              </w:rPr>
              <w:t xml:space="preserve">Weighted Value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b w:val="0"/>
                <w:bCs w:val="0"/>
                <w:sz w:val="19"/>
                <w:szCs w:val="19"/>
                <w:rtl w:val="0"/>
              </w:rPr>
              <w:t xml:space="preserve">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3">
            <w:pPr>
              <w:spacing w:after="40" w:before="40" w:lineRule="auto"/>
              <w:jc w:val="left"/>
              <w:rPr/>
            </w:pPr>
            <w:r w:rsidDel="00000000" w:rsidR="00000000" w:rsidRPr="00000000">
              <w:rPr>
                <w:b w:val="0"/>
                <w:bCs w:val="0"/>
                <w:sz w:val="19"/>
                <w:szCs w:val="19"/>
                <w:rtl w:val="0"/>
              </w:rPr>
              <w:t xml:space="preserve">Familiarity with development process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b w:val="0"/>
                <w:bCs w:val="0"/>
                <w:sz w:val="19"/>
                <w:szCs w:val="19"/>
                <w:rtl w:val="0"/>
              </w:rPr>
              <w:t xml:space="preserve">4.5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7">
            <w:pPr>
              <w:spacing w:after="40" w:before="40" w:lineRule="auto"/>
              <w:jc w:val="center"/>
              <w:rPr/>
            </w:pPr>
            <w:r w:rsidDel="00000000" w:rsidR="00000000" w:rsidRPr="00000000">
              <w:rPr>
                <w:b w:val="0"/>
                <w:bCs w:val="0"/>
                <w:sz w:val="19"/>
                <w:szCs w:val="19"/>
                <w:rtl w:val="0"/>
              </w:rPr>
              <w:t xml:space="preserve">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8">
            <w:pPr>
              <w:spacing w:after="40" w:before="40" w:lineRule="auto"/>
              <w:jc w:val="left"/>
              <w:rPr/>
            </w:pPr>
            <w:r w:rsidDel="00000000" w:rsidR="00000000" w:rsidRPr="00000000">
              <w:rPr>
                <w:b w:val="0"/>
                <w:bCs w:val="0"/>
                <w:sz w:val="19"/>
                <w:szCs w:val="19"/>
                <w:rtl w:val="0"/>
              </w:rPr>
              <w:t xml:space="preserve">Application experience in web systems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b w:val="0"/>
                <w:bCs w:val="0"/>
                <w:sz w:val="19"/>
                <w:szCs w:val="19"/>
                <w:rtl w:val="0"/>
              </w:rPr>
              <w:t xml:space="preserve">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b w:val="0"/>
                <w:bCs w:val="0"/>
                <w:sz w:val="19"/>
                <w:szCs w:val="19"/>
                <w:rtl w:val="0"/>
              </w:rPr>
              <w:t xml:space="preserve">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D">
            <w:pPr>
              <w:spacing w:after="40" w:before="40" w:lineRule="auto"/>
              <w:jc w:val="left"/>
              <w:rPr/>
            </w:pPr>
            <w:r w:rsidDel="00000000" w:rsidR="00000000" w:rsidRPr="00000000">
              <w:rPr>
                <w:b w:val="0"/>
                <w:bCs w:val="0"/>
                <w:sz w:val="19"/>
                <w:szCs w:val="19"/>
                <w:rtl w:val="0"/>
              </w:rPr>
              <w:t xml:space="preserve">Object-oriented and component experience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b w:val="0"/>
                <w:bCs w:val="0"/>
                <w:sz w:val="19"/>
                <w:szCs w:val="19"/>
                <w:rtl w:val="0"/>
              </w:rPr>
              <w:t xml:space="preserve">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2">
            <w:pPr>
              <w:spacing w:after="40" w:before="40" w:lineRule="auto"/>
              <w:jc w:val="left"/>
              <w:rPr/>
            </w:pPr>
            <w:r w:rsidDel="00000000" w:rsidR="00000000" w:rsidRPr="00000000">
              <w:rPr>
                <w:b w:val="0"/>
                <w:bCs w:val="0"/>
                <w:sz w:val="19"/>
                <w:szCs w:val="19"/>
                <w:rtl w:val="0"/>
              </w:rPr>
              <w:t xml:space="preserve">Lead analyst capability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b w:val="0"/>
                <w:bCs w:val="0"/>
                <w:sz w:val="19"/>
                <w:szCs w:val="19"/>
                <w:rtl w:val="0"/>
              </w:rPr>
              <w:t xml:space="preserve">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40" w:before="40" w:lineRule="auto"/>
              <w:jc w:val="left"/>
              <w:rPr/>
            </w:pPr>
            <w:r w:rsidDel="00000000" w:rsidR="00000000" w:rsidRPr="00000000">
              <w:rPr>
                <w:b w:val="0"/>
                <w:bCs w:val="0"/>
                <w:sz w:val="19"/>
                <w:szCs w:val="19"/>
                <w:rtl w:val="0"/>
              </w:rPr>
              <w:t xml:space="preserve">Team motivation and collaboration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b w:val="0"/>
                <w:bCs w:val="0"/>
                <w:sz w:val="19"/>
                <w:szCs w:val="19"/>
                <w:rtl w:val="0"/>
              </w:rPr>
              <w:t xml:space="preserve">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b w:val="0"/>
                <w:bCs w:val="0"/>
                <w:sz w:val="19"/>
                <w:szCs w:val="19"/>
                <w:rtl w:val="0"/>
              </w:rPr>
              <w:t xml:space="preserve">E6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C">
            <w:pPr>
              <w:spacing w:after="40" w:before="40" w:lineRule="auto"/>
              <w:jc w:val="left"/>
              <w:rPr/>
            </w:pPr>
            <w:r w:rsidDel="00000000" w:rsidR="00000000" w:rsidRPr="00000000">
              <w:rPr>
                <w:b w:val="0"/>
                <w:bCs w:val="0"/>
                <w:sz w:val="19"/>
                <w:szCs w:val="19"/>
                <w:rtl w:val="0"/>
              </w:rPr>
              <w:t xml:space="preserve">Stability of requirements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b w:val="0"/>
                <w:bCs w:val="0"/>
                <w:sz w:val="19"/>
                <w:szCs w:val="19"/>
                <w:rtl w:val="0"/>
              </w:rPr>
              <w:t xml:space="preserve">6.0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b w:val="0"/>
                <w:bCs w:val="0"/>
                <w:sz w:val="19"/>
                <w:szCs w:val="19"/>
                <w:rtl w:val="0"/>
              </w:rPr>
              <w:t xml:space="preserve">E7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40" w:before="40" w:lineRule="auto"/>
              <w:jc w:val="left"/>
              <w:rPr/>
            </w:pPr>
            <w:r w:rsidDel="00000000" w:rsidR="00000000" w:rsidRPr="00000000">
              <w:rPr>
                <w:b w:val="0"/>
                <w:bCs w:val="0"/>
                <w:sz w:val="19"/>
                <w:szCs w:val="19"/>
                <w:rtl w:val="0"/>
              </w:rPr>
              <w:t xml:space="preserve">Part-time staff (student schedule)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b w:val="0"/>
                <w:bCs w:val="0"/>
                <w:sz w:val="19"/>
                <w:szCs w:val="19"/>
                <w:rtl w:val="0"/>
              </w:rPr>
              <w:t xml:space="preserve">E8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Rule="auto"/>
              <w:jc w:val="left"/>
              <w:rPr/>
            </w:pPr>
            <w:r w:rsidDel="00000000" w:rsidR="00000000" w:rsidRPr="00000000">
              <w:rPr>
                <w:b w:val="0"/>
                <w:bCs w:val="0"/>
                <w:sz w:val="19"/>
                <w:szCs w:val="19"/>
                <w:rtl w:val="0"/>
              </w:rPr>
              <w:t xml:space="preserve">Difficult programming language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b w:val="1"/>
                <w:bCs w:val="1"/>
                <w:sz w:val="19"/>
                <w:szCs w:val="19"/>
                <w:rtl w:val="0"/>
              </w:rPr>
              <w:t xml:space="preserve">Total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B">
            <w:pPr>
              <w:spacing w:after="40" w:before="40" w:lineRule="auto"/>
              <w:jc w:val="left"/>
              <w:rPr/>
            </w:pPr>
            <w:r w:rsidDel="00000000" w:rsidR="00000000" w:rsidRPr="00000000">
              <w:rPr>
                <w:b w:val="1"/>
                <w:bCs w:val="1"/>
                <w:sz w:val="19"/>
                <w:szCs w:val="19"/>
                <w:rtl w:val="0"/>
              </w:rPr>
              <w:t xml:space="preserve">Sum of weighted environmental factors: sum(EFactor)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b w:val="1"/>
                <w:bCs w:val="1"/>
                <w:sz w:val="19"/>
                <w:szCs w:val="19"/>
                <w:rtl w:val="0"/>
              </w:rPr>
              <w:t xml:space="preserve">19.0</w:t>
            </w:r>
            <w:r w:rsidDel="00000000" w:rsidR="00000000" w:rsidRPr="00000000">
              <w:rPr>
                <w:rtl w:val="0"/>
              </w:rPr>
            </w:r>
          </w:p>
        </w:tc>
      </w:tr>
    </w:tbl>
    <w:p w:rsidR="00000000" w:rsidDel="00000000" w:rsidP="00000000" w:rsidRDefault="00000000" w:rsidRPr="00000000" w14:paraId="000000DF">
      <w:pPr>
        <w:spacing w:before="160" w:lineRule="auto"/>
        <w:rPr/>
      </w:pPr>
      <w:r w:rsidDel="00000000" w:rsidR="00000000" w:rsidRPr="00000000">
        <w:rPr>
          <w:rtl w:val="0"/>
        </w:rPr>
      </w:r>
    </w:p>
    <w:p w:rsidR="00000000" w:rsidDel="00000000" w:rsidP="00000000" w:rsidRDefault="00000000" w:rsidRPr="00000000" w14:paraId="000000E0">
      <w:pPr>
        <w:spacing w:after="140" w:line="276" w:lineRule="auto"/>
        <w:rPr/>
      </w:pPr>
      <w:r w:rsidDel="00000000" w:rsidR="00000000" w:rsidRPr="00000000">
        <w:rPr>
          <w:sz w:val="22"/>
          <w:szCs w:val="22"/>
          <w:rtl w:val="0"/>
        </w:rPr>
        <w:t xml:space="preserve">EF = 1.40 - (0.03 * sum(EFactor)) = 1.40 - (0.03 * 19.0) = 1.40 - 0.57 = 0.83</w:t>
      </w:r>
      <w:r w:rsidDel="00000000" w:rsidR="00000000" w:rsidRPr="00000000">
        <w:rPr>
          <w:rtl w:val="0"/>
        </w:rPr>
      </w:r>
    </w:p>
    <w:p w:rsidR="00000000" w:rsidDel="00000000" w:rsidP="00000000" w:rsidRDefault="00000000" w:rsidRPr="00000000" w14:paraId="000000E1">
      <w:pPr>
        <w:pStyle w:val="Heading2"/>
        <w:spacing w:after="100" w:before="200" w:lineRule="auto"/>
        <w:rPr/>
      </w:pPr>
      <w:r w:rsidDel="00000000" w:rsidR="00000000" w:rsidRPr="00000000">
        <w:rPr>
          <w:b w:val="1"/>
          <w:bCs w:val="1"/>
          <w:color w:val="1a1a1a"/>
          <w:sz w:val="23"/>
          <w:szCs w:val="23"/>
          <w:rtl w:val="0"/>
        </w:rPr>
        <w:t xml:space="preserve">2.5 Step 5: Final UCP, Effort and Cost</w:t>
      </w:r>
      <w:r w:rsidDel="00000000" w:rsidR="00000000" w:rsidRPr="00000000">
        <w:rPr>
          <w:rtl w:val="0"/>
        </w:rPr>
      </w:r>
    </w:p>
    <w:p w:rsidR="00000000" w:rsidDel="00000000" w:rsidP="00000000" w:rsidRDefault="00000000" w:rsidRPr="00000000" w14:paraId="000000E2">
      <w:pPr>
        <w:spacing w:after="140" w:line="276" w:lineRule="auto"/>
        <w:rPr/>
      </w:pPr>
      <w:r w:rsidDel="00000000" w:rsidR="00000000" w:rsidRPr="00000000">
        <w:rPr>
          <w:sz w:val="22"/>
          <w:szCs w:val="22"/>
          <w:rtl w:val="0"/>
        </w:rPr>
        <w:t xml:space="preserve">Adjusted Use Case Points: UCP = UUCP * TCF * EF = 126.0 * 1.005 * 0.83 = 105.10 UCP</w:t>
      </w:r>
      <w:r w:rsidDel="00000000" w:rsidR="00000000" w:rsidRPr="00000000">
        <w:rPr>
          <w:rtl w:val="0"/>
        </w:rPr>
      </w:r>
    </w:p>
    <w:p w:rsidR="00000000" w:rsidDel="00000000" w:rsidP="00000000" w:rsidRDefault="00000000" w:rsidRPr="00000000" w14:paraId="000000E3">
      <w:pPr>
        <w:spacing w:after="140" w:line="276" w:lineRule="auto"/>
        <w:rPr/>
      </w:pPr>
      <w:r w:rsidDel="00000000" w:rsidR="00000000" w:rsidRPr="00000000">
        <w:rPr>
          <w:sz w:val="22"/>
          <w:szCs w:val="22"/>
          <w:rtl w:val="0"/>
        </w:rPr>
        <w:t xml:space="preserve">Using the standard 20 person-hours per UCP:</w:t>
      </w:r>
      <w:r w:rsidDel="00000000" w:rsidR="00000000" w:rsidRPr="00000000">
        <w:rPr>
          <w:rtl w:val="0"/>
        </w:rPr>
      </w:r>
    </w:p>
    <w:p w:rsidR="00000000" w:rsidDel="00000000" w:rsidP="00000000" w:rsidRDefault="00000000" w:rsidRPr="00000000" w14:paraId="000000E4">
      <w:pPr>
        <w:spacing w:after="140" w:line="276" w:lineRule="auto"/>
        <w:rPr/>
      </w:pPr>
      <w:r w:rsidDel="00000000" w:rsidR="00000000" w:rsidRPr="00000000">
        <w:rPr>
          <w:sz w:val="22"/>
          <w:szCs w:val="22"/>
          <w:rtl w:val="0"/>
        </w:rPr>
        <w:t xml:space="preserve">Total Effort = 105.10 UCP * 20 Hours/UCP = 2,102 Person-Hours</w:t>
      </w:r>
      <w:r w:rsidDel="00000000" w:rsidR="00000000" w:rsidRPr="00000000">
        <w:rPr>
          <w:rtl w:val="0"/>
        </w:rPr>
      </w:r>
    </w:p>
    <w:p w:rsidR="00000000" w:rsidDel="00000000" w:rsidP="00000000" w:rsidRDefault="00000000" w:rsidRPr="00000000" w14:paraId="000000E5">
      <w:pPr>
        <w:spacing w:after="140" w:line="276" w:lineRule="auto"/>
        <w:rPr/>
      </w:pPr>
      <w:r w:rsidDel="00000000" w:rsidR="00000000" w:rsidRPr="00000000">
        <w:rPr>
          <w:sz w:val="22"/>
          <w:szCs w:val="22"/>
          <w:rtl w:val="0"/>
        </w:rPr>
        <w:t xml:space="preserve">At 160 hours per month: Effort = 2,102 / 160 = 13.14 Person-Months</w:t>
      </w:r>
      <w:r w:rsidDel="00000000" w:rsidR="00000000" w:rsidRPr="00000000">
        <w:rPr>
          <w:rtl w:val="0"/>
        </w:rPr>
      </w:r>
    </w:p>
    <w:p w:rsidR="00000000" w:rsidDel="00000000" w:rsidP="00000000" w:rsidRDefault="00000000" w:rsidRPr="00000000" w14:paraId="000000E6">
      <w:pPr>
        <w:spacing w:after="140" w:line="276" w:lineRule="auto"/>
        <w:rPr/>
      </w:pPr>
      <w:r w:rsidDel="00000000" w:rsidR="00000000" w:rsidRPr="00000000">
        <w:rPr>
          <w:sz w:val="22"/>
          <w:szCs w:val="22"/>
          <w:rtl w:val="0"/>
        </w:rPr>
        <w:t xml:space="preserve">At our student project labor cost of ₹20,000 per person-month, total development cost is about ₹2,62,800. This 13.14 PM figure covers full commercial production rules, whereas the COCOMO estimate in T7 (8.42 PM) corresponds to our academic prototype scope.</w:t>
      </w:r>
      <w:r w:rsidDel="00000000" w:rsidR="00000000" w:rsidRPr="00000000">
        <w:rPr>
          <w:rtl w:val="0"/>
        </w:rPr>
      </w:r>
    </w:p>
    <w:p w:rsidR="00000000" w:rsidDel="00000000" w:rsidP="00000000" w:rsidRDefault="00000000" w:rsidRPr="00000000" w14:paraId="000000E7">
      <w:pPr>
        <w:pStyle w:val="Heading1"/>
        <w:spacing w:after="140" w:before="300" w:lineRule="auto"/>
        <w:rPr/>
      </w:pPr>
      <w:r w:rsidDel="00000000" w:rsidR="00000000" w:rsidRPr="00000000">
        <w:rPr>
          <w:b w:val="1"/>
          <w:bCs w:val="1"/>
          <w:color w:val="000000"/>
          <w:sz w:val="26"/>
          <w:szCs w:val="26"/>
          <w:rtl w:val="0"/>
        </w:rPr>
        <w:t xml:space="preserve">3. Make-vs-Buy Analysis: Payment and Notification Subsystem</w:t>
      </w:r>
      <w:r w:rsidDel="00000000" w:rsidR="00000000" w:rsidRPr="00000000">
        <w:rPr>
          <w:rtl w:val="0"/>
        </w:rPr>
      </w:r>
    </w:p>
    <w:p w:rsidR="00000000" w:rsidDel="00000000" w:rsidP="00000000" w:rsidRDefault="00000000" w:rsidRPr="00000000" w14:paraId="000000E8">
      <w:pPr>
        <w:pStyle w:val="Heading2"/>
        <w:spacing w:after="100" w:before="200" w:lineRule="auto"/>
        <w:rPr/>
      </w:pPr>
      <w:r w:rsidDel="00000000" w:rsidR="00000000" w:rsidRPr="00000000">
        <w:rPr>
          <w:b w:val="1"/>
          <w:bCs w:val="1"/>
          <w:color w:val="1a1a1a"/>
          <w:sz w:val="23"/>
          <w:szCs w:val="23"/>
          <w:rtl w:val="0"/>
        </w:rPr>
        <w:t xml:space="preserve">3.1 Context and Selected Subsystem</w:t>
      </w:r>
      <w:r w:rsidDel="00000000" w:rsidR="00000000" w:rsidRPr="00000000">
        <w:rPr>
          <w:rtl w:val="0"/>
        </w:rPr>
      </w:r>
    </w:p>
    <w:p w:rsidR="00000000" w:rsidDel="00000000" w:rsidP="00000000" w:rsidRDefault="00000000" w:rsidRPr="00000000" w14:paraId="000000E9">
      <w:pPr>
        <w:spacing w:after="140" w:line="276" w:lineRule="auto"/>
        <w:rPr/>
      </w:pPr>
      <w:r w:rsidDel="00000000" w:rsidR="00000000" w:rsidRPr="00000000">
        <w:rPr>
          <w:sz w:val="22"/>
          <w:szCs w:val="22"/>
          <w:rtl w:val="0"/>
        </w:rPr>
        <w:t xml:space="preserve">Core hospital modules (Patient records, Doctor schedules, Pharmacy inventory and Billing records) must be developed in-house to protect patient privacy. However, processing credit card payments and sending SMS appointment reminders requires external banking gateways and telecom integrations, making it a genuine make-vs-buy decision.</w:t>
      </w:r>
      <w:r w:rsidDel="00000000" w:rsidR="00000000" w:rsidRPr="00000000">
        <w:rPr>
          <w:rtl w:val="0"/>
        </w:rPr>
      </w:r>
    </w:p>
    <w:p w:rsidR="00000000" w:rsidDel="00000000" w:rsidP="00000000" w:rsidRDefault="00000000" w:rsidRPr="00000000" w14:paraId="000000EA">
      <w:pPr>
        <w:pStyle w:val="Heading2"/>
        <w:spacing w:after="100" w:before="200" w:lineRule="auto"/>
        <w:rPr/>
      </w:pPr>
      <w:r w:rsidDel="00000000" w:rsidR="00000000" w:rsidRPr="00000000">
        <w:rPr>
          <w:b w:val="1"/>
          <w:bCs w:val="1"/>
          <w:color w:val="1a1a1a"/>
          <w:sz w:val="23"/>
          <w:szCs w:val="23"/>
          <w:rtl w:val="0"/>
        </w:rPr>
        <w:t xml:space="preserve">3.2 Subsystem Effort Derived from UCP</w:t>
      </w:r>
      <w:r w:rsidDel="00000000" w:rsidR="00000000" w:rsidRPr="00000000">
        <w:rPr>
          <w:rtl w:val="0"/>
        </w:rPr>
      </w:r>
    </w:p>
    <w:p w:rsidR="00000000" w:rsidDel="00000000" w:rsidP="00000000" w:rsidRDefault="00000000" w:rsidRPr="00000000" w14:paraId="000000EB">
      <w:pPr>
        <w:spacing w:after="140" w:line="276" w:lineRule="auto"/>
        <w:rPr/>
      </w:pPr>
      <w:r w:rsidDel="00000000" w:rsidR="00000000" w:rsidRPr="00000000">
        <w:rPr>
          <w:sz w:val="22"/>
          <w:szCs w:val="22"/>
          <w:rtl w:val="0"/>
        </w:rPr>
        <w:t xml:space="preserve">The payment and notification logic corresponds to two simple actors (Payment API and SMS API) and two use cases (Complete Checkout and Payment Settlement, plus View Prescription History notifications). This represents 21 UUCP:</w:t>
      </w:r>
      <w:r w:rsidDel="00000000" w:rsidR="00000000" w:rsidRPr="00000000">
        <w:rPr>
          <w:rtl w:val="0"/>
        </w:rPr>
      </w:r>
    </w:p>
    <w:p w:rsidR="00000000" w:rsidDel="00000000" w:rsidP="00000000" w:rsidRDefault="00000000" w:rsidRPr="00000000" w14:paraId="000000EC">
      <w:pPr>
        <w:spacing w:after="140" w:line="276" w:lineRule="auto"/>
        <w:rPr/>
      </w:pPr>
      <w:r w:rsidDel="00000000" w:rsidR="00000000" w:rsidRPr="00000000">
        <w:rPr>
          <w:sz w:val="22"/>
          <w:szCs w:val="22"/>
          <w:rtl w:val="0"/>
        </w:rPr>
        <w:t xml:space="preserve">Subsystem UCP = 21 * 1.005 * 0.83 = 17.51 UCP</w:t>
      </w:r>
      <w:r w:rsidDel="00000000" w:rsidR="00000000" w:rsidRPr="00000000">
        <w:rPr>
          <w:rtl w:val="0"/>
        </w:rPr>
      </w:r>
    </w:p>
    <w:p w:rsidR="00000000" w:rsidDel="00000000" w:rsidP="00000000" w:rsidRDefault="00000000" w:rsidRPr="00000000" w14:paraId="000000ED">
      <w:pPr>
        <w:spacing w:after="140" w:line="276" w:lineRule="auto"/>
        <w:rPr/>
      </w:pPr>
      <w:r w:rsidDel="00000000" w:rsidR="00000000" w:rsidRPr="00000000">
        <w:rPr>
          <w:sz w:val="22"/>
          <w:szCs w:val="22"/>
          <w:rtl w:val="0"/>
        </w:rPr>
        <w:t xml:space="preserve">Subsystem Effort = 17.51 * 20 = 350 Person-Hours = 2.19 Person-Months</w:t>
      </w:r>
      <w:r w:rsidDel="00000000" w:rsidR="00000000" w:rsidRPr="00000000">
        <w:rPr>
          <w:rtl w:val="0"/>
        </w:rPr>
      </w:r>
    </w:p>
    <w:p w:rsidR="00000000" w:rsidDel="00000000" w:rsidP="00000000" w:rsidRDefault="00000000" w:rsidRPr="00000000" w14:paraId="000000EE">
      <w:pPr>
        <w:spacing w:after="140" w:line="276" w:lineRule="auto"/>
        <w:rPr/>
      </w:pPr>
      <w:r w:rsidDel="00000000" w:rsidR="00000000" w:rsidRPr="00000000">
        <w:rPr>
          <w:sz w:val="22"/>
          <w:szCs w:val="22"/>
          <w:rtl w:val="0"/>
        </w:rPr>
        <w:t xml:space="preserve">Engineering labor cost to build this module internally is about ₹43,800. In addition, banking compliance, encryption and webhook infrastructure add ₹76,200, bringing total initial build cost to ₹1,20,000.</w:t>
      </w:r>
      <w:r w:rsidDel="00000000" w:rsidR="00000000" w:rsidRPr="00000000">
        <w:rPr>
          <w:rtl w:val="0"/>
        </w:rPr>
      </w:r>
    </w:p>
    <w:p w:rsidR="00000000" w:rsidDel="00000000" w:rsidP="00000000" w:rsidRDefault="00000000" w:rsidRPr="00000000" w14:paraId="000000EF">
      <w:pPr>
        <w:pStyle w:val="Heading2"/>
        <w:spacing w:after="100" w:before="200" w:lineRule="auto"/>
        <w:rPr/>
      </w:pPr>
      <w:r w:rsidDel="00000000" w:rsidR="00000000" w:rsidRPr="00000000">
        <w:rPr>
          <w:b w:val="1"/>
          <w:bCs w:val="1"/>
          <w:color w:val="1a1a1a"/>
          <w:sz w:val="23"/>
          <w:szCs w:val="23"/>
          <w:rtl w:val="0"/>
        </w:rPr>
        <w:t xml:space="preserve">3.3 Option A: Build In-House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 Development: Coding banking protocol drivers, webhook verifications, encryption and PCI-DSS compliance audits costs ₹1,20,000.</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Recurring Maintenance: Security audits, banking protocol updates and patch maintenance cost ₹40,000 per year.</w:t>
      </w:r>
      <w:r w:rsidDel="00000000" w:rsidR="00000000" w:rsidRPr="00000000">
        <w:rPr>
          <w:rtl w:val="0"/>
        </w:rPr>
      </w:r>
    </w:p>
    <w:p w:rsidR="00000000" w:rsidDel="00000000" w:rsidP="00000000" w:rsidRDefault="00000000" w:rsidRPr="00000000" w14:paraId="000000F2">
      <w:pPr>
        <w:pStyle w:val="Heading2"/>
        <w:spacing w:after="100" w:before="200" w:lineRule="auto"/>
        <w:rPr/>
      </w:pPr>
      <w:r w:rsidDel="00000000" w:rsidR="00000000" w:rsidRPr="00000000">
        <w:rPr>
          <w:b w:val="1"/>
          <w:bCs w:val="1"/>
          <w:color w:val="1a1a1a"/>
          <w:sz w:val="23"/>
          <w:szCs w:val="23"/>
          <w:rtl w:val="0"/>
        </w:rPr>
        <w:t xml:space="preserve">3.4 Option B: Buy or License SaaS (e.g., RazorpayX and Twilio Health)</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 Integration: Quick SDK integration and webhook routing costs ₹25,000.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Recurring Fees: Scaled per transaction. As patient volume grows from 5,000 in Year 1 to 30,000 in Year 5, annual costs rise from ₹30,000 to ₹1,80,000.</w:t>
      </w:r>
      <w:r w:rsidDel="00000000" w:rsidR="00000000" w:rsidRPr="00000000">
        <w:rPr>
          <w:rtl w:val="0"/>
        </w:rPr>
      </w:r>
    </w:p>
    <w:p w:rsidR="00000000" w:rsidDel="00000000" w:rsidP="00000000" w:rsidRDefault="00000000" w:rsidRPr="00000000" w14:paraId="000000F5">
      <w:pPr>
        <w:pStyle w:val="Heading2"/>
        <w:spacing w:after="100" w:before="200" w:lineRule="auto"/>
        <w:rPr/>
      </w:pPr>
      <w:r w:rsidDel="00000000" w:rsidR="00000000" w:rsidRPr="00000000">
        <w:rPr>
          <w:b w:val="1"/>
          <w:bCs w:val="1"/>
          <w:color w:val="1a1a1a"/>
          <w:sz w:val="23"/>
          <w:szCs w:val="23"/>
          <w:rtl w:val="0"/>
        </w:rPr>
        <w:t xml:space="preserve">3.5 Five-Year TCO and Break-Even Calculaton</w:t>
      </w:r>
      <w:r w:rsidDel="00000000" w:rsidR="00000000" w:rsidRPr="00000000">
        <w:rPr>
          <w:rtl w:val="0"/>
        </w:rPr>
      </w:r>
    </w:p>
    <w:tbl>
      <w:tblPr>
        <w:tblStyle w:val="Table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2100"/>
        <w:gridCol w:w="2100"/>
        <w:gridCol w:w="2100"/>
        <w:tblGridChange w:id="0">
          <w:tblGrid>
            <w:gridCol w:w="1500"/>
            <w:gridCol w:w="2100"/>
            <w:gridCol w:w="2100"/>
            <w:gridCol w:w="2100"/>
            <w:gridCol w:w="21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b w:val="1"/>
                <w:bCs w:val="1"/>
                <w:sz w:val="19"/>
                <w:szCs w:val="19"/>
                <w:rtl w:val="0"/>
              </w:rPr>
              <w:t xml:space="preserve">Year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b w:val="1"/>
                <w:bCs w:val="1"/>
                <w:sz w:val="19"/>
                <w:szCs w:val="19"/>
                <w:rtl w:val="0"/>
              </w:rPr>
              <w:t xml:space="preserve">Build In-House (Annual)</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b w:val="1"/>
                <w:bCs w:val="1"/>
                <w:sz w:val="19"/>
                <w:szCs w:val="19"/>
                <w:rtl w:val="0"/>
              </w:rPr>
              <w:t xml:space="preserve">Build (Cumulative)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b w:val="1"/>
                <w:bCs w:val="1"/>
                <w:sz w:val="19"/>
                <w:szCs w:val="19"/>
                <w:rtl w:val="0"/>
              </w:rPr>
              <w:t xml:space="preserve">Buy SaaS (Annual)</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b w:val="1"/>
                <w:bCs w:val="1"/>
                <w:sz w:val="19"/>
                <w:szCs w:val="19"/>
                <w:rtl w:val="0"/>
              </w:rPr>
              <w:t xml:space="preserve">Buy (Cumulative)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B">
            <w:pPr>
              <w:spacing w:after="40" w:before="40" w:lineRule="auto"/>
              <w:jc w:val="left"/>
              <w:rPr/>
            </w:pPr>
            <w:r w:rsidDel="00000000" w:rsidR="00000000" w:rsidRPr="00000000">
              <w:rPr>
                <w:b w:val="0"/>
                <w:bCs w:val="0"/>
                <w:sz w:val="19"/>
                <w:szCs w:val="19"/>
                <w:rtl w:val="0"/>
              </w:rPr>
              <w:t xml:space="preserve">Year 0 (Setup)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40" w:before="40" w:lineRule="auto"/>
              <w:jc w:val="right"/>
              <w:rPr/>
            </w:pPr>
            <w:r w:rsidDel="00000000" w:rsidR="00000000" w:rsidRPr="00000000">
              <w:rPr>
                <w:b w:val="0"/>
                <w:bCs w:val="0"/>
                <w:sz w:val="19"/>
                <w:szCs w:val="19"/>
                <w:rtl w:val="0"/>
              </w:rPr>
              <w:t xml:space="preserve">₹1,20,000 (Dev cost)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Rule="auto"/>
              <w:jc w:val="right"/>
              <w:rPr/>
            </w:pPr>
            <w:r w:rsidDel="00000000" w:rsidR="00000000" w:rsidRPr="00000000">
              <w:rPr>
                <w:b w:val="0"/>
                <w:bCs w:val="0"/>
                <w:sz w:val="19"/>
                <w:szCs w:val="19"/>
                <w:rtl w:val="0"/>
              </w:rPr>
              <w:t xml:space="preserve">₹1,20,000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40" w:before="40" w:lineRule="auto"/>
              <w:jc w:val="right"/>
              <w:rPr/>
            </w:pPr>
            <w:r w:rsidDel="00000000" w:rsidR="00000000" w:rsidRPr="00000000">
              <w:rPr>
                <w:b w:val="0"/>
                <w:bCs w:val="0"/>
                <w:sz w:val="19"/>
                <w:szCs w:val="19"/>
                <w:rtl w:val="0"/>
              </w:rPr>
              <w:t xml:space="preserve">₹25,000 (API setup)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F">
            <w:pPr>
              <w:spacing w:after="40" w:before="40" w:lineRule="auto"/>
              <w:jc w:val="right"/>
              <w:rPr/>
            </w:pPr>
            <w:r w:rsidDel="00000000" w:rsidR="00000000" w:rsidRPr="00000000">
              <w:rPr>
                <w:b w:val="0"/>
                <w:bCs w:val="0"/>
                <w:sz w:val="19"/>
                <w:szCs w:val="19"/>
                <w:rtl w:val="0"/>
              </w:rPr>
              <w:t xml:space="preserve">₹25,000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0">
            <w:pPr>
              <w:spacing w:after="40" w:before="40" w:lineRule="auto"/>
              <w:jc w:val="left"/>
              <w:rPr/>
            </w:pPr>
            <w:r w:rsidDel="00000000" w:rsidR="00000000" w:rsidRPr="00000000">
              <w:rPr>
                <w:b w:val="0"/>
                <w:bCs w:val="0"/>
                <w:sz w:val="19"/>
                <w:szCs w:val="19"/>
                <w:rtl w:val="0"/>
              </w:rPr>
              <w:t xml:space="preserve">Year 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Rule="auto"/>
              <w:jc w:val="right"/>
              <w:rPr/>
            </w:pPr>
            <w:r w:rsidDel="00000000" w:rsidR="00000000" w:rsidRPr="00000000">
              <w:rPr>
                <w:b w:val="0"/>
                <w:bCs w:val="0"/>
                <w:sz w:val="19"/>
                <w:szCs w:val="19"/>
                <w:rtl w:val="0"/>
              </w:rPr>
              <w:t xml:space="preserve">₹1,60,000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Rule="auto"/>
              <w:jc w:val="right"/>
              <w:rPr/>
            </w:pPr>
            <w:r w:rsidDel="00000000" w:rsidR="00000000" w:rsidRPr="00000000">
              <w:rPr>
                <w:b w:val="0"/>
                <w:bCs w:val="0"/>
                <w:sz w:val="19"/>
                <w:szCs w:val="19"/>
                <w:rtl w:val="0"/>
              </w:rPr>
              <w:t xml:space="preserve">₹30,000 (5k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Rule="auto"/>
              <w:jc w:val="right"/>
              <w:rPr/>
            </w:pPr>
            <w:r w:rsidDel="00000000" w:rsidR="00000000" w:rsidRPr="00000000">
              <w:rPr>
                <w:b w:val="0"/>
                <w:bCs w:val="0"/>
                <w:sz w:val="19"/>
                <w:szCs w:val="19"/>
                <w:rtl w:val="0"/>
              </w:rPr>
              <w:t xml:space="preserve">₹55,000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Rule="auto"/>
              <w:jc w:val="left"/>
              <w:rPr/>
            </w:pPr>
            <w:r w:rsidDel="00000000" w:rsidR="00000000" w:rsidRPr="00000000">
              <w:rPr>
                <w:b w:val="0"/>
                <w:bCs w:val="0"/>
                <w:sz w:val="19"/>
                <w:szCs w:val="19"/>
                <w:rtl w:val="0"/>
              </w:rPr>
              <w:t xml:space="preserve">Year 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7">
            <w:pPr>
              <w:spacing w:after="40" w:before="40" w:lineRule="auto"/>
              <w:jc w:val="right"/>
              <w:rPr/>
            </w:pPr>
            <w:r w:rsidDel="00000000" w:rsidR="00000000" w:rsidRPr="00000000">
              <w:rPr>
                <w:b w:val="0"/>
                <w:bCs w:val="0"/>
                <w:sz w:val="19"/>
                <w:szCs w:val="19"/>
                <w:rtl w:val="0"/>
              </w:rPr>
              <w:t xml:space="preserve">₹2,00,000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Rule="auto"/>
              <w:jc w:val="right"/>
              <w:rPr/>
            </w:pPr>
            <w:r w:rsidDel="00000000" w:rsidR="00000000" w:rsidRPr="00000000">
              <w:rPr>
                <w:b w:val="0"/>
                <w:bCs w:val="0"/>
                <w:sz w:val="19"/>
                <w:szCs w:val="19"/>
                <w:rtl w:val="0"/>
              </w:rPr>
              <w:t xml:space="preserve">₹48,000 (8k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9">
            <w:pPr>
              <w:spacing w:after="40" w:before="40" w:lineRule="auto"/>
              <w:jc w:val="right"/>
              <w:rPr/>
            </w:pPr>
            <w:r w:rsidDel="00000000" w:rsidR="00000000" w:rsidRPr="00000000">
              <w:rPr>
                <w:b w:val="0"/>
                <w:bCs w:val="0"/>
                <w:sz w:val="19"/>
                <w:szCs w:val="19"/>
                <w:rtl w:val="0"/>
              </w:rPr>
              <w:t xml:space="preserve">₹1,03,000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Rule="auto"/>
              <w:jc w:val="left"/>
              <w:rPr/>
            </w:pPr>
            <w:r w:rsidDel="00000000" w:rsidR="00000000" w:rsidRPr="00000000">
              <w:rPr>
                <w:b w:val="0"/>
                <w:bCs w:val="0"/>
                <w:sz w:val="19"/>
                <w:szCs w:val="19"/>
                <w:rtl w:val="0"/>
              </w:rPr>
              <w:t xml:space="preserve">Year 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B">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Rule="auto"/>
              <w:jc w:val="right"/>
              <w:rPr/>
            </w:pPr>
            <w:r w:rsidDel="00000000" w:rsidR="00000000" w:rsidRPr="00000000">
              <w:rPr>
                <w:b w:val="0"/>
                <w:bCs w:val="0"/>
                <w:sz w:val="19"/>
                <w:szCs w:val="19"/>
                <w:rtl w:val="0"/>
              </w:rPr>
              <w:t xml:space="preserve">₹2,40,000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spacing w:after="40" w:before="40" w:lineRule="auto"/>
              <w:jc w:val="right"/>
              <w:rPr/>
            </w:pPr>
            <w:r w:rsidDel="00000000" w:rsidR="00000000" w:rsidRPr="00000000">
              <w:rPr>
                <w:b w:val="0"/>
                <w:bCs w:val="0"/>
                <w:sz w:val="19"/>
                <w:szCs w:val="19"/>
                <w:rtl w:val="0"/>
              </w:rPr>
              <w:t xml:space="preserve">₹78,000 (13k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E">
            <w:pPr>
              <w:spacing w:after="40" w:before="40" w:lineRule="auto"/>
              <w:jc w:val="right"/>
              <w:rPr/>
            </w:pPr>
            <w:r w:rsidDel="00000000" w:rsidR="00000000" w:rsidRPr="00000000">
              <w:rPr>
                <w:b w:val="0"/>
                <w:bCs w:val="0"/>
                <w:sz w:val="19"/>
                <w:szCs w:val="19"/>
                <w:rtl w:val="0"/>
              </w:rPr>
              <w:t xml:space="preserve">₹1,81,000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F">
            <w:pPr>
              <w:spacing w:after="40" w:before="40" w:lineRule="auto"/>
              <w:jc w:val="left"/>
              <w:rPr/>
            </w:pPr>
            <w:r w:rsidDel="00000000" w:rsidR="00000000" w:rsidRPr="00000000">
              <w:rPr>
                <w:b w:val="0"/>
                <w:bCs w:val="0"/>
                <w:sz w:val="19"/>
                <w:szCs w:val="19"/>
                <w:rtl w:val="0"/>
              </w:rPr>
              <w:t xml:space="preserve">Year 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spacing w:after="40" w:before="40" w:lineRule="auto"/>
              <w:jc w:val="right"/>
              <w:rPr/>
            </w:pPr>
            <w:r w:rsidDel="00000000" w:rsidR="00000000" w:rsidRPr="00000000">
              <w:rPr>
                <w:b w:val="0"/>
                <w:bCs w:val="0"/>
                <w:sz w:val="19"/>
                <w:szCs w:val="19"/>
                <w:rtl w:val="0"/>
              </w:rPr>
              <w:t xml:space="preserve">₹2,80,000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2">
            <w:pPr>
              <w:spacing w:after="40" w:before="40" w:lineRule="auto"/>
              <w:jc w:val="right"/>
              <w:rPr/>
            </w:pPr>
            <w:r w:rsidDel="00000000" w:rsidR="00000000" w:rsidRPr="00000000">
              <w:rPr>
                <w:b w:val="0"/>
                <w:bCs w:val="0"/>
                <w:sz w:val="19"/>
                <w:szCs w:val="19"/>
                <w:rtl w:val="0"/>
              </w:rPr>
              <w:t xml:space="preserve">₹1,20,000 (20k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3">
            <w:pPr>
              <w:spacing w:after="40" w:before="40" w:lineRule="auto"/>
              <w:jc w:val="right"/>
              <w:rPr/>
            </w:pPr>
            <w:r w:rsidDel="00000000" w:rsidR="00000000" w:rsidRPr="00000000">
              <w:rPr>
                <w:b w:val="0"/>
                <w:bCs w:val="0"/>
                <w:sz w:val="19"/>
                <w:szCs w:val="19"/>
                <w:rtl w:val="0"/>
              </w:rPr>
              <w:t xml:space="preserve">₹3,01,000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Rule="auto"/>
              <w:jc w:val="left"/>
              <w:rPr/>
            </w:pPr>
            <w:r w:rsidDel="00000000" w:rsidR="00000000" w:rsidRPr="00000000">
              <w:rPr>
                <w:b w:val="0"/>
                <w:bCs w:val="0"/>
                <w:sz w:val="19"/>
                <w:szCs w:val="19"/>
                <w:rtl w:val="0"/>
              </w:rPr>
              <w:t xml:space="preserve">Year 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spacing w:after="40" w:before="40" w:lineRule="auto"/>
              <w:jc w:val="right"/>
              <w:rPr/>
            </w:pPr>
            <w:r w:rsidDel="00000000" w:rsidR="00000000" w:rsidRPr="00000000">
              <w:rPr>
                <w:b w:val="0"/>
                <w:bCs w:val="0"/>
                <w:sz w:val="19"/>
                <w:szCs w:val="19"/>
                <w:rtl w:val="0"/>
              </w:rPr>
              <w:t xml:space="preserve">₹40,000 (Maintenance)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spacing w:after="40" w:before="40" w:lineRule="auto"/>
              <w:jc w:val="right"/>
              <w:rPr/>
            </w:pPr>
            <w:r w:rsidDel="00000000" w:rsidR="00000000" w:rsidRPr="00000000">
              <w:rPr>
                <w:b w:val="0"/>
                <w:bCs w:val="0"/>
                <w:sz w:val="19"/>
                <w:szCs w:val="19"/>
                <w:rtl w:val="0"/>
              </w:rPr>
              <w:t xml:space="preserve">₹3,20,000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7">
            <w:pPr>
              <w:spacing w:after="40" w:before="40" w:lineRule="auto"/>
              <w:jc w:val="right"/>
              <w:rPr/>
            </w:pPr>
            <w:r w:rsidDel="00000000" w:rsidR="00000000" w:rsidRPr="00000000">
              <w:rPr>
                <w:b w:val="0"/>
                <w:bCs w:val="0"/>
                <w:sz w:val="19"/>
                <w:szCs w:val="19"/>
                <w:rtl w:val="0"/>
              </w:rPr>
              <w:t xml:space="preserve">₹1,80,000 (30k txns)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8">
            <w:pPr>
              <w:spacing w:after="40" w:before="40" w:lineRule="auto"/>
              <w:jc w:val="right"/>
              <w:rPr/>
            </w:pPr>
            <w:r w:rsidDel="00000000" w:rsidR="00000000" w:rsidRPr="00000000">
              <w:rPr>
                <w:b w:val="0"/>
                <w:bCs w:val="0"/>
                <w:sz w:val="19"/>
                <w:szCs w:val="19"/>
                <w:rtl w:val="0"/>
              </w:rPr>
              <w:t xml:space="preserve">₹4,81,000</w:t>
            </w:r>
            <w:r w:rsidDel="00000000" w:rsidR="00000000" w:rsidRPr="00000000">
              <w:rPr>
                <w:rtl w:val="0"/>
              </w:rPr>
            </w:r>
          </w:p>
        </w:tc>
      </w:tr>
    </w:tbl>
    <w:p w:rsidR="00000000" w:rsidDel="00000000" w:rsidP="00000000" w:rsidRDefault="00000000" w:rsidRPr="00000000" w14:paraId="00000119">
      <w:pPr>
        <w:spacing w:before="160" w:lineRule="auto"/>
        <w:rPr/>
      </w:pPr>
      <w:r w:rsidDel="00000000" w:rsidR="00000000" w:rsidRPr="00000000">
        <w:rPr>
          <w:rtl w:val="0"/>
        </w:rPr>
      </w:r>
    </w:p>
    <w:p w:rsidR="00000000" w:rsidDel="00000000" w:rsidP="00000000" w:rsidRDefault="00000000" w:rsidRPr="00000000" w14:paraId="0000011A">
      <w:pPr>
        <w:spacing w:after="140" w:line="276" w:lineRule="auto"/>
        <w:rPr/>
      </w:pPr>
      <w:r w:rsidDel="00000000" w:rsidR="00000000" w:rsidRPr="00000000">
        <w:rPr>
          <w:sz w:val="22"/>
          <w:szCs w:val="22"/>
          <w:rtl w:val="0"/>
        </w:rPr>
        <w:t xml:space="preserve">Break-Even Calculaton: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Years 1 to 3, Buy is cheaper because of low initial cost (₹1.81 lakh for Buy compared to ₹2.40 lakh for Build at the end of Year 3).</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Year 4, the cumulative cost of Buy (₹3.01 lakh) crosses Build (₹2.80 lakh).</w:t>
      </w:r>
      <w:r w:rsidDel="00000000" w:rsidR="00000000" w:rsidRPr="00000000">
        <w:rPr>
          <w:rtl w:val="0"/>
        </w:rPr>
      </w:r>
    </w:p>
    <w:p w:rsidR="00000000" w:rsidDel="00000000" w:rsidP="00000000" w:rsidRDefault="00000000" w:rsidRPr="00000000" w14:paraId="0000011D">
      <w:pPr>
        <w:spacing w:after="140" w:line="276" w:lineRule="auto"/>
        <w:rPr/>
      </w:pPr>
      <w:r w:rsidDel="00000000" w:rsidR="00000000" w:rsidRPr="00000000">
        <w:rPr>
          <w:sz w:val="22"/>
          <w:szCs w:val="22"/>
          <w:rtl w:val="0"/>
        </w:rPr>
        <w:t xml:space="preserve">Cost gap at end of Year 3 = ₹2,40,000 - ₹1,81,000 = ₹59,000 in favor of Buy.</w:t>
      </w:r>
      <w:r w:rsidDel="00000000" w:rsidR="00000000" w:rsidRPr="00000000">
        <w:rPr>
          <w:rtl w:val="0"/>
        </w:rPr>
      </w:r>
    </w:p>
    <w:p w:rsidR="00000000" w:rsidDel="00000000" w:rsidP="00000000" w:rsidRDefault="00000000" w:rsidRPr="00000000" w14:paraId="0000011E">
      <w:pPr>
        <w:spacing w:after="140" w:line="276" w:lineRule="auto"/>
        <w:rPr/>
      </w:pPr>
      <w:r w:rsidDel="00000000" w:rsidR="00000000" w:rsidRPr="00000000">
        <w:rPr>
          <w:sz w:val="22"/>
          <w:szCs w:val="22"/>
          <w:rtl w:val="0"/>
        </w:rPr>
        <w:t xml:space="preserve">Year 4 annual cost difference = ₹1,20,000 - ₹40,000 = ₹80,000.</w:t>
      </w:r>
      <w:r w:rsidDel="00000000" w:rsidR="00000000" w:rsidRPr="00000000">
        <w:rPr>
          <w:rtl w:val="0"/>
        </w:rPr>
      </w:r>
    </w:p>
    <w:p w:rsidR="00000000" w:rsidDel="00000000" w:rsidP="00000000" w:rsidRDefault="00000000" w:rsidRPr="00000000" w14:paraId="0000011F">
      <w:pPr>
        <w:spacing w:after="140" w:line="276" w:lineRule="auto"/>
        <w:rPr/>
      </w:pPr>
      <w:r w:rsidDel="00000000" w:rsidR="00000000" w:rsidRPr="00000000">
        <w:rPr>
          <w:sz w:val="22"/>
          <w:szCs w:val="22"/>
          <w:rtl w:val="0"/>
        </w:rPr>
        <w:t xml:space="preserve">Break-even Point = Year 3.0 + (₹59,000 / ₹80,000) = Year 3.0 + 0.74 = Year 3.74 (about 3 years and 9 months).</w:t>
      </w:r>
      <w:r w:rsidDel="00000000" w:rsidR="00000000" w:rsidRPr="00000000">
        <w:rPr>
          <w:rtl w:val="0"/>
        </w:rPr>
      </w:r>
    </w:p>
    <w:p w:rsidR="00000000" w:rsidDel="00000000" w:rsidP="00000000" w:rsidRDefault="00000000" w:rsidRPr="00000000" w14:paraId="00000120">
      <w:pPr>
        <w:pStyle w:val="Heading2"/>
        <w:spacing w:after="100" w:before="200" w:lineRule="auto"/>
        <w:rPr/>
      </w:pPr>
      <w:r w:rsidDel="00000000" w:rsidR="00000000" w:rsidRPr="00000000">
        <w:rPr>
          <w:b w:val="1"/>
          <w:bCs w:val="1"/>
          <w:color w:val="1a1a1a"/>
          <w:sz w:val="23"/>
          <w:szCs w:val="23"/>
          <w:rtl w:val="0"/>
        </w:rPr>
        <w:t xml:space="preserve">3.6 Qualitative Comparison and Decision Matrix</w:t>
      </w:r>
      <w:r w:rsidDel="00000000" w:rsidR="00000000" w:rsidRPr="00000000">
        <w:rPr>
          <w:rtl w:val="0"/>
        </w:rPr>
      </w:r>
    </w:p>
    <w:p w:rsidR="00000000" w:rsidDel="00000000" w:rsidP="00000000" w:rsidRDefault="00000000" w:rsidRPr="00000000" w14:paraId="00000121">
      <w:pPr>
        <w:spacing w:after="140" w:line="276" w:lineRule="auto"/>
        <w:rPr/>
      </w:pPr>
      <w:r w:rsidDel="00000000" w:rsidR="00000000" w:rsidRPr="00000000">
        <w:rPr>
          <w:sz w:val="22"/>
          <w:szCs w:val="22"/>
          <w:rtl w:val="0"/>
        </w:rPr>
        <w:t xml:space="preserve">Regulatory compliance, security, maintenance and time to market must be weighed together:</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1500"/>
        <w:gridCol w:w="1400"/>
        <w:gridCol w:w="1500"/>
        <w:gridCol w:w="1400"/>
        <w:tblGridChange w:id="0">
          <w:tblGrid>
            <w:gridCol w:w="2600"/>
            <w:gridCol w:w="1100"/>
            <w:gridCol w:w="1500"/>
            <w:gridCol w:w="1400"/>
            <w:gridCol w:w="1500"/>
            <w:gridCol w:w="14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b w:val="1"/>
                <w:bCs w:val="1"/>
                <w:sz w:val="19"/>
                <w:szCs w:val="19"/>
                <w:rtl w:val="0"/>
              </w:rPr>
              <w:t xml:space="preserve">Evaluation Criterion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b w:val="1"/>
                <w:bCs w:val="1"/>
                <w:sz w:val="19"/>
                <w:szCs w:val="19"/>
                <w:rtl w:val="0"/>
              </w:rPr>
              <w:t xml:space="preserve">Weight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b w:val="1"/>
                <w:bCs w:val="1"/>
                <w:sz w:val="19"/>
                <w:szCs w:val="19"/>
                <w:rtl w:val="0"/>
              </w:rPr>
              <w:t xml:space="preserve">Build Score (1-5)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b w:val="1"/>
                <w:bCs w:val="1"/>
                <w:sz w:val="19"/>
                <w:szCs w:val="19"/>
                <w:rtl w:val="0"/>
              </w:rPr>
              <w:t xml:space="preserve">Build Weighted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b w:val="1"/>
                <w:bCs w:val="1"/>
                <w:sz w:val="19"/>
                <w:szCs w:val="19"/>
                <w:rtl w:val="0"/>
              </w:rPr>
              <w:t xml:space="preserve">Buy Score (1-5)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b w:val="1"/>
                <w:bCs w:val="1"/>
                <w:sz w:val="19"/>
                <w:szCs w:val="19"/>
                <w:rtl w:val="0"/>
              </w:rPr>
              <w:t xml:space="preserve">Buy Weighted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8">
            <w:pPr>
              <w:spacing w:after="40" w:before="40" w:lineRule="auto"/>
              <w:jc w:val="left"/>
              <w:rPr/>
            </w:pPr>
            <w:r w:rsidDel="00000000" w:rsidR="00000000" w:rsidRPr="00000000">
              <w:rPr>
                <w:b w:val="0"/>
                <w:bCs w:val="0"/>
                <w:sz w:val="19"/>
                <w:szCs w:val="19"/>
                <w:rtl w:val="0"/>
              </w:rPr>
              <w:t xml:space="preserve">Security and Regulatory Compliance (PCI-DSS and RBI)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b w:val="0"/>
                <w:bCs w:val="0"/>
                <w:sz w:val="19"/>
                <w:szCs w:val="19"/>
                <w:rtl w:val="0"/>
              </w:rPr>
              <w:t xml:space="preserve">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B">
            <w:pPr>
              <w:spacing w:after="40" w:before="40" w:lineRule="auto"/>
              <w:jc w:val="center"/>
              <w:rPr/>
            </w:pPr>
            <w:r w:rsidDel="00000000" w:rsidR="00000000" w:rsidRPr="00000000">
              <w:rPr>
                <w:b w:val="0"/>
                <w:bCs w:val="0"/>
                <w:sz w:val="19"/>
                <w:szCs w:val="19"/>
                <w:rtl w:val="0"/>
              </w:rPr>
              <w:t xml:space="preserve">0.90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C">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b w:val="0"/>
                <w:bCs w:val="0"/>
                <w:sz w:val="19"/>
                <w:szCs w:val="19"/>
                <w:rtl w:val="0"/>
              </w:rPr>
              <w:t xml:space="preserve">1.50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E">
            <w:pPr>
              <w:spacing w:after="40" w:before="40" w:lineRule="auto"/>
              <w:jc w:val="left"/>
              <w:rPr/>
            </w:pPr>
            <w:r w:rsidDel="00000000" w:rsidR="00000000" w:rsidRPr="00000000">
              <w:rPr>
                <w:b w:val="0"/>
                <w:bCs w:val="0"/>
                <w:sz w:val="19"/>
                <w:szCs w:val="19"/>
                <w:rtl w:val="0"/>
              </w:rPr>
              <w:t xml:space="preserve">Time to Market and Integration Speed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F">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b w:val="0"/>
                <w:bCs w:val="0"/>
                <w:sz w:val="19"/>
                <w:szCs w:val="19"/>
                <w:rtl w:val="0"/>
              </w:rPr>
              <w:t xml:space="preserve">0.40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2">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3">
            <w:pPr>
              <w:spacing w:after="40" w:before="40" w:lineRule="auto"/>
              <w:jc w:val="center"/>
              <w:rPr/>
            </w:pPr>
            <w:r w:rsidDel="00000000" w:rsidR="00000000" w:rsidRPr="00000000">
              <w:rPr>
                <w:b w:val="0"/>
                <w:bCs w:val="0"/>
                <w:sz w:val="19"/>
                <w:szCs w:val="19"/>
                <w:rtl w:val="0"/>
              </w:rPr>
              <w:t xml:space="preserve">1.00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4">
            <w:pPr>
              <w:spacing w:after="40" w:before="40" w:lineRule="auto"/>
              <w:jc w:val="left"/>
              <w:rPr/>
            </w:pPr>
            <w:r w:rsidDel="00000000" w:rsidR="00000000" w:rsidRPr="00000000">
              <w:rPr>
                <w:b w:val="0"/>
                <w:bCs w:val="0"/>
                <w:sz w:val="19"/>
                <w:szCs w:val="19"/>
                <w:rtl w:val="0"/>
              </w:rPr>
              <w:t xml:space="preserve">Maintenance and Support Burden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b w:val="0"/>
                <w:bCs w:val="0"/>
                <w:sz w:val="19"/>
                <w:szCs w:val="19"/>
                <w:rtl w:val="0"/>
              </w:rPr>
              <w:t xml:space="preserve">0.40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b w:val="0"/>
                <w:bCs w:val="0"/>
                <w:sz w:val="19"/>
                <w:szCs w:val="19"/>
                <w:rtl w:val="0"/>
              </w:rPr>
              <w:t xml:space="preserve">0.80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A">
            <w:pPr>
              <w:spacing w:after="40" w:before="40" w:lineRule="auto"/>
              <w:jc w:val="left"/>
              <w:rPr/>
            </w:pPr>
            <w:r w:rsidDel="00000000" w:rsidR="00000000" w:rsidRPr="00000000">
              <w:rPr>
                <w:b w:val="0"/>
                <w:bCs w:val="0"/>
                <w:sz w:val="19"/>
                <w:szCs w:val="19"/>
                <w:rtl w:val="0"/>
              </w:rPr>
              <w:t xml:space="preserve">Total Cost of Ownership (5-Year Horizon)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b w:val="0"/>
                <w:bCs w:val="0"/>
                <w:sz w:val="19"/>
                <w:szCs w:val="19"/>
                <w:rtl w:val="0"/>
              </w:rPr>
              <w:t xml:space="preserve">0.80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b w:val="0"/>
                <w:bCs w:val="0"/>
                <w:sz w:val="19"/>
                <w:szCs w:val="19"/>
                <w:rtl w:val="0"/>
              </w:rPr>
              <w:t xml:space="preserve">0.60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0">
            <w:pPr>
              <w:spacing w:after="40" w:before="40" w:lineRule="auto"/>
              <w:jc w:val="left"/>
              <w:rPr/>
            </w:pPr>
            <w:r w:rsidDel="00000000" w:rsidR="00000000" w:rsidRPr="00000000">
              <w:rPr>
                <w:b w:val="0"/>
                <w:bCs w:val="0"/>
                <w:sz w:val="19"/>
                <w:szCs w:val="19"/>
                <w:rtl w:val="0"/>
              </w:rPr>
              <w:t xml:space="preserve">Customization and Direct Control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3">
            <w:pPr>
              <w:spacing w:after="40" w:before="40" w:lineRule="auto"/>
              <w:jc w:val="center"/>
              <w:rPr/>
            </w:pPr>
            <w:r w:rsidDel="00000000" w:rsidR="00000000" w:rsidRPr="00000000">
              <w:rPr>
                <w:b w:val="0"/>
                <w:bCs w:val="0"/>
                <w:sz w:val="19"/>
                <w:szCs w:val="19"/>
                <w:rtl w:val="0"/>
              </w:rPr>
              <w:t xml:space="preserve">0.50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5">
            <w:pPr>
              <w:spacing w:after="40" w:before="40" w:lineRule="auto"/>
              <w:jc w:val="center"/>
              <w:rPr/>
            </w:pPr>
            <w:r w:rsidDel="00000000" w:rsidR="00000000" w:rsidRPr="00000000">
              <w:rPr>
                <w:b w:val="0"/>
                <w:bCs w:val="0"/>
                <w:sz w:val="19"/>
                <w:szCs w:val="19"/>
                <w:rtl w:val="0"/>
              </w:rPr>
              <w:t xml:space="preserve">0.20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6">
            <w:pPr>
              <w:spacing w:after="40" w:before="40" w:lineRule="auto"/>
              <w:jc w:val="left"/>
              <w:rPr/>
            </w:pPr>
            <w:r w:rsidDel="00000000" w:rsidR="00000000" w:rsidRPr="00000000">
              <w:rPr>
                <w:b w:val="1"/>
                <w:bCs w:val="1"/>
                <w:sz w:val="19"/>
                <w:szCs w:val="19"/>
                <w:rtl w:val="0"/>
              </w:rPr>
              <w:t xml:space="preserve">Total Weighted Score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7">
            <w:pPr>
              <w:spacing w:after="40" w:before="40" w:lineRule="auto"/>
              <w:jc w:val="center"/>
              <w:rPr/>
            </w:pPr>
            <w:r w:rsidDel="00000000" w:rsidR="00000000" w:rsidRPr="00000000">
              <w:rPr>
                <w:b w:val="1"/>
                <w:bCs w:val="1"/>
                <w:sz w:val="19"/>
                <w:szCs w:val="19"/>
                <w:rtl w:val="0"/>
              </w:rPr>
              <w:t xml:space="preserve">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8">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9">
            <w:pPr>
              <w:spacing w:after="40" w:before="40" w:lineRule="auto"/>
              <w:jc w:val="center"/>
              <w:rPr/>
            </w:pPr>
            <w:r w:rsidDel="00000000" w:rsidR="00000000" w:rsidRPr="00000000">
              <w:rPr>
                <w:b w:val="1"/>
                <w:bCs w:val="1"/>
                <w:sz w:val="19"/>
                <w:szCs w:val="19"/>
                <w:rtl w:val="0"/>
              </w:rPr>
              <w:t xml:space="preserve">3.00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B">
            <w:pPr>
              <w:spacing w:after="40" w:before="40" w:lineRule="auto"/>
              <w:jc w:val="center"/>
              <w:rPr/>
            </w:pPr>
            <w:r w:rsidDel="00000000" w:rsidR="00000000" w:rsidRPr="00000000">
              <w:rPr>
                <w:b w:val="1"/>
                <w:bCs w:val="1"/>
                <w:sz w:val="19"/>
                <w:szCs w:val="19"/>
                <w:rtl w:val="0"/>
              </w:rPr>
              <w:t xml:space="preserve">4.10</w:t>
            </w:r>
            <w:r w:rsidDel="00000000" w:rsidR="00000000" w:rsidRPr="00000000">
              <w:rPr>
                <w:rtl w:val="0"/>
              </w:rPr>
            </w:r>
          </w:p>
        </w:tc>
      </w:tr>
    </w:tbl>
    <w:p w:rsidR="00000000" w:rsidDel="00000000" w:rsidP="00000000" w:rsidRDefault="00000000" w:rsidRPr="00000000" w14:paraId="0000014C">
      <w:pPr>
        <w:spacing w:before="160" w:lineRule="auto"/>
        <w:rPr/>
      </w:pPr>
      <w:r w:rsidDel="00000000" w:rsidR="00000000" w:rsidRPr="00000000">
        <w:rPr>
          <w:rtl w:val="0"/>
        </w:rPr>
      </w:r>
    </w:p>
    <w:p w:rsidR="00000000" w:rsidDel="00000000" w:rsidP="00000000" w:rsidRDefault="00000000" w:rsidRPr="00000000" w14:paraId="0000014D">
      <w:pPr>
        <w:pStyle w:val="Heading2"/>
        <w:spacing w:after="100" w:before="200" w:lineRule="auto"/>
        <w:rPr/>
      </w:pPr>
      <w:r w:rsidDel="00000000" w:rsidR="00000000" w:rsidRPr="00000000">
        <w:rPr>
          <w:b w:val="1"/>
          <w:bCs w:val="1"/>
          <w:color w:val="1a1a1a"/>
          <w:sz w:val="23"/>
          <w:szCs w:val="23"/>
          <w:rtl w:val="0"/>
        </w:rPr>
        <w:t xml:space="preserve">3.7 Recommendation</w:t>
      </w:r>
      <w:r w:rsidDel="00000000" w:rsidR="00000000" w:rsidRPr="00000000">
        <w:rPr>
          <w:rtl w:val="0"/>
        </w:rPr>
      </w:r>
    </w:p>
    <w:p w:rsidR="00000000" w:rsidDel="00000000" w:rsidP="00000000" w:rsidRDefault="00000000" w:rsidRPr="00000000" w14:paraId="0000014E">
      <w:pPr>
        <w:spacing w:after="140" w:line="276" w:lineRule="auto"/>
        <w:rPr/>
      </w:pPr>
      <w:r w:rsidDel="00000000" w:rsidR="00000000" w:rsidRPr="00000000">
        <w:rPr>
          <w:sz w:val="22"/>
          <w:szCs w:val="22"/>
          <w:rtl w:val="0"/>
        </w:rPr>
        <w:t xml:space="preserve">The Buy option scores 4.10 versus 3.00 for Build In-House. Banking and payment security require strict regulatory compliance that would introduce high operational risk if handled internally. Furthermore, Buy is financially cheaper for nearly four years. The practical decision is to license commercial payment and SMS APIs while keeping all core medical modules in-house.</w:t>
      </w:r>
      <w:r w:rsidDel="00000000" w:rsidR="00000000" w:rsidRPr="00000000">
        <w:rPr>
          <w:rtl w:val="0"/>
        </w:rPr>
      </w:r>
    </w:p>
    <w:p w:rsidR="00000000" w:rsidDel="00000000" w:rsidP="00000000" w:rsidRDefault="00000000" w:rsidRPr="00000000" w14:paraId="0000014F">
      <w:pPr>
        <w:pStyle w:val="Heading1"/>
        <w:spacing w:after="140" w:before="300" w:lineRule="auto"/>
        <w:rPr/>
      </w:pPr>
      <w:r w:rsidDel="00000000" w:rsidR="00000000" w:rsidRPr="00000000">
        <w:rPr>
          <w:b w:val="1"/>
          <w:bCs w:val="1"/>
          <w:color w:val="000000"/>
          <w:sz w:val="26"/>
          <w:szCs w:val="26"/>
          <w:rtl w:val="0"/>
        </w:rPr>
        <w:t xml:space="preserve">4. Conclusion</w:t>
      </w:r>
      <w:r w:rsidDel="00000000" w:rsidR="00000000" w:rsidRPr="00000000">
        <w:rPr>
          <w:rtl w:val="0"/>
        </w:rPr>
      </w:r>
    </w:p>
    <w:p w:rsidR="00000000" w:rsidDel="00000000" w:rsidP="00000000" w:rsidRDefault="00000000" w:rsidRPr="00000000" w14:paraId="00000150">
      <w:pPr>
        <w:spacing w:after="140" w:line="276" w:lineRule="auto"/>
        <w:rPr/>
      </w:pPr>
      <w:r w:rsidDel="00000000" w:rsidR="00000000" w:rsidRPr="00000000">
        <w:rPr>
          <w:sz w:val="22"/>
          <w:szCs w:val="22"/>
          <w:rtl w:val="0"/>
        </w:rPr>
        <w:t xml:space="preserve">The UCP method sized the Hospital Management System at 105.10 UCP (13.14 Person-Months), providing an objective estimate based on system interactions. Sizing the payment and notification module independently enabled a detailed Make-vs-Buy analysis. Combining the 5-year TCO comparison with a weighted decision matrix demonstrated that licensing commercial payment and notification services is the lower-risk choice, allowing our two-person team to focus on core hospital clinical workflows.</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1YZNW6fIZg4oQloSDWwx2zkpfw==">CgMxLjA4AHIhMUxGYmtsendwRkhHSFlkWUY0UmJwWHZsSVRLb0hHWjJW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2026-10-05T19:36:44.569Z</dcterms:created>
  <dc:creator>Un-named</dc:creator>
</cp:coreProperties>
</file>

<file path=docProps/custom.xml><?xml version="1.0" encoding="utf-8"?>
<Properties xmlns="http://schemas.openxmlformats.org/officeDocument/2006/custom-properties" xmlns:vt="http://schemas.openxmlformats.org/officeDocument/2006/docPropsVTypes"/>
</file>