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Charotar University of Science and Technology [CHARUSAT]</w:t>
        <w:br/>
      </w:r>
      <w:r>
        <w:rPr>
          <w:b/>
          <w:sz w:val="24"/>
        </w:rPr>
        <w:t>Chandubhai S. Patel Institute of Technology [CSPIT]</w:t>
        <w:br/>
      </w:r>
      <w:r>
        <w:rPr>
          <w:b/>
          <w:sz w:val="22"/>
        </w:rPr>
        <w:t>Department of Computer Science &amp; Engineering</w:t>
      </w:r>
    </w:p>
    <w:p>
      <w:pPr>
        <w:jc w:val="center"/>
      </w:pPr>
      <w:r>
        <w:rPr>
          <w:sz w:val="18"/>
        </w:rPr>
        <w:t>Subject: CSUA301 – Introduction to Research Methodology | Semester V | A.Y. 2026–27</w:t>
        <w:br/>
      </w:r>
      <w:r>
        <w:rPr>
          <w:b/>
          <w:sz w:val="28"/>
        </w:rPr>
        <w:t>Practical – 5: Paper Reading</w:t>
      </w:r>
    </w:p>
    <w:p>
      <w:r>
        <w:rPr>
          <w:b/>
        </w:rPr>
        <w:t xml:space="preserve">Aim: </w:t>
      </w:r>
      <w:r>
        <w:t>To read and annotate the Base paper and Survey paper using the three-pass method and structured annotation.</w:t>
      </w:r>
    </w:p>
    <w:p>
      <w:r>
        <w:rPr>
          <w:b/>
        </w:rPr>
        <w:t xml:space="preserve">Base Paper: </w:t>
      </w:r>
      <w:r>
        <w:t>Defeating Prompt Injections by Design (CaMeL)</w:t>
      </w:r>
    </w:p>
    <w:p>
      <w:r>
        <w:rPr>
          <w:b/>
        </w:rPr>
        <w:t xml:space="preserve">Survey Paper: </w:t>
      </w:r>
      <w:r>
        <w:t>Securing LLM-based agents against cyberattacks: a comprehensive survey on attack techniques and defense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355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Base Paper</w:t>
            </w:r>
          </w:p>
        </w:tc>
        <w:tc>
          <w:tcPr>
            <w:tcW w:type="dxa" w:w="355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Survey Paper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Citation / Category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E. Debenedetti et al., 2025, Defeating Prompt Injections by Design (CaMeL); system/security architecture paper.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N. Tamuka et al., 2026, Securing LLM-based agents against cyberattacks; comprehensive security survey/review.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Context &amp; Contributions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Addresses prompt injection in tool-using LLM agents. Introduces CaMeL as a protective system layer using control/data-flow separation and capability-based security.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Reviews attacks against LLM-based agents and maps them to defense strategies. Covers prompt/context manipulation, privacy, agentic actions, availability, tools, memory, and multi-agent risks.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Summary &amp; Method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Separates trusted control flow from untrusted data flow and uses capabilities to restrict unauthorized data movement and tool actions. Evaluated using AgentDojo.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Uses structured literature exploration through Web of Science and Scopus and develops a taxonomy of attacks and defenses across the LLM-agent architecture.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Strengths / Weaknesses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Strengths: architectural protection; does not require changing the underlying LLM; explicit security policies. Weaknesses: mainly prompt-injection focused; limited MCP/tool-poisoning coverage.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Strengths: recent and broad taxonomy; connects attacks with defenses. Weaknesses: survey-based; does not implement or experimentally validate a unified runtime gateway.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/>
                <w:sz w:val="17"/>
              </w:rPr>
              <w:t>Relevance to My Problem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Very high. It provides the strongest architectural baseline for placing security outside the LLM and enforcing policies before sensitive tool actions.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High. It gives the wider threat and defense map needed to decide which attack surfaces and controls should be included in my gateway.</w:t>
            </w:r>
          </w:p>
        </w:tc>
      </w:tr>
    </w:tbl>
    <w:p>
      <w:r>
        <w:rPr>
          <w:b/>
        </w:rPr>
        <w:t xml:space="preserve">Reflection — What will you do differently in your own work? </w:t>
      </w:r>
      <w:r>
        <w:t>CaMeL showed me that the LLM itself should not be the final security decision-maker. In my work, I will place the main security decision at the runtime tool-execution layer and combine detection, privilege control, tool validation, and enforcement.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Prepared By: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Urval Kheni (24CE055)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20/08/2026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20"/>
              </w:rPr>
              <w:t>Mentor Feedback</w:t>
            </w:r>
          </w:p>
        </w:tc>
      </w:tr>
      <w:tr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Signature of Mentor: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Department of Computer Science &amp; Engineering, CSPIT, CHARUSAT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