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59" w:lineRule="auto"/>
        <w:jc w:val="center"/>
        <w:rPr>
          <w:rFonts w:ascii="Calibri" w:hAnsi="Calibri" w:eastAsia="Calibri" w:cs="Calibri"/>
          <w:b/>
          <w:bCs/>
          <w:sz w:val="28"/>
          <w:szCs w:val="28"/>
        </w:rPr>
      </w:pPr>
      <w:r>
        <w:rPr>
          <w:rFonts w:ascii="Calibri" w:hAnsi="Calibri" w:eastAsia="Calibri" w:cs="Calibri"/>
          <w:b/>
          <w:bCs/>
          <w:sz w:val="28"/>
          <w:szCs w:val="28"/>
          <w:rtl w:val="0"/>
        </w:rPr>
        <w:t>Ideation Phase</w:t>
      </w:r>
    </w:p>
    <w:p w14:paraId="00000002">
      <w:pPr>
        <w:spacing w:line="259" w:lineRule="auto"/>
        <w:jc w:val="center"/>
        <w:rPr>
          <w:rFonts w:ascii="Calibri" w:hAnsi="Calibri" w:eastAsia="Calibri" w:cs="Calibri"/>
          <w:b/>
          <w:bCs/>
          <w:sz w:val="28"/>
          <w:szCs w:val="28"/>
        </w:rPr>
      </w:pPr>
      <w:r>
        <w:rPr>
          <w:rFonts w:ascii="Calibri" w:hAnsi="Calibri" w:eastAsia="Calibri" w:cs="Calibri"/>
          <w:b/>
          <w:bCs/>
          <w:sz w:val="28"/>
          <w:szCs w:val="28"/>
          <w:rtl w:val="0"/>
        </w:rPr>
        <w:t>Define the Problem Statements</w:t>
      </w:r>
    </w:p>
    <w:p w14:paraId="00000003">
      <w:pPr>
        <w:spacing w:line="259" w:lineRule="auto"/>
        <w:jc w:val="center"/>
        <w:rPr>
          <w:rFonts w:ascii="Calibri" w:hAnsi="Calibri" w:eastAsia="Calibri" w:cs="Calibri"/>
          <w:b/>
          <w:bCs/>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1569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rPr>
                <w:rFonts w:ascii="Calibri" w:hAnsi="Calibri" w:eastAsia="Calibri" w:cs="Calibri"/>
              </w:rPr>
            </w:pPr>
            <w:r>
              <w:rPr>
                <w:rFonts w:ascii="Calibri" w:hAnsi="Calibri" w:eastAsia="Calibri" w:cs="Calibri"/>
                <w:rtl w:val="0"/>
              </w:rPr>
              <w:t>Date</w:t>
            </w:r>
          </w:p>
        </w:tc>
        <w:tc>
          <w:p w14:paraId="00000005">
            <w:pPr>
              <w:spacing w:after="0" w:line="240" w:lineRule="auto"/>
              <w:rPr>
                <w:rFonts w:hint="default" w:ascii="Calibri" w:hAnsi="Calibri" w:eastAsia="Calibri" w:cs="Calibri"/>
                <w:lang w:val="en-US"/>
              </w:rPr>
            </w:pPr>
            <w:r>
              <w:rPr>
                <w:rFonts w:hint="default" w:ascii="Calibri" w:hAnsi="Calibri" w:eastAsia="Calibri" w:cs="Calibri"/>
                <w:rtl w:val="0"/>
                <w:lang w:val="en-US"/>
              </w:rPr>
              <w:t>21 OCTOBER</w:t>
            </w:r>
            <w:r>
              <w:rPr>
                <w:rFonts w:ascii="Calibri" w:hAnsi="Calibri" w:eastAsia="Calibri" w:cs="Calibri"/>
                <w:rtl w:val="0"/>
              </w:rPr>
              <w:t xml:space="preserve"> 202</w:t>
            </w:r>
            <w:r>
              <w:rPr>
                <w:rFonts w:hint="default" w:ascii="Calibri" w:hAnsi="Calibri" w:eastAsia="Calibri" w:cs="Calibri"/>
                <w:rtl w:val="0"/>
                <w:lang w:val="en-US"/>
              </w:rPr>
              <w:t>6</w:t>
            </w:r>
            <w:bookmarkStart w:id="0" w:name="_GoBack"/>
            <w:bookmarkEnd w:id="0"/>
          </w:p>
        </w:tc>
      </w:tr>
      <w:tr w14:paraId="1CA87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rPr>
                <w:rFonts w:ascii="Calibri" w:hAnsi="Calibri" w:eastAsia="Calibri" w:cs="Calibri"/>
              </w:rPr>
            </w:pPr>
            <w:r>
              <w:rPr>
                <w:rFonts w:ascii="Calibri" w:hAnsi="Calibri" w:eastAsia="Calibri" w:cs="Calibri"/>
                <w:rtl w:val="0"/>
              </w:rPr>
              <w:t>Team ID:</w:t>
            </w:r>
          </w:p>
        </w:tc>
        <w:tc>
          <w:p w14:paraId="00000007">
            <w:pPr>
              <w:spacing w:after="0" w:line="240" w:lineRule="auto"/>
              <w:rPr>
                <w:rFonts w:hint="default" w:ascii="Calibri" w:hAnsi="Calibri" w:eastAsia="Calibri" w:cs="Calibri"/>
                <w:lang w:val="en-US"/>
              </w:rPr>
            </w:pPr>
            <w:r>
              <w:rPr>
                <w:rFonts w:hint="default" w:ascii="Calibri" w:hAnsi="Calibri" w:eastAsia="Calibri" w:cs="Calibri"/>
                <w:lang w:val="en-US"/>
              </w:rPr>
              <w:t>Urvashi Malviya</w:t>
            </w:r>
          </w:p>
        </w:tc>
      </w:tr>
      <w:tr w14:paraId="2E4E8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rPr>
                <w:rFonts w:ascii="Calibri" w:hAnsi="Calibri" w:eastAsia="Calibri" w:cs="Calibri"/>
              </w:rPr>
            </w:pPr>
            <w:r>
              <w:rPr>
                <w:rFonts w:ascii="Calibri" w:hAnsi="Calibri" w:eastAsia="Calibri" w:cs="Calibri"/>
                <w:rtl w:val="0"/>
              </w:rPr>
              <w:t>Project Name</w:t>
            </w:r>
          </w:p>
        </w:tc>
        <w:tc>
          <w:p w14:paraId="0000000A">
            <w:pPr>
              <w:spacing w:after="0" w:line="240" w:lineRule="auto"/>
              <w:rPr>
                <w:rFonts w:ascii="Calibri" w:hAnsi="Calibri" w:eastAsia="Calibri" w:cs="Calibri"/>
              </w:rPr>
            </w:pPr>
            <w:r>
              <w:rPr>
                <w:rFonts w:hint="default" w:ascii="Times New Roman" w:hAnsi="Times New Roman" w:eastAsia="sans-serif" w:cs="Times New Roman"/>
                <w:b w:val="0"/>
                <w:bCs w:val="0"/>
                <w:i w:val="0"/>
                <w:iCs w:val="0"/>
                <w:caps w:val="0"/>
                <w:color w:val="0A0A0A"/>
                <w:spacing w:val="0"/>
                <w:sz w:val="24"/>
                <w:szCs w:val="24"/>
                <w:shd w:val="clear" w:fill="FFFFFF"/>
              </w:rPr>
              <w:t>StaffSync - Modern human resource management solution</w:t>
            </w:r>
          </w:p>
        </w:tc>
      </w:tr>
      <w:tr w14:paraId="190D8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B">
            <w:pPr>
              <w:spacing w:after="0" w:line="240" w:lineRule="auto"/>
              <w:rPr>
                <w:rFonts w:ascii="Calibri" w:hAnsi="Calibri" w:eastAsia="Calibri" w:cs="Calibri"/>
              </w:rPr>
            </w:pPr>
            <w:r>
              <w:rPr>
                <w:rFonts w:ascii="Calibri" w:hAnsi="Calibri" w:eastAsia="Calibri" w:cs="Calibri"/>
                <w:rtl w:val="0"/>
              </w:rPr>
              <w:t>Maximum Marks</w:t>
            </w:r>
          </w:p>
        </w:tc>
        <w:tc>
          <w:p w14:paraId="0000000C">
            <w:pPr>
              <w:spacing w:after="0" w:line="240" w:lineRule="auto"/>
              <w:rPr>
                <w:rFonts w:ascii="Calibri" w:hAnsi="Calibri" w:eastAsia="Calibri" w:cs="Calibri"/>
              </w:rPr>
            </w:pPr>
            <w:r>
              <w:rPr>
                <w:rFonts w:ascii="Calibri" w:hAnsi="Calibri" w:eastAsia="Calibri" w:cs="Calibri"/>
                <w:rtl w:val="0"/>
              </w:rPr>
              <w:t>2 Marks</w:t>
            </w:r>
          </w:p>
        </w:tc>
      </w:tr>
    </w:tbl>
    <w:p w14:paraId="0000000D">
      <w:pPr>
        <w:spacing w:after="160" w:line="259" w:lineRule="auto"/>
        <w:rPr>
          <w:rFonts w:ascii="Calibri" w:hAnsi="Calibri" w:eastAsia="Calibri" w:cs="Calibri"/>
          <w:b/>
          <w:bCs/>
          <w:sz w:val="24"/>
          <w:szCs w:val="24"/>
        </w:rPr>
      </w:pPr>
    </w:p>
    <w:p w14:paraId="0000000E">
      <w:pPr>
        <w:spacing w:after="160" w:line="259" w:lineRule="auto"/>
        <w:rPr>
          <w:rFonts w:ascii="Calibri" w:hAnsi="Calibri" w:eastAsia="Calibri" w:cs="Calibri"/>
          <w:b/>
          <w:bCs/>
          <w:sz w:val="24"/>
          <w:szCs w:val="24"/>
        </w:rPr>
      </w:pPr>
      <w:r>
        <w:rPr>
          <w:rFonts w:ascii="Calibri" w:hAnsi="Calibri" w:eastAsia="Calibri" w:cs="Calibri"/>
          <w:b/>
          <w:bCs/>
          <w:sz w:val="24"/>
          <w:szCs w:val="24"/>
          <w:rtl w:val="0"/>
        </w:rPr>
        <w:t>Customer Problem Statement Template:</w:t>
      </w:r>
    </w:p>
    <w:p w14:paraId="0000000F">
      <w:pPr>
        <w:pStyle w:val="10"/>
        <w:keepNext w:val="0"/>
        <w:keepLines w:val="0"/>
        <w:widowControl/>
        <w:suppressLineNumbers w:val="0"/>
        <w:rPr>
          <w:rFonts w:ascii="Calibri" w:hAnsi="Calibri" w:eastAsia="Calibri" w:cs="Calibri"/>
          <w:sz w:val="24"/>
          <w:szCs w:val="24"/>
        </w:rPr>
      </w:pPr>
      <w:r>
        <w:t>StaffSync is a modern HR management system designed to solve the challenges of manual processes and disconnected tools used for employee management, attendance, and leave tracking. It centralizes HR operations, automates workflows, and provides role-based access to improve efficiency, transparency, and workforce management.</w:t>
      </w:r>
    </w:p>
    <w:p w14:paraId="52EE547A">
      <w:pPr>
        <w:pStyle w:val="4"/>
        <w:keepNext w:val="0"/>
        <w:keepLines w:val="0"/>
        <w:widowControl/>
        <w:suppressLineNumbers w:val="0"/>
        <w:jc w:val="center"/>
      </w:pPr>
      <w:r>
        <w:t>Existing HR Problems</w:t>
      </w:r>
    </w:p>
    <w:p w14:paraId="0E6C221A">
      <w:pPr>
        <w:pStyle w:val="10"/>
        <w:keepNext w:val="0"/>
        <w:keepLines w:val="0"/>
        <w:widowControl/>
        <w:suppressLineNumbers w:val="0"/>
        <w:spacing w:before="0" w:beforeAutospacing="1" w:after="0" w:afterAutospacing="1"/>
        <w:ind w:left="0" w:right="0"/>
        <w:jc w:val="center"/>
      </w:pPr>
      <w:r>
        <w:t>Manual processes • Disconnected tools • Spreadsheets</w:t>
      </w:r>
    </w:p>
    <w:p w14:paraId="25B2D348">
      <w:pPr>
        <w:pStyle w:val="4"/>
        <w:keepNext w:val="0"/>
        <w:keepLines w:val="0"/>
        <w:widowControl/>
        <w:suppressLineNumbers w:val="0"/>
        <w:jc w:val="center"/>
      </w:pPr>
      <w:r>
        <w:t>Challenges</w:t>
      </w:r>
    </w:p>
    <w:p w14:paraId="194972C8">
      <w:pPr>
        <w:pStyle w:val="10"/>
        <w:keepNext w:val="0"/>
        <w:keepLines w:val="0"/>
        <w:widowControl/>
        <w:suppressLineNumbers w:val="0"/>
        <w:spacing w:before="0" w:beforeAutospacing="1" w:after="0" w:afterAutospacing="1"/>
        <w:ind w:left="0" w:right="0"/>
        <w:jc w:val="center"/>
      </w:pPr>
      <w:r>
        <w:t>Data duplication • Delayed approvals • Communication gaps • High workload</w:t>
      </w:r>
    </w:p>
    <w:p w14:paraId="55BA2059">
      <w:pPr>
        <w:pStyle w:val="3"/>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Proposed Solution: StaffSync</w:t>
      </w:r>
    </w:p>
    <w:p w14:paraId="4F4D972C">
      <w:pPr>
        <w:pStyle w:val="10"/>
        <w:keepNext w:val="0"/>
        <w:keepLines w:val="0"/>
        <w:widowControl/>
        <w:suppressLineNumbers w:val="0"/>
        <w:spacing w:before="0" w:beforeAutospacing="1" w:after="0" w:afterAutospacing="1"/>
        <w:ind w:left="0" w:right="0"/>
        <w:jc w:val="center"/>
      </w:pPr>
      <w:r>
        <w:t>A centralized, modern Human Resource Management System</w:t>
      </w:r>
    </w:p>
    <w:p w14:paraId="0F048829">
      <w:pPr>
        <w:pStyle w:val="10"/>
        <w:keepNext w:val="0"/>
        <w:keepLines w:val="0"/>
        <w:widowControl/>
        <w:suppressLineNumbers w:val="0"/>
        <w:spacing w:before="0" w:beforeAutospacing="1" w:after="0" w:afterAutospacing="1"/>
        <w:ind w:left="0" w:right="0"/>
        <w:jc w:val="center"/>
      </w:pPr>
      <w:r>
        <w:t>Employee Management</w:t>
      </w:r>
    </w:p>
    <w:p w14:paraId="10DCB444">
      <w:pPr>
        <w:pStyle w:val="10"/>
        <w:keepNext w:val="0"/>
        <w:keepLines w:val="0"/>
        <w:widowControl/>
        <w:suppressLineNumbers w:val="0"/>
        <w:spacing w:before="0" w:beforeAutospacing="1" w:after="0" w:afterAutospacing="1"/>
        <w:ind w:left="0" w:right="0"/>
        <w:jc w:val="center"/>
      </w:pPr>
      <w:r>
        <w:t>Attendance &amp; Leave</w:t>
      </w:r>
    </w:p>
    <w:p w14:paraId="197C43CF">
      <w:pPr>
        <w:pStyle w:val="10"/>
        <w:keepNext w:val="0"/>
        <w:keepLines w:val="0"/>
        <w:widowControl/>
        <w:suppressLineNumbers w:val="0"/>
        <w:spacing w:before="0" w:beforeAutospacing="1" w:after="0" w:afterAutospacing="1"/>
        <w:ind w:left="0" w:right="0"/>
        <w:jc w:val="center"/>
      </w:pPr>
      <w:r>
        <w:t>Automated Workflows</w:t>
      </w:r>
    </w:p>
    <w:p w14:paraId="01BAB6C2">
      <w:pPr>
        <w:pStyle w:val="10"/>
        <w:keepNext w:val="0"/>
        <w:keepLines w:val="0"/>
        <w:widowControl/>
        <w:suppressLineNumbers w:val="0"/>
        <w:spacing w:before="0" w:beforeAutospacing="1" w:after="0" w:afterAutospacing="1"/>
        <w:ind w:left="0" w:right="0"/>
        <w:jc w:val="center"/>
      </w:pPr>
      <w:r>
        <w:t>Dashboard &amp; Reports</w:t>
      </w:r>
    </w:p>
    <w:p w14:paraId="69C95946">
      <w:pPr>
        <w:pStyle w:val="4"/>
        <w:keepNext w:val="0"/>
        <w:keepLines w:val="0"/>
        <w:widowControl/>
        <w:suppressLineNumbers w:val="0"/>
        <w:jc w:val="center"/>
      </w:pPr>
      <w:r>
        <w:t>Expected Outcomes</w:t>
      </w:r>
    </w:p>
    <w:p w14:paraId="4514C40C">
      <w:pPr>
        <w:pStyle w:val="10"/>
        <w:keepNext w:val="0"/>
        <w:keepLines w:val="0"/>
        <w:widowControl/>
        <w:suppressLineNumbers w:val="0"/>
        <w:spacing w:before="0" w:beforeAutospacing="1" w:after="0" w:afterAutospacing="1"/>
        <w:ind w:left="0" w:right="0"/>
        <w:jc w:val="center"/>
      </w:pPr>
      <w:r>
        <w:t>Reduced administrative workload • Faster approvals • Better transparency • Improved data accuracy</w:t>
      </w:r>
    </w:p>
    <w:p w14:paraId="00000010">
      <w:pPr>
        <w:spacing w:after="160" w:line="259" w:lineRule="auto"/>
        <w:rPr>
          <w:rFonts w:ascii="Calibri" w:hAnsi="Calibri" w:eastAsia="Calibri" w:cs="Calibri"/>
          <w:sz w:val="24"/>
          <w:szCs w:val="24"/>
        </w:rPr>
      </w:pPr>
    </w:p>
    <w:p w14:paraId="00000012">
      <w:pPr>
        <w:spacing w:after="160" w:line="259" w:lineRule="auto"/>
        <w:rPr>
          <w:rFonts w:ascii="Calibri" w:hAnsi="Calibri" w:eastAsia="Calibri" w:cs="Calibri"/>
          <w:b/>
          <w:bCs/>
          <w:sz w:val="24"/>
          <w:szCs w:val="24"/>
        </w:rPr>
      </w:pPr>
    </w:p>
    <w:p w14:paraId="00000013">
      <w:pPr>
        <w:spacing w:after="160" w:line="259" w:lineRule="auto"/>
        <w:rPr>
          <w:rFonts w:ascii="Calibri" w:hAnsi="Calibri" w:eastAsia="Calibri" w:cs="Calibri"/>
          <w:sz w:val="24"/>
          <w:szCs w:val="24"/>
        </w:rPr>
      </w:pPr>
    </w:p>
    <w:p w14:paraId="2D78B31F">
      <w:pPr>
        <w:pStyle w:val="3"/>
        <w:keepNext w:val="0"/>
        <w:keepLines w:val="0"/>
        <w:widowControl/>
        <w:suppressLineNumbers w:val="0"/>
      </w:pPr>
      <w:r>
        <w:t>Prioritization matrix</w:t>
      </w:r>
    </w:p>
    <w:tbl>
      <w:tblPr>
        <w:tblStyle w:val="9"/>
        <w:tblW w:w="92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4"/>
        <w:gridCol w:w="5140"/>
        <w:gridCol w:w="2765"/>
      </w:tblGrid>
      <w:tr w14:paraId="0BE2B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05" w:hRule="atLeast"/>
          <w:tblCellSpacing w:w="15" w:type="dxa"/>
        </w:trPr>
        <w:tc>
          <w:tcPr>
            <w:tcW w:w="0" w:type="auto"/>
            <w:shd w:val="clear" w:color="auto" w:fill="auto"/>
            <w:vAlign w:val="center"/>
          </w:tcPr>
          <w:p w14:paraId="04A980B1">
            <w:pPr>
              <w:pStyle w:val="10"/>
              <w:keepNext w:val="0"/>
              <w:keepLines w:val="0"/>
              <w:widowControl/>
              <w:suppressLineNumbers w:val="0"/>
              <w:spacing w:before="0" w:beforeAutospacing="1" w:after="0" w:afterAutospacing="1"/>
              <w:ind w:left="0" w:right="0"/>
              <w:jc w:val="center"/>
            </w:pPr>
            <w:r>
              <w:rPr>
                <w:b/>
                <w:bCs/>
              </w:rPr>
              <w:t>Priority</w:t>
            </w:r>
          </w:p>
        </w:tc>
        <w:tc>
          <w:tcPr>
            <w:tcW w:w="0" w:type="auto"/>
            <w:shd w:val="clear" w:color="auto" w:fill="auto"/>
            <w:vAlign w:val="center"/>
          </w:tcPr>
          <w:p w14:paraId="3F073FCA">
            <w:pPr>
              <w:pStyle w:val="10"/>
              <w:keepNext w:val="0"/>
              <w:keepLines w:val="0"/>
              <w:widowControl/>
              <w:suppressLineNumbers w:val="0"/>
              <w:spacing w:before="0" w:beforeAutospacing="1" w:after="0" w:afterAutospacing="1"/>
              <w:ind w:left="0" w:right="0"/>
              <w:jc w:val="center"/>
            </w:pPr>
            <w:r>
              <w:rPr>
                <w:b/>
                <w:bCs/>
              </w:rPr>
              <w:t>Features</w:t>
            </w:r>
          </w:p>
        </w:tc>
        <w:tc>
          <w:tcPr>
            <w:tcW w:w="0" w:type="auto"/>
            <w:shd w:val="clear" w:color="auto" w:fill="auto"/>
            <w:vAlign w:val="center"/>
          </w:tcPr>
          <w:p w14:paraId="372B6E63">
            <w:pPr>
              <w:pStyle w:val="10"/>
              <w:keepNext w:val="0"/>
              <w:keepLines w:val="0"/>
              <w:widowControl/>
              <w:suppressLineNumbers w:val="0"/>
              <w:spacing w:before="0" w:beforeAutospacing="1" w:after="0" w:afterAutospacing="1"/>
              <w:ind w:left="0" w:right="0"/>
              <w:jc w:val="center"/>
            </w:pPr>
            <w:r>
              <w:rPr>
                <w:b/>
                <w:bCs/>
              </w:rPr>
              <w:t>Why?</w:t>
            </w:r>
          </w:p>
        </w:tc>
      </w:tr>
      <w:tr w14:paraId="43FCA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06" w:hRule="atLeast"/>
          <w:tblCellSpacing w:w="15" w:type="dxa"/>
        </w:trPr>
        <w:tc>
          <w:tcPr>
            <w:tcW w:w="0" w:type="auto"/>
            <w:shd w:val="clear" w:color="auto" w:fill="auto"/>
            <w:vAlign w:val="center"/>
          </w:tcPr>
          <w:p w14:paraId="49CC7E8E">
            <w:pPr>
              <w:pStyle w:val="10"/>
              <w:keepNext w:val="0"/>
              <w:keepLines w:val="0"/>
              <w:widowControl/>
              <w:suppressLineNumbers w:val="0"/>
              <w:spacing w:before="0" w:beforeAutospacing="1" w:after="0" w:afterAutospacing="1"/>
              <w:ind w:left="0" w:right="0"/>
            </w:pPr>
            <w:r>
              <w:t>P1 — Build first</w:t>
            </w:r>
          </w:p>
        </w:tc>
        <w:tc>
          <w:tcPr>
            <w:tcW w:w="0" w:type="auto"/>
            <w:shd w:val="clear" w:color="auto" w:fill="auto"/>
            <w:vAlign w:val="center"/>
          </w:tcPr>
          <w:p w14:paraId="37404A2B">
            <w:pPr>
              <w:pStyle w:val="10"/>
              <w:keepNext w:val="0"/>
              <w:keepLines w:val="0"/>
              <w:widowControl/>
              <w:suppressLineNumbers w:val="0"/>
              <w:spacing w:before="0" w:beforeAutospacing="1" w:after="0" w:afterAutospacing="1"/>
              <w:ind w:left="0" w:right="0"/>
            </w:pPr>
            <w:r>
              <w:t>Employee records, authentication, roles and permissions, attendance, leave management</w:t>
            </w:r>
          </w:p>
        </w:tc>
        <w:tc>
          <w:tcPr>
            <w:tcW w:w="0" w:type="auto"/>
            <w:shd w:val="clear" w:color="auto" w:fill="auto"/>
            <w:vAlign w:val="center"/>
          </w:tcPr>
          <w:p w14:paraId="0251863A">
            <w:pPr>
              <w:pStyle w:val="10"/>
              <w:keepNext w:val="0"/>
              <w:keepLines w:val="0"/>
              <w:widowControl/>
              <w:suppressLineNumbers w:val="0"/>
              <w:spacing w:before="0" w:beforeAutospacing="1" w:after="0" w:afterAutospacing="1"/>
              <w:ind w:left="0" w:right="0"/>
            </w:pPr>
            <w:r>
              <w:t>Solves everyday HR problems</w:t>
            </w:r>
          </w:p>
        </w:tc>
      </w:tr>
      <w:tr w14:paraId="564A7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06" w:hRule="atLeast"/>
          <w:tblCellSpacing w:w="15" w:type="dxa"/>
        </w:trPr>
        <w:tc>
          <w:tcPr>
            <w:tcW w:w="0" w:type="auto"/>
            <w:shd w:val="clear" w:color="auto" w:fill="auto"/>
            <w:vAlign w:val="center"/>
          </w:tcPr>
          <w:p w14:paraId="1AE80DF2">
            <w:pPr>
              <w:pStyle w:val="10"/>
              <w:keepNext w:val="0"/>
              <w:keepLines w:val="0"/>
              <w:widowControl/>
              <w:suppressLineNumbers w:val="0"/>
              <w:spacing w:before="0" w:beforeAutospacing="1" w:after="0" w:afterAutospacing="1"/>
              <w:ind w:left="0" w:right="0"/>
            </w:pPr>
            <w:r>
              <w:t>P2 — Build next</w:t>
            </w:r>
          </w:p>
        </w:tc>
        <w:tc>
          <w:tcPr>
            <w:tcW w:w="0" w:type="auto"/>
            <w:shd w:val="clear" w:color="auto" w:fill="auto"/>
            <w:vAlign w:val="center"/>
          </w:tcPr>
          <w:p w14:paraId="7375F204">
            <w:pPr>
              <w:pStyle w:val="10"/>
              <w:keepNext w:val="0"/>
              <w:keepLines w:val="0"/>
              <w:widowControl/>
              <w:suppressLineNumbers w:val="0"/>
              <w:spacing w:before="0" w:beforeAutospacing="1" w:after="0" w:afterAutospacing="1"/>
              <w:ind w:left="0" w:right="0"/>
            </w:pPr>
            <w:r>
              <w:t>Recruitment, onboarding, notifications, reports, document management</w:t>
            </w:r>
          </w:p>
        </w:tc>
        <w:tc>
          <w:tcPr>
            <w:tcW w:w="0" w:type="auto"/>
            <w:shd w:val="clear" w:color="auto" w:fill="auto"/>
            <w:vAlign w:val="center"/>
          </w:tcPr>
          <w:p w14:paraId="688C79BF">
            <w:pPr>
              <w:pStyle w:val="10"/>
              <w:keepNext w:val="0"/>
              <w:keepLines w:val="0"/>
              <w:widowControl/>
              <w:suppressLineNumbers w:val="0"/>
              <w:spacing w:before="0" w:beforeAutospacing="1" w:after="0" w:afterAutospacing="1"/>
              <w:ind w:left="0" w:right="0"/>
            </w:pPr>
            <w:r>
              <w:t>Improves efficiency and completeness</w:t>
            </w:r>
          </w:p>
        </w:tc>
      </w:tr>
      <w:tr w14:paraId="7B280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40" w:hRule="atLeast"/>
          <w:tblCellSpacing w:w="15" w:type="dxa"/>
        </w:trPr>
        <w:tc>
          <w:tcPr>
            <w:tcW w:w="0" w:type="auto"/>
            <w:shd w:val="clear" w:color="auto" w:fill="auto"/>
            <w:vAlign w:val="center"/>
          </w:tcPr>
          <w:p w14:paraId="3A547F0B">
            <w:pPr>
              <w:pStyle w:val="10"/>
              <w:keepNext w:val="0"/>
              <w:keepLines w:val="0"/>
              <w:widowControl/>
              <w:suppressLineNumbers w:val="0"/>
              <w:spacing w:before="0" w:beforeAutospacing="1" w:after="0" w:afterAutospacing="1"/>
              <w:ind w:left="0" w:right="0"/>
            </w:pPr>
            <w:r>
              <w:t>P3 — Build later</w:t>
            </w:r>
          </w:p>
        </w:tc>
        <w:tc>
          <w:tcPr>
            <w:tcW w:w="0" w:type="auto"/>
            <w:shd w:val="clear" w:color="auto" w:fill="auto"/>
            <w:vAlign w:val="center"/>
          </w:tcPr>
          <w:p w14:paraId="2037560E">
            <w:pPr>
              <w:pStyle w:val="10"/>
              <w:keepNext w:val="0"/>
              <w:keepLines w:val="0"/>
              <w:widowControl/>
              <w:suppressLineNumbers w:val="0"/>
              <w:spacing w:before="0" w:beforeAutospacing="1" w:after="0" w:afterAutospacing="1"/>
              <w:ind w:left="0" w:right="0"/>
            </w:pPr>
            <w:r>
              <w:t>AI assistant, predictive analytics, engagement surveys, payroll integrations</w:t>
            </w:r>
          </w:p>
        </w:tc>
        <w:tc>
          <w:tcPr>
            <w:tcW w:w="0" w:type="auto"/>
            <w:shd w:val="clear" w:color="auto" w:fill="auto"/>
            <w:vAlign w:val="center"/>
          </w:tcPr>
          <w:p w14:paraId="7B4FAD06">
            <w:pPr>
              <w:pStyle w:val="10"/>
              <w:keepNext w:val="0"/>
              <w:keepLines w:val="0"/>
              <w:widowControl/>
              <w:suppressLineNumbers w:val="0"/>
              <w:spacing w:before="0" w:beforeAutospacing="1" w:after="0" w:afterAutospacing="1"/>
              <w:ind w:left="0" w:right="0"/>
            </w:pPr>
            <w:r>
              <w:t>Adds differentiation after the core works</w:t>
            </w:r>
          </w:p>
        </w:tc>
      </w:tr>
    </w:tbl>
    <w:p w14:paraId="71C09E4E"/>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60106FF-B3A4-4126-B6FA-EA3B5A91D3CB}"/>
  </w:font>
  <w:font w:name="Arial">
    <w:panose1 w:val="020B0604020202020204"/>
    <w:charset w:val="00"/>
    <w:family w:val="swiss"/>
    <w:pitch w:val="default"/>
    <w:sig w:usb0="E0002EFF" w:usb1="C000785B" w:usb2="00000009" w:usb3="00000000" w:csb0="400001FF" w:csb1="FFFF0000"/>
    <w:embedRegular r:id="rId2" w:fontKey="{550ED3FB-E5F4-48FC-9494-C426297F75B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867BCF9-7B04-4777-9445-AAB2093711B7}"/>
  </w:font>
  <w:font w:name="Wingdings">
    <w:panose1 w:val="05000000000000000000"/>
    <w:charset w:val="02"/>
    <w:family w:val="auto"/>
    <w:pitch w:val="default"/>
    <w:sig w:usb0="00000000" w:usb1="00000000" w:usb2="00000000" w:usb3="00000000" w:csb0="80000000" w:csb1="00000000"/>
    <w:embedRegular r:id="rId4" w:fontKey="{11FE1DA1-0B76-4815-91AF-6641BC295AE2}"/>
  </w:font>
  <w:font w:name="Calibri">
    <w:panose1 w:val="020F0502020204030204"/>
    <w:charset w:val="00"/>
    <w:family w:val="swiss"/>
    <w:pitch w:val="default"/>
    <w:sig w:usb0="E4002EFF" w:usb1="C000247B" w:usb2="00000009" w:usb3="00000000" w:csb0="200001FF" w:csb1="00000000"/>
    <w:embedRegular r:id="rId5" w:fontKey="{A6B8B36D-D463-46A9-877D-719E76447983}"/>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56D7F08D-DC51-46C7-9E1C-B23BB12A4F6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A296867"/>
    <w:rsid w:val="5B3C3C74"/>
    <w:rsid w:val="74D230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Table Normal1"/>
    <w:qFormat/>
    <w:uiPriority w:val="0"/>
  </w:style>
  <w:style w:type="table" w:customStyle="1" w:styleId="15">
    <w:name w:val="Table Normal2"/>
    <w:qFormat/>
    <w:uiPriority w:val="0"/>
  </w:style>
  <w:style w:type="table" w:customStyle="1" w:styleId="16">
    <w:name w:val="_Style 13"/>
    <w:basedOn w:val="13"/>
    <w:uiPriority w:val="0"/>
    <w:pPr>
      <w:spacing w:after="0" w:line="240" w:lineRule="auto"/>
    </w:pPr>
    <w:tblPr>
      <w:tblCellMar>
        <w:top w:w="0" w:type="dxa"/>
        <w:left w:w="108" w:type="dxa"/>
        <w:bottom w:w="0" w:type="dxa"/>
        <w:right w:w="108" w:type="dxa"/>
      </w:tblCellMar>
    </w:tblPr>
  </w:style>
  <w:style w:type="table" w:customStyle="1" w:styleId="17">
    <w:name w:val="_Style 14"/>
    <w:basedOn w:val="13"/>
    <w:qFormat/>
    <w:uiPriority w:val="0"/>
    <w:pPr>
      <w:spacing w:after="0" w:line="240" w:lineRule="auto"/>
    </w:pPr>
    <w:tblPr>
      <w:tblCellMar>
        <w:top w:w="0" w:type="dxa"/>
        <w:left w:w="108" w:type="dxa"/>
        <w:bottom w:w="0" w:type="dxa"/>
        <w:right w:w="108" w:type="dxa"/>
      </w:tblCellMar>
    </w:tblPr>
  </w:style>
  <w:style w:type="table" w:customStyle="1" w:styleId="18">
    <w:name w:val="_Style 15"/>
    <w:qFormat/>
    <w:uiPriority w:val="0"/>
    <w:pPr>
      <w:spacing w:after="0" w:line="240" w:lineRule="auto"/>
    </w:pPr>
    <w:tblPr>
      <w:tblCellMar>
        <w:top w:w="0" w:type="dxa"/>
        <w:left w:w="108" w:type="dxa"/>
        <w:bottom w:w="0" w:type="dxa"/>
        <w:right w:w="108" w:type="dxa"/>
      </w:tblCellMar>
    </w:tblPr>
  </w:style>
  <w:style w:type="table" w:customStyle="1" w:styleId="19">
    <w:name w:val="_Style 16"/>
    <w:qFormat/>
    <w:uiPriority w:val="0"/>
    <w:pPr>
      <w:spacing w:after="0" w:line="240" w:lineRule="auto"/>
    </w:pPr>
    <w:tblPr>
      <w:tblCellMar>
        <w:top w:w="0" w:type="dxa"/>
        <w:left w:w="108" w:type="dxa"/>
        <w:bottom w:w="0" w:type="dxa"/>
        <w:right w:w="108" w:type="dxa"/>
      </w:tblCellMar>
    </w:tblPr>
  </w:style>
  <w:style w:type="table" w:customStyle="1" w:styleId="20">
    <w:name w:val="_Style 18"/>
    <w:qFormat/>
    <w:uiPriority w:val="0"/>
    <w:pPr>
      <w:spacing w:after="0" w:line="240" w:lineRule="auto"/>
    </w:pPr>
    <w:tblPr>
      <w:tblCellMar>
        <w:top w:w="0" w:type="dxa"/>
        <w:left w:w="108" w:type="dxa"/>
        <w:bottom w:w="0" w:type="dxa"/>
        <w:right w:w="108" w:type="dxa"/>
      </w:tblCellMar>
    </w:tblPr>
  </w:style>
  <w:style w:type="table" w:customStyle="1" w:styleId="21">
    <w:name w:val="_Style 19"/>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185</Words>
  <Characters>1230</Characters>
  <TotalTime>13</TotalTime>
  <ScaleCrop>false</ScaleCrop>
  <LinksUpToDate>false</LinksUpToDate>
  <CharactersWithSpaces>1378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2026-10-16T16:42:00Z</dcterms:created>
  <dc:creator>The_Orbital</dc:creator>
  <cp:lastModifiedBy>renu malviya</cp:lastModifiedBy>
  <dcterms:modified xsi:type="dcterms:W3CDTF">2026-10-18T17:08:30Z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eyJoZGlkIjoiZjIyYzE0NjhmODJiZjE1MzM0YTMzYmYxMDVhMjFiNGUiLCJ1c2VySWQiOiI1Njc2MzU3NDk5NzIifQ==</vt:lpwstr>
  </property>
  <property fmtid="{D5CDD505-2E9C-101B-9397-08002B2CF9AE}" pid="3" name="KSOProductBuildVer">
    <vt:lpwstr>1033-12.1.0.29162</vt:lpwstr>
  </property>
  <property fmtid="{D5CDD505-2E9C-101B-9397-08002B2CF9AE}" pid="4" name="ICV">
    <vt:lpwstr>685396DA25A947C5B2FD9C5C2330F899_12</vt:lpwstr>
  </property>
</Properties>
</file>