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spacing w:after="160" w:line="259" w:lineRule="auto"/>
        <w:jc w:val="center"/>
        <w:rPr>
          <w:rFonts w:ascii="Calibri" w:hAnsi="Calibri" w:eastAsia="Calibri" w:cs="Calibri"/>
          <w:b/>
          <w:bCs/>
          <w:sz w:val="36"/>
          <w:szCs w:val="36"/>
        </w:rPr>
      </w:pPr>
      <w:r>
        <w:rPr>
          <w:rFonts w:ascii="Calibri" w:hAnsi="Calibri" w:eastAsia="Calibri" w:cs="Calibri"/>
          <w:b/>
          <w:bCs/>
          <w:sz w:val="36"/>
          <w:szCs w:val="36"/>
          <w:rtl w:val="0"/>
        </w:rPr>
        <w:t xml:space="preserve">User Acceptance Testing (UAT) Template </w:t>
      </w:r>
    </w:p>
    <w:tbl>
      <w:tblPr>
        <w:tblStyle w:val="16"/>
        <w:tblW w:w="9067" w:type="dxa"/>
        <w:tblInd w:w="-108" w:type="dxa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06"/>
        <w:gridCol w:w="4961"/>
      </w:tblGrid>
      <w:tr w14:paraId="0FF7F44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20" w:hRule="atLeast"/>
          <w:tblHeader/>
        </w:trPr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1F3F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002">
            <w:pPr>
              <w:pStyle w:val="3"/>
              <w:spacing w:before="120" w:after="120" w:line="240" w:lineRule="auto"/>
            </w:pPr>
            <w:bookmarkStart w:id="0" w:name="_heading=h.vmdfsrz1sfvr" w:colFirst="0" w:colLast="0"/>
            <w:bookmarkEnd w:id="0"/>
          </w:p>
        </w:tc>
      </w:tr>
      <w:tr w14:paraId="544B758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004">
            <w:pPr>
              <w:spacing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rtl w:val="0"/>
              </w:rPr>
              <w:t>Date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005">
            <w:pPr>
              <w:spacing w:line="240" w:lineRule="auto"/>
              <w:rPr>
                <w:rFonts w:hint="default" w:ascii="Times New Roman" w:hAnsi="Times New Roman" w:eastAsia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lang w:val="en-US"/>
              </w:rPr>
              <w:t>21/10/2026</w:t>
            </w:r>
          </w:p>
        </w:tc>
      </w:tr>
      <w:tr w14:paraId="5B62124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006">
            <w:pPr>
              <w:spacing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rtl w:val="0"/>
              </w:rPr>
              <w:t>Team ID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007">
            <w:pPr>
              <w:spacing w:line="240" w:lineRule="auto"/>
              <w:rPr>
                <w:rFonts w:hint="default" w:ascii="Times New Roman" w:hAnsi="Times New Roman" w:eastAsia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lang w:val="en-US"/>
              </w:rPr>
              <w:t>Urvashi Malviya</w:t>
            </w:r>
          </w:p>
        </w:tc>
      </w:tr>
      <w:tr w14:paraId="10023A8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008">
            <w:pPr>
              <w:spacing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rtl w:val="0"/>
              </w:rPr>
              <w:t>Project Name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009">
            <w:pPr>
              <w:spacing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hint="default" w:ascii="Calibri" w:hAnsi="Calibri" w:eastAsia="sans-serif" w:cs="Calibri"/>
                <w:b w:val="0"/>
                <w:bCs w:val="0"/>
                <w:i w:val="0"/>
                <w:iCs w:val="0"/>
                <w:caps w:val="0"/>
                <w:color w:val="0A0A0A"/>
                <w:spacing w:val="0"/>
                <w:sz w:val="24"/>
                <w:szCs w:val="24"/>
                <w:shd w:val="clear" w:fill="FFFFFF"/>
              </w:rPr>
              <w:t>StaffSync - Modern human resource management solution</w:t>
            </w:r>
          </w:p>
        </w:tc>
      </w:tr>
      <w:tr w14:paraId="72C418F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00A">
            <w:pPr>
              <w:spacing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rtl w:val="0"/>
              </w:rPr>
              <w:t>Maximum Marks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0000B">
            <w:pPr>
              <w:spacing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</w:p>
        </w:tc>
      </w:tr>
    </w:tbl>
    <w:p w14:paraId="0000000C">
      <w:pPr>
        <w:spacing w:after="160" w:line="259" w:lineRule="auto"/>
        <w:rPr>
          <w:rFonts w:ascii="Calibri" w:hAnsi="Calibri" w:eastAsia="Calibri" w:cs="Calibri"/>
          <w:b/>
          <w:bCs/>
          <w:sz w:val="36"/>
          <w:szCs w:val="36"/>
        </w:rPr>
      </w:pPr>
    </w:p>
    <w:p w14:paraId="0000000D">
      <w:pPr>
        <w:spacing w:after="160" w:line="259" w:lineRule="auto"/>
        <w:rPr>
          <w:rFonts w:ascii="Calibri" w:hAnsi="Calibri" w:eastAsia="Calibri" w:cs="Calibri"/>
          <w:b/>
          <w:bCs/>
        </w:rPr>
      </w:pPr>
      <w:r>
        <w:rPr>
          <w:rFonts w:ascii="Calibri" w:hAnsi="Calibri" w:eastAsia="Calibri" w:cs="Calibri"/>
          <w:b/>
          <w:bCs/>
          <w:rtl w:val="0"/>
        </w:rPr>
        <w:t>Project Overview:</w:t>
      </w:r>
    </w:p>
    <w:p w14:paraId="283075ED">
      <w:pPr>
        <w:spacing w:after="160" w:line="259" w:lineRule="auto"/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aps w:val="0"/>
          <w:color w:val="0A0A0A"/>
          <w:spacing w:val="0"/>
          <w:sz w:val="24"/>
          <w:szCs w:val="24"/>
          <w:shd w:val="clear" w:fill="FFFFFF"/>
        </w:rPr>
      </w:pPr>
      <w:r>
        <w:rPr>
          <w:rFonts w:ascii="Calibri" w:hAnsi="Calibri" w:eastAsia="Calibri" w:cs="Calibri"/>
          <w:rtl w:val="0"/>
        </w:rPr>
        <w:t xml:space="preserve">Project Name: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aps w:val="0"/>
          <w:color w:val="0A0A0A"/>
          <w:spacing w:val="0"/>
          <w:sz w:val="24"/>
          <w:szCs w:val="24"/>
          <w:shd w:val="clear" w:fill="FFFFFF"/>
        </w:rPr>
        <w:t>StaffSync - Modern human resource management solution</w:t>
      </w:r>
    </w:p>
    <w:p w14:paraId="0000000F">
      <w:pPr>
        <w:spacing w:after="160" w:line="259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Description: </w:t>
      </w:r>
      <w:r>
        <w:rPr>
          <w:rFonts w:hint="default" w:ascii="Calibri" w:hAnsi="Calibri" w:eastAsia="Calibri" w:cs="Calibri"/>
          <w:rtl w:val="0"/>
        </w:rPr>
        <w:t xml:space="preserve"> </w:t>
      </w:r>
      <w:r>
        <w:rPr>
          <w:rFonts w:hint="default" w:ascii="Calibri" w:hAnsi="Calibri" w:eastAsia="SimSun" w:cs="Calibri"/>
          <w:sz w:val="24"/>
          <w:szCs w:val="24"/>
        </w:rPr>
        <w:t>StaffSync is a centralized HR management platform that enables HR teams and employees to manage employee records, attendance, leave requests, payroll, and performance-related activities. The system aims to reduce manual work, improve operational efficiency, and ensure secure access to HR information.</w:t>
      </w:r>
    </w:p>
    <w:p w14:paraId="00000010">
      <w:pPr>
        <w:spacing w:after="160" w:line="259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>Project Version:v1.0.0</w:t>
      </w:r>
    </w:p>
    <w:p w14:paraId="00000011">
      <w:pPr>
        <w:spacing w:after="160" w:line="259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>Testing Period:  2025-05-26 to 2025-06-02</w:t>
      </w:r>
    </w:p>
    <w:p w14:paraId="129123D1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="Calibri"/>
          <w:sz w:val="24"/>
          <w:szCs w:val="24"/>
        </w:rPr>
      </w:pPr>
      <w:r>
        <w:rPr>
          <w:rFonts w:ascii="Calibri" w:hAnsi="Calibri" w:eastAsia="Calibri" w:cs="Calibri"/>
          <w:b/>
          <w:bCs/>
          <w:rtl w:val="0"/>
        </w:rPr>
        <w:t>Testing Scope:</w:t>
      </w:r>
      <w:r>
        <w:rPr>
          <w:rFonts w:hint="default" w:ascii="Calibri" w:hAnsi="Calibri" w:cs="Calibri"/>
          <w:sz w:val="24"/>
          <w:szCs w:val="24"/>
        </w:rPr>
        <w:t>The testing scope defines the features and functionalities that need to be verified to ensure the application works as expected.</w:t>
      </w:r>
    </w:p>
    <w:p w14:paraId="6B8BEFAE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Functional Testing: Verify all HR modules and their business functionalities.</w:t>
      </w:r>
    </w:p>
    <w:p w14:paraId="7F6D353D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UI Testing: Validate page layouts, buttons, forms, menus, and navigation.</w:t>
      </w:r>
    </w:p>
    <w:p w14:paraId="684754AE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Login and Authentication Testing: Verify login, logout, password reset, and role-based access.</w:t>
      </w:r>
    </w:p>
    <w:p w14:paraId="13A213AF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Employee Management Testing: Validate employee creation, updating, viewing, and deletion.</w:t>
      </w:r>
    </w:p>
    <w:p w14:paraId="088066DD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Attendance Testing: Verify attendance marking, working hours, and attendance reports.</w:t>
      </w:r>
    </w:p>
    <w:p w14:paraId="7802848D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Leave Management Testing: Validate leave applications, approvals, rejections, and leave balances.</w:t>
      </w:r>
    </w:p>
    <w:p w14:paraId="5FD4600E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Payroll Testing: Verify salary calculations, deductions, allowances, and payslip generation.</w:t>
      </w:r>
    </w:p>
    <w:p w14:paraId="5E3B0323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Performance Testing: Check application response time under normal and peak user loads.</w:t>
      </w:r>
    </w:p>
    <w:p w14:paraId="3C61F9B1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Security Testing: Verify data confidentiality, access permissions, and session management.</w:t>
      </w:r>
    </w:p>
    <w:p w14:paraId="39410498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Compatibility Testing: Check application behavior across supported browsers, devices, and screen sizes.</w:t>
      </w:r>
    </w:p>
    <w:p w14:paraId="0D75D99F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Integration Testing: Verify data flow between employee, attendance, leave, and payroll modules.</w:t>
      </w:r>
    </w:p>
    <w:p w14:paraId="0BF9E2C5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</w:pPr>
      <w:r>
        <w:rPr>
          <w:rFonts w:hint="default" w:ascii="Calibri" w:hAnsi="Calibri" w:cs="Calibri"/>
          <w:sz w:val="24"/>
          <w:szCs w:val="24"/>
        </w:rPr>
        <w:t>Regression Testing: Ensure existing functionalities work correctly after code changes or bug fixes</w:t>
      </w:r>
    </w:p>
    <w:p w14:paraId="00000012">
      <w:pPr>
        <w:spacing w:after="160" w:line="259" w:lineRule="auto"/>
        <w:rPr>
          <w:rFonts w:ascii="Calibri" w:hAnsi="Calibri" w:eastAsia="Calibri" w:cs="Calibri"/>
          <w:b/>
          <w:bCs/>
        </w:rPr>
      </w:pPr>
    </w:p>
    <w:p w14:paraId="0000001B">
      <w:pPr>
        <w:pStyle w:val="5"/>
        <w:keepNext w:val="0"/>
        <w:keepLines w:val="0"/>
        <w:spacing w:before="240" w:after="40" w:line="259" w:lineRule="auto"/>
        <w:rPr>
          <w:rFonts w:ascii="Calibri" w:hAnsi="Calibri" w:eastAsia="Calibri" w:cs="Calibri"/>
          <w:b/>
          <w:bCs/>
          <w:color w:val="000000"/>
          <w:sz w:val="22"/>
          <w:szCs w:val="22"/>
          <w:rtl w:val="0"/>
        </w:rPr>
      </w:pPr>
      <w:bookmarkStart w:id="1" w:name="_heading=h.t6zp8zwve4fa" w:colFirst="0" w:colLast="0"/>
      <w:bookmarkEnd w:id="1"/>
      <w:r>
        <w:rPr>
          <w:rFonts w:ascii="Calibri" w:hAnsi="Calibri" w:eastAsia="Calibri" w:cs="Calibri"/>
          <w:b/>
          <w:bCs/>
          <w:color w:val="000000"/>
          <w:sz w:val="22"/>
          <w:szCs w:val="22"/>
          <w:rtl w:val="0"/>
        </w:rPr>
        <w:t>Requirements to be Tested:</w:t>
      </w:r>
    </w:p>
    <w:p w14:paraId="2F5BC306"/>
    <w:tbl>
      <w:tblPr>
        <w:tblStyle w:val="9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50"/>
        <w:gridCol w:w="6669"/>
      </w:tblGrid>
      <w:tr w14:paraId="23DB97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D9A8A8C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jc w:val="center"/>
            </w:pPr>
            <w:r>
              <w:rPr>
                <w:b/>
                <w:bCs/>
              </w:rPr>
              <w:t>Module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10BDBE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jc w:val="center"/>
            </w:pPr>
            <w:r>
              <w:rPr>
                <w:b/>
                <w:bCs/>
              </w:rPr>
              <w:t>Requirements to Verify</w:t>
            </w:r>
          </w:p>
        </w:tc>
      </w:tr>
      <w:tr w14:paraId="129CEE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2E24146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Login &amp; Authentication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29B96F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Valid/invalid login, logout, password reset, session timeout</w:t>
            </w:r>
          </w:p>
        </w:tc>
      </w:tr>
      <w:tr w14:paraId="15FE0C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3ED264A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Dashboard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CD08B8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Correct display of employee statistics, attendance summaries, and notifications</w:t>
            </w:r>
          </w:p>
        </w:tc>
      </w:tr>
      <w:tr w14:paraId="378B6B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EC8AEA9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Employee Management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73656C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Add, edit, view, search, and deactivate employee records</w:t>
            </w:r>
          </w:p>
        </w:tc>
      </w:tr>
      <w:tr w14:paraId="69C300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2FB9801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Attendance Management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A090D7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Check-in/check-out, attendance status, working hours, and reports</w:t>
            </w:r>
          </w:p>
        </w:tc>
      </w:tr>
      <w:tr w14:paraId="5869E9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A96DE6A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Leave Management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4342AE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Apply for leave, approve/reject requests, validate leave balance</w:t>
            </w:r>
          </w:p>
        </w:tc>
      </w:tr>
      <w:tr w14:paraId="7FEDFB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A438A25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Payroll Management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569607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Salary calculation, deductions, allowances, payslip generation</w:t>
            </w:r>
          </w:p>
        </w:tc>
      </w:tr>
      <w:tr w14:paraId="75D345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A5E23F9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Role Management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FBD9F1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HR, administrator, manager, and employee permissions</w:t>
            </w:r>
          </w:p>
        </w:tc>
      </w:tr>
      <w:tr w14:paraId="16B7D4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8EA92F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Reports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7F7A87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Accurate employee, attendance, leave, and payroll reports</w:t>
            </w:r>
          </w:p>
        </w:tc>
      </w:tr>
      <w:tr w14:paraId="77E734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945AD81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Notifications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93F907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Leave approvals, reminders, and other configured alerts</w:t>
            </w:r>
          </w:p>
        </w:tc>
      </w:tr>
      <w:tr w14:paraId="4D8CDD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E623E45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Data Validation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083375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Mandatory fields, valid formats, duplicate records, and error messages</w:t>
            </w:r>
          </w:p>
        </w:tc>
      </w:tr>
      <w:tr w14:paraId="6C3341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7A8472C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Security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3D1DD3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Unauthorized access prevention and protection of sensitive employee data</w:t>
            </w:r>
          </w:p>
        </w:tc>
      </w:tr>
      <w:tr w14:paraId="712771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B122CB7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Performance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03EF80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/>
                <w:lang w:val="en-US"/>
              </w:rPr>
            </w:pPr>
            <w:r>
              <w:t>Page loading, report generation, and response under concurrent usag</w:t>
            </w:r>
            <w:r>
              <w:rPr>
                <w:rFonts w:hint="default"/>
                <w:lang w:val="en-US"/>
              </w:rPr>
              <w:t>e</w:t>
            </w:r>
          </w:p>
        </w:tc>
      </w:tr>
    </w:tbl>
    <w:p w14:paraId="0000001F">
      <w:pPr>
        <w:numPr>
          <w:ilvl w:val="0"/>
          <w:numId w:val="0"/>
        </w:numPr>
        <w:spacing w:before="0" w:after="240" w:line="259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br w:type="textWrapping"/>
      </w:r>
    </w:p>
    <w:p w14:paraId="00000020">
      <w:pPr>
        <w:spacing w:after="160" w:line="259" w:lineRule="auto"/>
        <w:rPr>
          <w:rFonts w:ascii="Calibri" w:hAnsi="Calibri" w:eastAsia="Calibri" w:cs="Calibri"/>
        </w:rPr>
      </w:pPr>
    </w:p>
    <w:p w14:paraId="00000021">
      <w:pPr>
        <w:spacing w:after="160" w:line="259" w:lineRule="auto"/>
        <w:rPr>
          <w:rFonts w:ascii="Calibri" w:hAnsi="Calibri" w:eastAsia="Calibri" w:cs="Calibri"/>
          <w:b/>
          <w:bCs/>
          <w:rtl w:val="0"/>
        </w:rPr>
      </w:pPr>
      <w:r>
        <w:rPr>
          <w:rFonts w:ascii="Calibri" w:hAnsi="Calibri" w:eastAsia="Calibri" w:cs="Calibri"/>
          <w:b/>
          <w:bCs/>
          <w:rtl w:val="0"/>
        </w:rPr>
        <w:t>Testing Environment:</w:t>
      </w:r>
    </w:p>
    <w:p w14:paraId="3744B08E">
      <w:pPr>
        <w:spacing w:after="160" w:line="259" w:lineRule="auto"/>
        <w:rPr>
          <w:rFonts w:ascii="Calibri" w:hAnsi="Calibri" w:eastAsia="Calibri" w:cs="Calibri"/>
          <w:b/>
          <w:bCs/>
          <w:rtl w:val="0"/>
        </w:rPr>
      </w:pPr>
    </w:p>
    <w:p w14:paraId="248AB383">
      <w:pPr>
        <w:spacing w:after="160" w:line="259" w:lineRule="auto"/>
        <w:rPr>
          <w:rFonts w:ascii="Calibri" w:hAnsi="Calibri" w:eastAsia="Calibri" w:cs="Calibri"/>
          <w:b/>
          <w:bCs/>
          <w:rtl w:val="0"/>
        </w:rPr>
      </w:pPr>
    </w:p>
    <w:p w14:paraId="6F5A8A4B">
      <w:pPr>
        <w:spacing w:after="160" w:line="259" w:lineRule="auto"/>
        <w:rPr>
          <w:rFonts w:ascii="Calibri" w:hAnsi="Calibri" w:eastAsia="Calibri" w:cs="Calibri"/>
          <w:b/>
          <w:bCs/>
          <w:rtl w:val="0"/>
        </w:rPr>
      </w:pPr>
    </w:p>
    <w:p w14:paraId="2C6F8814">
      <w:pPr>
        <w:spacing w:after="160" w:line="259" w:lineRule="auto"/>
        <w:rPr>
          <w:rFonts w:ascii="Calibri" w:hAnsi="Calibri" w:eastAsia="Calibri" w:cs="Calibri"/>
          <w:b/>
          <w:bCs/>
          <w:rtl w:val="0"/>
        </w:rPr>
      </w:pPr>
    </w:p>
    <w:tbl>
      <w:tblPr>
        <w:tblStyle w:val="9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46"/>
        <w:gridCol w:w="2108"/>
      </w:tblGrid>
      <w:tr w14:paraId="165A82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791E642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jc w:val="center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/>
                <w:bCs/>
              </w:rPr>
              <w:t>Component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3FBBD0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jc w:val="center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  <w:b/>
                <w:bCs/>
              </w:rPr>
              <w:t>Environment / Tools</w:t>
            </w:r>
          </w:p>
        </w:tc>
      </w:tr>
    </w:tbl>
    <w:p w14:paraId="09B01784">
      <w:pPr>
        <w:rPr>
          <w:rFonts w:hint="default" w:ascii="Calibri" w:hAnsi="Calibri" w:cs="Calibri"/>
          <w:vanish/>
          <w:sz w:val="24"/>
          <w:szCs w:val="24"/>
        </w:rPr>
      </w:pPr>
    </w:p>
    <w:tbl>
      <w:tblPr>
        <w:tblStyle w:val="9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81"/>
        <w:gridCol w:w="3231"/>
      </w:tblGrid>
      <w:tr w14:paraId="7C9591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E36D2FA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Application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02A1BE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StaffSync HRMS web application</w:t>
            </w:r>
          </w:p>
        </w:tc>
      </w:tr>
    </w:tbl>
    <w:p w14:paraId="0ECDEFC6">
      <w:pPr>
        <w:rPr>
          <w:rFonts w:hint="default" w:ascii="Calibri" w:hAnsi="Calibri" w:cs="Calibri"/>
          <w:vanish/>
          <w:sz w:val="24"/>
          <w:szCs w:val="24"/>
        </w:rPr>
      </w:pPr>
    </w:p>
    <w:tbl>
      <w:tblPr>
        <w:tblStyle w:val="9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12"/>
        <w:gridCol w:w="1622"/>
      </w:tblGrid>
      <w:tr w14:paraId="498A62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DC8175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Operating System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B30E16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Windows 10/11</w:t>
            </w:r>
          </w:p>
        </w:tc>
      </w:tr>
    </w:tbl>
    <w:p w14:paraId="6D334929">
      <w:pPr>
        <w:rPr>
          <w:rFonts w:hint="default" w:ascii="Calibri" w:hAnsi="Calibri" w:cs="Calibri"/>
          <w:vanish/>
          <w:sz w:val="24"/>
          <w:szCs w:val="24"/>
        </w:rPr>
      </w:pPr>
    </w:p>
    <w:tbl>
      <w:tblPr>
        <w:tblStyle w:val="9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79"/>
        <w:gridCol w:w="4735"/>
      </w:tblGrid>
      <w:tr w14:paraId="0F8037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0AF1C9F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Browsers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0F66EC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Google Chrome, Mozilla Firefox, Microsoft Edge</w:t>
            </w:r>
          </w:p>
        </w:tc>
      </w:tr>
    </w:tbl>
    <w:p w14:paraId="15C6D2B8">
      <w:pPr>
        <w:rPr>
          <w:rFonts w:hint="default" w:ascii="Calibri" w:hAnsi="Calibri" w:cs="Calibri"/>
          <w:vanish/>
          <w:sz w:val="24"/>
          <w:szCs w:val="24"/>
        </w:rPr>
      </w:pPr>
    </w:p>
    <w:tbl>
      <w:tblPr>
        <w:tblStyle w:val="9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01"/>
        <w:gridCol w:w="2607"/>
      </w:tblGrid>
      <w:tr w14:paraId="386942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36C98E7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Test Environment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FACDC4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QA / Staging environment</w:t>
            </w:r>
          </w:p>
        </w:tc>
      </w:tr>
    </w:tbl>
    <w:p w14:paraId="755CD8E9">
      <w:pPr>
        <w:rPr>
          <w:rFonts w:hint="default" w:ascii="Calibri" w:hAnsi="Calibri" w:cs="Calibri"/>
          <w:vanish/>
          <w:sz w:val="24"/>
          <w:szCs w:val="24"/>
        </w:rPr>
      </w:pPr>
    </w:p>
    <w:tbl>
      <w:tblPr>
        <w:tblStyle w:val="9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8"/>
        <w:gridCol w:w="6037"/>
      </w:tblGrid>
      <w:tr w14:paraId="6F72AE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869E6DB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Database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8123E2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Application-configured database (e.g., MySQL or PostgreSQL)</w:t>
            </w:r>
          </w:p>
        </w:tc>
      </w:tr>
    </w:tbl>
    <w:p w14:paraId="39F5C3B2">
      <w:pPr>
        <w:rPr>
          <w:rFonts w:hint="default" w:ascii="Calibri" w:hAnsi="Calibri" w:cs="Calibri"/>
          <w:vanish/>
          <w:sz w:val="24"/>
          <w:szCs w:val="24"/>
        </w:rPr>
      </w:pPr>
    </w:p>
    <w:tbl>
      <w:tblPr>
        <w:tblStyle w:val="9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9"/>
        <w:gridCol w:w="6079"/>
      </w:tblGrid>
      <w:tr w14:paraId="2C3CAE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BB9130F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Testing Types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8F6867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Functional, UI, Integration, Regression, Performance, Security</w:t>
            </w:r>
          </w:p>
        </w:tc>
      </w:tr>
    </w:tbl>
    <w:p w14:paraId="294A02AD">
      <w:pPr>
        <w:rPr>
          <w:rFonts w:hint="default" w:ascii="Calibri" w:hAnsi="Calibri" w:cs="Calibri"/>
          <w:vanish/>
          <w:sz w:val="24"/>
          <w:szCs w:val="24"/>
        </w:rPr>
      </w:pPr>
    </w:p>
    <w:tbl>
      <w:tblPr>
        <w:tblStyle w:val="9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52"/>
        <w:gridCol w:w="2162"/>
      </w:tblGrid>
      <w:tr w14:paraId="0AE69E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2AFDCAF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Test Management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D71D2F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Excel, Jira, or TestRail</w:t>
            </w:r>
          </w:p>
        </w:tc>
      </w:tr>
    </w:tbl>
    <w:p w14:paraId="4A73E69D">
      <w:pPr>
        <w:rPr>
          <w:rFonts w:hint="default" w:ascii="Calibri" w:hAnsi="Calibri" w:cs="Calibri"/>
          <w:vanish/>
          <w:sz w:val="24"/>
          <w:szCs w:val="24"/>
        </w:rPr>
      </w:pPr>
    </w:p>
    <w:tbl>
      <w:tblPr>
        <w:tblStyle w:val="9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15"/>
        <w:gridCol w:w="4866"/>
      </w:tblGrid>
      <w:tr w14:paraId="1419EE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21E0FE1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Automation Tools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20FAAE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Selenium or Playwright, if automation is required</w:t>
            </w:r>
          </w:p>
        </w:tc>
      </w:tr>
    </w:tbl>
    <w:p w14:paraId="4B515204">
      <w:pPr>
        <w:rPr>
          <w:rFonts w:hint="default" w:ascii="Calibri" w:hAnsi="Calibri" w:cs="Calibri"/>
          <w:vanish/>
          <w:sz w:val="24"/>
          <w:szCs w:val="24"/>
        </w:rPr>
      </w:pPr>
    </w:p>
    <w:tbl>
      <w:tblPr>
        <w:tblStyle w:val="9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8"/>
        <w:gridCol w:w="2938"/>
      </w:tblGrid>
      <w:tr w14:paraId="0E90E0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645C968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API Testing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381F17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Postman, if APIs are available</w:t>
            </w:r>
          </w:p>
        </w:tc>
      </w:tr>
    </w:tbl>
    <w:p w14:paraId="53D46419">
      <w:pPr>
        <w:rPr>
          <w:rFonts w:hint="default" w:ascii="Calibri" w:hAnsi="Calibri" w:cs="Calibri"/>
          <w:vanish/>
          <w:sz w:val="24"/>
          <w:szCs w:val="24"/>
        </w:rPr>
      </w:pPr>
    </w:p>
    <w:tbl>
      <w:tblPr>
        <w:tblStyle w:val="9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92"/>
        <w:gridCol w:w="3673"/>
      </w:tblGrid>
      <w:tr w14:paraId="5A449B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B76FA01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Defect Tracking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933353">
            <w:pPr>
              <w:pStyle w:val="10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Jira or the project’s bug-tracking tool</w:t>
            </w:r>
          </w:p>
        </w:tc>
      </w:tr>
    </w:tbl>
    <w:p w14:paraId="00000066">
      <w:pPr>
        <w:spacing w:after="160" w:line="259" w:lineRule="auto"/>
        <w:rPr>
          <w:rFonts w:ascii="Calibri" w:hAnsi="Calibri" w:eastAsia="Calibri" w:cs="Calibri"/>
        </w:rPr>
      </w:pPr>
      <w:bookmarkStart w:id="2" w:name="_heading=h.afdmeqkyjqfl" w:colFirst="0" w:colLast="0"/>
      <w:bookmarkEnd w:id="2"/>
    </w:p>
    <w:p w14:paraId="38604607">
      <w:pPr>
        <w:pStyle w:val="4"/>
        <w:keepNext w:val="0"/>
        <w:keepLines w:val="0"/>
        <w:widowControl/>
        <w:suppressLineNumbers w:val="0"/>
        <w:rPr>
          <w:rFonts w:hint="default" w:ascii="Calibri" w:hAnsi="Calibri" w:cs="Calibri"/>
          <w:sz w:val="24"/>
          <w:szCs w:val="24"/>
          <w:lang w:val="en-US"/>
        </w:rPr>
      </w:pPr>
      <w:r>
        <w:rPr>
          <w:rFonts w:hint="default" w:ascii="Calibri" w:hAnsi="Calibri" w:cs="Calibri"/>
          <w:sz w:val="24"/>
          <w:szCs w:val="24"/>
        </w:rPr>
        <w:t>Entry and Exit Criteria</w:t>
      </w:r>
      <w:r>
        <w:rPr>
          <w:rFonts w:hint="default" w:ascii="Calibri" w:hAnsi="Calibri" w:cs="Calibri"/>
          <w:sz w:val="24"/>
          <w:szCs w:val="24"/>
          <w:lang w:val="en-US"/>
        </w:rPr>
        <w:t>:</w:t>
      </w:r>
    </w:p>
    <w:p w14:paraId="49342290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Entry Criteria: Requirements are available, the QA environment is configured, test data is prepared, and the application is accessible for testing.</w:t>
      </w:r>
    </w:p>
    <w:p w14:paraId="4FB90644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420" w:leftChars="0" w:right="0" w:hanging="420" w:firstLineChars="0"/>
      </w:pPr>
      <w:r>
        <w:rPr>
          <w:rFonts w:hint="default" w:ascii="Calibri" w:hAnsi="Calibri" w:cs="Calibri"/>
          <w:sz w:val="24"/>
          <w:szCs w:val="24"/>
        </w:rPr>
        <w:t>Exit Criteria: All planned test cases are executed, critical defects are resolved, regression testing is completed, and outstanding defects are documented and approved.</w:t>
      </w:r>
    </w:p>
    <w:p w14:paraId="4EA25322">
      <w:pPr>
        <w:spacing w:after="160" w:line="259" w:lineRule="auto"/>
        <w:rPr>
          <w:rFonts w:ascii="Calibri" w:hAnsi="Calibri" w:eastAsia="Calibri" w:cs="Calibri"/>
        </w:rPr>
      </w:pPr>
    </w:p>
    <w:p w14:paraId="00000067">
      <w:pPr>
        <w:spacing w:after="160" w:line="259" w:lineRule="auto"/>
        <w:rPr>
          <w:rFonts w:ascii="Calibri" w:hAnsi="Calibri" w:eastAsia="Calibri" w:cs="Calibri"/>
          <w:b/>
          <w:bCs/>
        </w:rPr>
      </w:pPr>
      <w:r>
        <w:rPr>
          <w:rFonts w:ascii="Calibri" w:hAnsi="Calibri" w:eastAsia="Calibri" w:cs="Calibri"/>
          <w:b/>
          <w:bCs/>
          <w:rtl w:val="0"/>
        </w:rPr>
        <w:t>Sign-off:</w:t>
      </w:r>
    </w:p>
    <w:p w14:paraId="00000068">
      <w:pPr>
        <w:spacing w:after="160" w:line="259" w:lineRule="auto"/>
        <w:rPr>
          <w:rFonts w:hint="default" w:ascii="Calibri" w:hAnsi="Calibri" w:eastAsia="Calibri" w:cs="Calibri"/>
          <w:lang w:val="en-US"/>
        </w:rPr>
      </w:pPr>
      <w:r>
        <w:rPr>
          <w:rFonts w:ascii="Calibri" w:hAnsi="Calibri" w:eastAsia="Calibri" w:cs="Calibri"/>
          <w:rtl w:val="0"/>
        </w:rPr>
        <w:t xml:space="preserve">Tester Name: </w:t>
      </w:r>
      <w:r>
        <w:rPr>
          <w:rFonts w:hint="default" w:ascii="Calibri" w:hAnsi="Calibri" w:eastAsia="Calibri" w:cs="Calibri"/>
          <w:rtl w:val="0"/>
          <w:lang w:val="en-US"/>
        </w:rPr>
        <w:t>Urvashi Malviya</w:t>
      </w:r>
    </w:p>
    <w:p w14:paraId="00000069">
      <w:pPr>
        <w:spacing w:after="160" w:line="259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rtl w:val="0"/>
        </w:rPr>
        <w:t xml:space="preserve">Date: </w:t>
      </w:r>
      <w:r>
        <w:rPr>
          <w:rFonts w:hint="default" w:ascii="Calibri" w:hAnsi="Calibri" w:eastAsia="Calibri" w:cs="Calibri"/>
          <w:rtl w:val="0"/>
          <w:lang w:val="en-US"/>
        </w:rPr>
        <w:t>21</w:t>
      </w:r>
      <w:bookmarkStart w:id="3" w:name="_GoBack"/>
      <w:bookmarkEnd w:id="3"/>
      <w:r>
        <w:rPr>
          <w:rFonts w:hint="default" w:ascii="Times New Roman" w:hAnsi="Times New Roman" w:eastAsia="Times New Roman" w:cs="Times New Roman"/>
          <w:sz w:val="24"/>
          <w:szCs w:val="24"/>
          <w:lang w:val="en-US"/>
        </w:rPr>
        <w:t>/10/2026</w:t>
      </w:r>
    </w:p>
    <w:p w14:paraId="0000006A">
      <w:pPr>
        <w:spacing w:after="160" w:line="259" w:lineRule="auto"/>
        <w:rPr>
          <w:rFonts w:hint="default" w:ascii="Calibri" w:hAnsi="Calibri" w:eastAsia="Calibri" w:cs="Calibri"/>
          <w:lang w:val="en-US"/>
        </w:rPr>
      </w:pPr>
      <w:r>
        <w:rPr>
          <w:rFonts w:ascii="Calibri" w:hAnsi="Calibri" w:eastAsia="Calibri" w:cs="Calibri"/>
          <w:rtl w:val="0"/>
        </w:rPr>
        <w:t>Signature:</w:t>
      </w:r>
      <w:r>
        <w:rPr>
          <w:rFonts w:hint="default" w:ascii="Calibri" w:hAnsi="Calibri" w:eastAsia="Calibri" w:cs="Calibri"/>
          <w:rtl w:val="0"/>
          <w:lang w:val="en-US"/>
        </w:rPr>
        <w:t>Urvashi</w:t>
      </w:r>
    </w:p>
    <w:p w14:paraId="00000070">
      <w:pPr>
        <w:spacing w:after="160" w:line="259" w:lineRule="auto"/>
        <w:rPr>
          <w:rFonts w:ascii="Calibri" w:hAnsi="Calibri" w:eastAsia="Calibri" w:cs="Calibri"/>
        </w:rPr>
      </w:pPr>
    </w:p>
    <w:p w14:paraId="00000071"/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1" w:fontKey="{32FB3956-F110-47F7-8BD8-6B028ACE1487}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2" w:fontKey="{9F1D8F77-7B3B-4ED3-AA35-D2DD4F9E87B3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3" w:fontKey="{FE17AC00-6880-4604-A857-0DBFE63A8A8B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4" w:fontKey="{9F67E262-522D-4A5C-8D7B-E9440F552C63}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  <w:embedRegular r:id="rId5" w:fontKey="{AD21B93C-A9E9-4DA8-9F79-E188DCDCFEE2}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  <w:embedRegular r:id="rId6" w:fontKey="{4D770D64-8885-404F-851D-4FB7EACCC527}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  <w:embedRegular r:id="rId7" w:fontKey="{2324A01E-11EB-40B7-B8D5-A4D565377572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4BF3328"/>
    <w:multiLevelType w:val="singleLevel"/>
    <w:tmpl w:val="C4BF332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TrueType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2E1B1B87"/>
    <w:rsid w:val="4EC971C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zh-CN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40" w:after="80"/>
    </w:pPr>
    <w:rPr>
      <w:i/>
      <w:iCs/>
      <w:color w:val="666666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Normal (Web)"/>
    <w:basedOn w:val="1"/>
    <w:qFormat/>
    <w:uiPriority w:val="0"/>
    <w:rPr>
      <w:sz w:val="24"/>
      <w:szCs w:val="24"/>
    </w:rPr>
  </w:style>
  <w:style w:type="paragraph" w:styleId="11">
    <w:name w:val="Subtitle"/>
    <w:basedOn w:val="1"/>
    <w:next w:val="1"/>
    <w:qFormat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12">
    <w:name w:val="Title"/>
    <w:basedOn w:val="1"/>
    <w:next w:val="1"/>
    <w:qFormat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3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">
    <w:name w:val="Table Normal1"/>
    <w:qFormat/>
    <w:uiPriority w:val="0"/>
  </w:style>
  <w:style w:type="table" w:customStyle="1" w:styleId="15">
    <w:name w:val="Table Normal2"/>
    <w:qFormat/>
    <w:uiPriority w:val="0"/>
  </w:style>
  <w:style w:type="table" w:customStyle="1" w:styleId="16">
    <w:name w:val="_Style 13"/>
    <w:basedOn w:val="13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7">
    <w:name w:val="_Style 14"/>
    <w:basedOn w:val="13"/>
    <w:uiPriority w:val="0"/>
    <w:pPr>
      <w:widowControl w:val="0"/>
      <w:spacing w:after="0" w:line="240" w:lineRule="auto"/>
    </w:pPr>
    <w:rPr>
      <w:rFonts w:ascii="Arial" w:hAnsi="Arial" w:eastAsia="Arial" w:cs="Arial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8">
    <w:name w:val="_Style 15"/>
    <w:basedOn w:val="13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9">
    <w:name w:val="_Style 16"/>
    <w:basedOn w:val="13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0">
    <w:name w:val="_Style 17"/>
    <w:basedOn w:val="13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1">
    <w:name w:val="_Style 18"/>
    <w:basedOn w:val="13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2">
    <w:name w:val="_Style 19"/>
    <w:basedOn w:val="13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3">
    <w:name w:val="_Style 20"/>
    <w:basedOn w:val="13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4">
    <w:name w:val="_Style 21"/>
    <w:basedOn w:val="13"/>
    <w:qFormat/>
    <w:uiPriority w:val="0"/>
    <w:pPr>
      <w:widowControl w:val="0"/>
      <w:spacing w:after="0" w:line="240" w:lineRule="auto"/>
    </w:pPr>
    <w:rPr>
      <w:rFonts w:ascii="Arial" w:hAnsi="Arial" w:eastAsia="Arial" w:cs="Arial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5">
    <w:name w:val="_Style 22"/>
    <w:basedOn w:val="13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6">
    <w:name w:val="_Style 23"/>
    <w:basedOn w:val="13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7">
    <w:name w:val="_Style 24"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28">
    <w:name w:val="_Style 25"/>
    <w:qFormat/>
    <w:uiPriority w:val="0"/>
    <w:pPr>
      <w:widowControl w:val="0"/>
      <w:spacing w:after="0" w:line="240" w:lineRule="auto"/>
    </w:pPr>
    <w:rPr>
      <w:rFonts w:ascii="Arial" w:hAnsi="Arial" w:eastAsia="Arial" w:cs="Arial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9">
    <w:name w:val="_Style 26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0">
    <w:name w:val="_Style 27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">
    <w:name w:val="_Style 28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2">
    <w:name w:val="_Style 29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3">
    <w:name w:val="_Style 30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4">
    <w:name w:val="_Style 31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5">
    <w:name w:val="_Style 32"/>
    <w:uiPriority w:val="0"/>
    <w:pPr>
      <w:widowControl w:val="0"/>
      <w:spacing w:after="0" w:line="240" w:lineRule="auto"/>
    </w:pPr>
    <w:rPr>
      <w:rFonts w:ascii="Arial" w:hAnsi="Arial" w:eastAsia="Arial" w:cs="Arial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6">
    <w:name w:val="_Style 33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7">
    <w:name w:val="_Style 34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8">
    <w:name w:val="_Style 36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39">
    <w:name w:val="_Style 37"/>
    <w:qFormat/>
    <w:uiPriority w:val="0"/>
    <w:pPr>
      <w:widowControl w:val="0"/>
      <w:spacing w:after="0" w:line="240" w:lineRule="auto"/>
    </w:pPr>
    <w:rPr>
      <w:rFonts w:ascii="Arial" w:hAnsi="Arial" w:eastAsia="Arial" w:cs="Arial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0">
    <w:name w:val="_Style 38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1">
    <w:name w:val="_Style 39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2">
    <w:name w:val="_Style 40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3">
    <w:name w:val="_Style 41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4">
    <w:name w:val="_Style 42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5">
    <w:name w:val="_Style 43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6">
    <w:name w:val="_Style 44"/>
    <w:qFormat/>
    <w:uiPriority w:val="0"/>
    <w:pPr>
      <w:widowControl w:val="0"/>
      <w:spacing w:after="0" w:line="240" w:lineRule="auto"/>
    </w:pPr>
    <w:rPr>
      <w:rFonts w:ascii="Arial" w:hAnsi="Arial" w:eastAsia="Arial" w:cs="Arial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7">
    <w:name w:val="_Style 45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8">
    <w:name w:val="_Style 46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a2UU44wed5SEL0334GpKxt+PZA==">CgMxLjAyDmgudm1kZnNyejFzZnZyMg5oLnQ2enA4end2ZTRmYTIOaC5hZmRtZXFreWpxZmw4AHIhMVlmNGo0TG9KZ1VZcE1xY1MyNFJmTVNyeVppT3gxQzll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484</Words>
  <Characters>3382</Characters>
  <TotalTime>10</TotalTime>
  <ScaleCrop>false</ScaleCrop>
  <LinksUpToDate>false</LinksUpToDate>
  <CharactersWithSpaces>3786</CharactersWithSpaces>
  <Application>WPS Office_12.1.0.29162_F1E327BC-269C-435d-A152-05C5408002CA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2026-10-17T12:50:00Z</dcterms:created>
  <dc:creator>The_Orbital</dc:creator>
  <cp:lastModifiedBy>renu malviya</cp:lastModifiedBy>
  <dcterms:modified xsi:type="dcterms:W3CDTF">2026-10-18T17:06:50Z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eyJoZGlkIjoiZjIyYzE0NjhmODJiZjE1MzM0YTMzYmYxMDVhMjFiNGUiLCJ1c2VySWQiOiI1Njc2MzU3NDk5NzIifQ==</vt:lpwstr>
  </property>
  <property fmtid="{D5CDD505-2E9C-101B-9397-08002B2CF9AE}" pid="3" name="KSOProductBuildVer">
    <vt:lpwstr>1033-12.1.0.29162</vt:lpwstr>
  </property>
  <property fmtid="{D5CDD505-2E9C-101B-9397-08002B2CF9AE}" pid="4" name="ICV">
    <vt:lpwstr>B1DC2E629B38418DBD81450EF6607260_12</vt:lpwstr>
  </property>
</Properties>
</file>