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97EE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21-10-</w:t>
            </w:r>
            <w:r>
              <w:rPr>
                <w:rFonts w:ascii="Calibri" w:hAnsi="Calibri" w:eastAsia="Calibri" w:cs="Calibri"/>
                <w:rtl w:val="0"/>
              </w:rPr>
              <w:t>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</w:p>
        </w:tc>
      </w:tr>
      <w:tr w14:paraId="51629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159EF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</w:p>
        </w:tc>
      </w:tr>
      <w:tr w14:paraId="75319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Architecture:</w:t>
      </w:r>
    </w:p>
    <w:p w14:paraId="1A444D29">
      <w:pPr>
        <w:pStyle w:val="10"/>
        <w:keepNext w:val="0"/>
        <w:keepLines w:val="0"/>
        <w:widowControl/>
        <w:suppressLineNumbers w:val="0"/>
      </w:pPr>
      <w:r>
        <w:t>StaffSync uses a three-tier architecture:</w:t>
      </w:r>
      <w:bookmarkStart w:id="0" w:name="_GoBack"/>
      <w:bookmarkEnd w:id="0"/>
    </w:p>
    <w:p w14:paraId="711470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Frontend (React.js): Provides the user interface for employees and HR administrators to access dashboards and manage HR activities.</w:t>
      </w:r>
    </w:p>
    <w:p w14:paraId="56D6AB8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Backend (Node.js + Express.js): Processes user requests, handles business logic, and manages authentication and APIs.</w:t>
      </w:r>
    </w:p>
    <w:p w14:paraId="1AD8E71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Database (MongoDB): Stores employee details, attendance records, leave requests, and other HR information.</w:t>
      </w:r>
    </w:p>
    <w:p w14:paraId="50EA85E6">
      <w:pPr>
        <w:pStyle w:val="10"/>
        <w:keepNext w:val="0"/>
        <w:keepLines w:val="0"/>
        <w:widowControl/>
        <w:suppressLineNumbers w:val="0"/>
      </w:pPr>
      <w:r>
        <w:t>Working: Users interact with the React.js frontend, which communicates with the backend through REST APIs. The backend processes requests and retrieves or updates data in MongoDB.</w:t>
      </w:r>
    </w:p>
    <w:p w14:paraId="1539A2BF">
      <w:pPr>
        <w:pStyle w:val="10"/>
        <w:keepNext w:val="0"/>
        <w:keepLines w:val="0"/>
        <w:widowControl/>
        <w:suppressLineNumbers w:val="0"/>
      </w:pPr>
      <w:r>
        <w:t>Benefits: StaffSync reduces paperwork, improves accuracy, enhances security, and simplifies HR management.</w:t>
      </w:r>
    </w:p>
    <w:p w14:paraId="00000015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1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b/>
          <w:sz w:val="24"/>
          <w:szCs w:val="24"/>
          <w:rtl w:val="0"/>
        </w:rPr>
        <w:t>Example - Solution Architecture Diagram</w:t>
      </w:r>
      <w:r>
        <w:rPr>
          <w:rFonts w:ascii="Calibri" w:hAnsi="Calibri" w:eastAsia="Calibri" w:cs="Calibri"/>
          <w:b/>
          <w:rtl w:val="0"/>
        </w:rPr>
        <w:t xml:space="preserve">: </w:t>
      </w:r>
    </w:p>
    <w:p w14:paraId="00000017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18">
      <w:pPr>
        <w:tabs>
          <w:tab w:val="left" w:pos="5529"/>
        </w:tabs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19">
      <w:pPr>
        <w:rPr>
          <w:rFonts w:hint="default" w:ascii="Calibri" w:hAnsi="Calibri" w:cs="Calibri"/>
        </w:rPr>
      </w:pPr>
      <w:r>
        <w:drawing>
          <wp:inline distT="0" distB="0" distL="114300" distR="114300">
            <wp:extent cx="304800" cy="304800"/>
            <wp:effectExtent l="0" t="0" r="0" b="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1A">
      <w:pPr>
        <w:spacing w:after="160" w:line="259" w:lineRule="auto"/>
        <w:rPr>
          <w:rFonts w:hint="default" w:ascii="Calibri" w:hAnsi="Calibri" w:eastAsia="Calibri" w:cs="Calibri"/>
          <w:b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Calibri" w:cs="Calibri"/>
          <w:b/>
          <w:lang w:val="en-US"/>
        </w:rPr>
        <w:drawing>
          <wp:inline distT="0" distB="0" distL="114300" distR="114300">
            <wp:extent cx="5720715" cy="5175885"/>
            <wp:effectExtent l="0" t="0" r="13335" b="5715"/>
            <wp:docPr id="17" name="Picture 17" descr="StaffSync HRM 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taffSync HRM Solution Archite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5BB03"/>
    <w:multiLevelType w:val="singleLevel"/>
    <w:tmpl w:val="A685BB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F2B18F2"/>
    <w:rsid w:val="5D0504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120</Words>
  <Characters>802</Characters>
  <TotalTime>5</TotalTime>
  <ScaleCrop>false</ScaleCrop>
  <LinksUpToDate>false</LinksUpToDate>
  <CharactersWithSpaces>905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2026-10-18T16:48:00Z</dcterms:created>
  <dc:creator>The_Orbital</dc:creator>
  <cp:lastModifiedBy>renu malviya</cp:lastModifiedBy>
  <dcterms:modified xsi:type="dcterms:W3CDTF">2026-10-18T17:05:14Z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75CC8C8BE139466D9472AAC884A59D50_12</vt:lpwstr>
  </property>
</Properties>
</file>