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26D19" w14:textId="77777777" w:rsidR="00BD5B05" w:rsidRPr="008C15E2" w:rsidRDefault="00BD5B05" w:rsidP="00BD5B05">
      <w:pPr>
        <w:jc w:val="center"/>
        <w:rPr>
          <w:sz w:val="72"/>
          <w:szCs w:val="72"/>
          <w:highlight w:val="yellow"/>
        </w:rPr>
      </w:pPr>
      <w:r w:rsidRPr="008C15E2">
        <w:rPr>
          <w:sz w:val="72"/>
          <w:szCs w:val="72"/>
          <w:highlight w:val="yellow"/>
        </w:rPr>
        <w:t>OWASP Juice Shop:</w:t>
      </w:r>
    </w:p>
    <w:p w14:paraId="646C11C1" w14:textId="77777777" w:rsidR="00F80C9C" w:rsidRDefault="00F80C9C"/>
    <w:p w14:paraId="53268515" w14:textId="07CC624E" w:rsidR="00BD5B05" w:rsidRDefault="00BD5B05">
      <w:r w:rsidRPr="00836B22">
        <w:rPr>
          <w:noProof/>
          <w:sz w:val="32"/>
          <w:szCs w:val="32"/>
        </w:rPr>
        <w:drawing>
          <wp:inline distT="0" distB="0" distL="0" distR="0" wp14:anchorId="46E3FE7C" wp14:editId="2A28F86B">
            <wp:extent cx="5943600" cy="3103880"/>
            <wp:effectExtent l="0" t="0" r="0" b="1270"/>
            <wp:docPr id="164914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491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F635" w14:textId="05C9F63F" w:rsidR="00BD5B05" w:rsidRPr="00BD5B05" w:rsidRDefault="00BD5B05">
      <w:pPr>
        <w:rPr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5B05">
        <w:rPr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Mitigation Report: </w:t>
      </w:r>
    </w:p>
    <w:p w14:paraId="25010FCB" w14:textId="77777777" w:rsidR="00BD5B05" w:rsidRPr="002A76F3" w:rsidRDefault="00BD5B05">
      <w:pPr>
        <w:rPr>
          <w:sz w:val="32"/>
          <w:szCs w:val="32"/>
        </w:rPr>
      </w:pPr>
    </w:p>
    <w:p w14:paraId="5580EA80" w14:textId="77777777" w:rsidR="001E347B" w:rsidRDefault="001E347B">
      <w:pPr>
        <w:rPr>
          <w:sz w:val="32"/>
          <w:szCs w:val="32"/>
        </w:rPr>
      </w:pPr>
    </w:p>
    <w:p w14:paraId="1E0E6473" w14:textId="77777777" w:rsidR="001E347B" w:rsidRDefault="001E347B">
      <w:pPr>
        <w:rPr>
          <w:sz w:val="32"/>
          <w:szCs w:val="32"/>
        </w:rPr>
      </w:pPr>
    </w:p>
    <w:p w14:paraId="3DA78E3B" w14:textId="77777777" w:rsidR="001E347B" w:rsidRDefault="001E347B">
      <w:pPr>
        <w:rPr>
          <w:sz w:val="32"/>
          <w:szCs w:val="32"/>
        </w:rPr>
      </w:pPr>
    </w:p>
    <w:p w14:paraId="328A6470" w14:textId="77777777" w:rsidR="001E347B" w:rsidRDefault="001E347B">
      <w:pPr>
        <w:rPr>
          <w:sz w:val="32"/>
          <w:szCs w:val="32"/>
        </w:rPr>
      </w:pPr>
    </w:p>
    <w:p w14:paraId="777000AD" w14:textId="77777777" w:rsidR="00BC4BD4" w:rsidRDefault="00BC4BD4" w:rsidP="00BC4BD4"/>
    <w:p w14:paraId="1DBF9A50" w14:textId="77777777" w:rsidR="001F26F9" w:rsidRDefault="001F26F9">
      <w:pPr>
        <w:rPr>
          <w:color w:val="00B050"/>
          <w:sz w:val="40"/>
          <w:szCs w:val="40"/>
          <w:highlight w:val="black"/>
        </w:rPr>
      </w:pPr>
    </w:p>
    <w:p w14:paraId="55D69D39" w14:textId="77777777" w:rsidR="001F26F9" w:rsidRDefault="001F26F9">
      <w:pPr>
        <w:rPr>
          <w:color w:val="00B050"/>
          <w:sz w:val="40"/>
          <w:szCs w:val="40"/>
          <w:highlight w:val="black"/>
        </w:rPr>
      </w:pPr>
    </w:p>
    <w:p w14:paraId="1F180477" w14:textId="5A8FB319" w:rsidR="00BC4BD4" w:rsidRDefault="00BC4BD4">
      <w:pPr>
        <w:rPr>
          <w:color w:val="00B050"/>
          <w:sz w:val="40"/>
          <w:szCs w:val="40"/>
        </w:rPr>
      </w:pPr>
      <w:r w:rsidRPr="00DC41F3">
        <w:rPr>
          <w:color w:val="00B050"/>
          <w:sz w:val="40"/>
          <w:szCs w:val="40"/>
          <w:highlight w:val="black"/>
        </w:rPr>
        <w:lastRenderedPageBreak/>
        <w:t>Lab 01: Missing Encoding</w:t>
      </w:r>
    </w:p>
    <w:p w14:paraId="285B76A8" w14:textId="77777777" w:rsidR="00427CEC" w:rsidRPr="00397E12" w:rsidRDefault="00427CEC" w:rsidP="00427CEC">
      <w:pPr>
        <w:rPr>
          <w:color w:val="000000" w:themeColor="text1"/>
          <w:sz w:val="32"/>
          <w:szCs w:val="32"/>
        </w:rPr>
      </w:pPr>
      <w:r w:rsidRPr="00397E12">
        <w:rPr>
          <w:color w:val="000000" w:themeColor="text1"/>
          <w:sz w:val="32"/>
          <w:szCs w:val="32"/>
        </w:rPr>
        <w:t>Before showing user input, modify it using proper output encoding (for example, &lt; to &amp;lt; &gt; to &amp;gt; # to %23).</w:t>
      </w:r>
    </w:p>
    <w:p w14:paraId="21AD55CE" w14:textId="4DFED169" w:rsidR="00E05ABC" w:rsidRPr="00397E12" w:rsidRDefault="005557D8" w:rsidP="00427CEC">
      <w:pPr>
        <w:rPr>
          <w:color w:val="000000" w:themeColor="text1"/>
          <w:sz w:val="32"/>
          <w:szCs w:val="32"/>
        </w:rPr>
      </w:pPr>
      <w:r w:rsidRPr="00397E12">
        <w:rPr>
          <w:color w:val="000000" w:themeColor="text1"/>
          <w:sz w:val="32"/>
          <w:szCs w:val="32"/>
        </w:rPr>
        <w:t>For</w:t>
      </w:r>
      <w:r w:rsidR="00427CEC" w:rsidRPr="00397E12">
        <w:rPr>
          <w:color w:val="000000" w:themeColor="text1"/>
          <w:sz w:val="32"/>
          <w:szCs w:val="32"/>
        </w:rPr>
        <w:t xml:space="preserve"> the browser to display user input as text and not run it, always treat it as data rather than code.</w:t>
      </w:r>
    </w:p>
    <w:p w14:paraId="05DB79DA" w14:textId="083499F0" w:rsidR="00BC4BD4" w:rsidRPr="00E05ABC" w:rsidRDefault="00E05ABC">
      <w:pPr>
        <w:rPr>
          <w:sz w:val="32"/>
          <w:szCs w:val="32"/>
        </w:rPr>
      </w:pPr>
      <w:r w:rsidRPr="00134CB5">
        <w:rPr>
          <w:sz w:val="32"/>
          <w:szCs w:val="32"/>
          <w:highlight w:val="cyan"/>
        </w:rPr>
        <w:t>References:</w:t>
      </w:r>
    </w:p>
    <w:p w14:paraId="42F044DA" w14:textId="45C48466" w:rsidR="002A76F3" w:rsidRDefault="00BC4BD4">
      <w:pPr>
        <w:rPr>
          <w:sz w:val="32"/>
          <w:szCs w:val="32"/>
        </w:rPr>
      </w:pPr>
      <w:hyperlink r:id="rId5" w:history="1">
        <w:r w:rsidRPr="00830EB6">
          <w:rPr>
            <w:rStyle w:val="Hyperlink"/>
            <w:sz w:val="32"/>
            <w:szCs w:val="32"/>
          </w:rPr>
          <w:t>https://cheatsheetseries.owasp.org/cheatsheets/Cross_Site_Scripting_Prevention_Cheat_Sheet.html</w:t>
        </w:r>
      </w:hyperlink>
    </w:p>
    <w:p w14:paraId="6E0E7753" w14:textId="77777777" w:rsidR="00213458" w:rsidRPr="002A76F3" w:rsidRDefault="00213458" w:rsidP="00213458">
      <w:pPr>
        <w:pBdr>
          <w:bottom w:val="single" w:sz="4" w:space="1" w:color="auto"/>
        </w:pBdr>
        <w:rPr>
          <w:sz w:val="32"/>
          <w:szCs w:val="32"/>
        </w:rPr>
      </w:pPr>
    </w:p>
    <w:p w14:paraId="6DA2BD19" w14:textId="77777777" w:rsidR="00213458" w:rsidRDefault="00213458" w:rsidP="001F26F9">
      <w:pPr>
        <w:rPr>
          <w:color w:val="00B050"/>
          <w:sz w:val="40"/>
          <w:szCs w:val="40"/>
          <w:highlight w:val="black"/>
        </w:rPr>
      </w:pPr>
    </w:p>
    <w:p w14:paraId="705F6269" w14:textId="32FEA23D" w:rsidR="001F26F9" w:rsidRDefault="001F26F9" w:rsidP="001F26F9">
      <w:pPr>
        <w:rPr>
          <w:color w:val="00B050"/>
          <w:sz w:val="40"/>
          <w:szCs w:val="40"/>
        </w:rPr>
      </w:pPr>
      <w:r w:rsidRPr="00782251">
        <w:rPr>
          <w:color w:val="00B050"/>
          <w:sz w:val="40"/>
          <w:szCs w:val="40"/>
          <w:highlight w:val="black"/>
        </w:rPr>
        <w:t>Lab 02: Outdated Allowlist [Redirection]</w:t>
      </w:r>
    </w:p>
    <w:p w14:paraId="0FA46AE4" w14:textId="77777777" w:rsidR="0071126B" w:rsidRPr="00397E12" w:rsidRDefault="0071126B" w:rsidP="0071126B">
      <w:pPr>
        <w:rPr>
          <w:color w:val="000000" w:themeColor="text1"/>
          <w:sz w:val="32"/>
          <w:szCs w:val="32"/>
        </w:rPr>
      </w:pPr>
      <w:r w:rsidRPr="00397E12">
        <w:rPr>
          <w:color w:val="000000" w:themeColor="text1"/>
          <w:sz w:val="32"/>
          <w:szCs w:val="32"/>
        </w:rPr>
        <w:t>Block redirects to the unfamiliar/unrecognized links and only authorize redirects to reputable domains [trusted sites].</w:t>
      </w:r>
    </w:p>
    <w:p w14:paraId="223984DC" w14:textId="31A56F11" w:rsidR="00B84327" w:rsidRPr="00397E12" w:rsidRDefault="0071126B" w:rsidP="0071126B">
      <w:pPr>
        <w:rPr>
          <w:color w:val="000000" w:themeColor="text1"/>
          <w:sz w:val="32"/>
          <w:szCs w:val="32"/>
        </w:rPr>
      </w:pPr>
      <w:r w:rsidRPr="00397E12">
        <w:rPr>
          <w:color w:val="000000" w:themeColor="text1"/>
          <w:sz w:val="32"/>
          <w:szCs w:val="32"/>
        </w:rPr>
        <w:t>The website ought to stop the redirect if the URL/link is not on the authorized/allow list.</w:t>
      </w:r>
    </w:p>
    <w:p w14:paraId="13A5B1CF" w14:textId="77777777" w:rsidR="001F26F9" w:rsidRPr="00E05ABC" w:rsidRDefault="001F26F9" w:rsidP="001F26F9">
      <w:pPr>
        <w:rPr>
          <w:sz w:val="32"/>
          <w:szCs w:val="32"/>
        </w:rPr>
      </w:pPr>
      <w:r w:rsidRPr="00134CB5">
        <w:rPr>
          <w:sz w:val="32"/>
          <w:szCs w:val="32"/>
          <w:highlight w:val="cyan"/>
        </w:rPr>
        <w:t>References:</w:t>
      </w:r>
    </w:p>
    <w:p w14:paraId="6A56FD59" w14:textId="29A5610D" w:rsidR="001F26F9" w:rsidRPr="00B84327" w:rsidRDefault="00B84327" w:rsidP="001F26F9">
      <w:pPr>
        <w:rPr>
          <w:color w:val="00B050"/>
          <w:sz w:val="32"/>
          <w:szCs w:val="32"/>
        </w:rPr>
      </w:pPr>
      <w:hyperlink r:id="rId6" w:history="1">
        <w:r w:rsidRPr="00B84327">
          <w:rPr>
            <w:rStyle w:val="Hyperlink"/>
            <w:sz w:val="32"/>
            <w:szCs w:val="32"/>
          </w:rPr>
          <w:t>https://techdocs.f5.com/en-us/bigip-16-1-0/big-ip-asm-implementations/mitigating-open-redirects.html</w:t>
        </w:r>
      </w:hyperlink>
    </w:p>
    <w:p w14:paraId="128EDFCE" w14:textId="77777777" w:rsidR="00B84327" w:rsidRDefault="00B84327" w:rsidP="00A812F7">
      <w:pPr>
        <w:pBdr>
          <w:bottom w:val="single" w:sz="4" w:space="1" w:color="auto"/>
        </w:pBdr>
        <w:rPr>
          <w:color w:val="00B050"/>
          <w:sz w:val="40"/>
          <w:szCs w:val="40"/>
        </w:rPr>
      </w:pPr>
    </w:p>
    <w:p w14:paraId="53801450" w14:textId="77777777" w:rsidR="00A812F7" w:rsidRDefault="00A812F7" w:rsidP="001F26F9">
      <w:pPr>
        <w:rPr>
          <w:color w:val="00B050"/>
          <w:sz w:val="40"/>
          <w:szCs w:val="40"/>
        </w:rPr>
      </w:pPr>
    </w:p>
    <w:p w14:paraId="30F3178F" w14:textId="77777777" w:rsidR="00A812F7" w:rsidRDefault="00A812F7" w:rsidP="001F26F9">
      <w:pPr>
        <w:rPr>
          <w:color w:val="00B050"/>
          <w:sz w:val="40"/>
          <w:szCs w:val="40"/>
        </w:rPr>
      </w:pPr>
    </w:p>
    <w:p w14:paraId="521D2DAE" w14:textId="77777777" w:rsidR="00A812F7" w:rsidRDefault="00A812F7" w:rsidP="001F26F9">
      <w:pPr>
        <w:rPr>
          <w:color w:val="00B050"/>
          <w:sz w:val="40"/>
          <w:szCs w:val="40"/>
        </w:rPr>
      </w:pPr>
    </w:p>
    <w:p w14:paraId="230675E0" w14:textId="3E11F628" w:rsidR="001F26F9" w:rsidRDefault="001F26F9" w:rsidP="001F26F9">
      <w:pPr>
        <w:rPr>
          <w:color w:val="00B050"/>
          <w:sz w:val="40"/>
          <w:szCs w:val="40"/>
        </w:rPr>
      </w:pPr>
      <w:r w:rsidRPr="0048356F">
        <w:rPr>
          <w:color w:val="00B050"/>
          <w:sz w:val="40"/>
          <w:szCs w:val="40"/>
          <w:highlight w:val="black"/>
        </w:rPr>
        <w:lastRenderedPageBreak/>
        <w:t>Lab 03: Confidential Document Exposure</w:t>
      </w:r>
    </w:p>
    <w:p w14:paraId="349EC6D7" w14:textId="399589E8" w:rsidR="000A4EB4" w:rsidRDefault="00397E12" w:rsidP="001F26F9">
      <w:pPr>
        <w:rPr>
          <w:color w:val="000000" w:themeColor="text1"/>
          <w:sz w:val="32"/>
          <w:szCs w:val="32"/>
        </w:rPr>
      </w:pPr>
      <w:r w:rsidRPr="00397E12">
        <w:rPr>
          <w:color w:val="000000" w:themeColor="text1"/>
          <w:sz w:val="32"/>
          <w:szCs w:val="32"/>
        </w:rPr>
        <w:t>When a website improperly controls access, anyone may see private information, resulting to the disclosure of private documents. Attackers can view or steal important data, which makes this risky.</w:t>
      </w:r>
    </w:p>
    <w:p w14:paraId="48B13BB5" w14:textId="77777777" w:rsidR="00397E12" w:rsidRPr="00397E12" w:rsidRDefault="00397E12" w:rsidP="001F26F9">
      <w:pPr>
        <w:rPr>
          <w:color w:val="000000" w:themeColor="text1"/>
          <w:sz w:val="32"/>
          <w:szCs w:val="32"/>
        </w:rPr>
      </w:pPr>
    </w:p>
    <w:p w14:paraId="1FECAD75" w14:textId="77777777" w:rsidR="001F26F9" w:rsidRPr="00E05ABC" w:rsidRDefault="001F26F9" w:rsidP="001F26F9">
      <w:pPr>
        <w:rPr>
          <w:sz w:val="32"/>
          <w:szCs w:val="32"/>
        </w:rPr>
      </w:pPr>
      <w:r w:rsidRPr="00134CB5">
        <w:rPr>
          <w:sz w:val="32"/>
          <w:szCs w:val="32"/>
          <w:highlight w:val="cyan"/>
        </w:rPr>
        <w:t>References:</w:t>
      </w:r>
    </w:p>
    <w:p w14:paraId="6800748D" w14:textId="5FBAE705" w:rsidR="002A76F3" w:rsidRDefault="00822FF6">
      <w:pPr>
        <w:rPr>
          <w:sz w:val="32"/>
          <w:szCs w:val="32"/>
        </w:rPr>
      </w:pPr>
      <w:hyperlink r:id="rId7" w:history="1">
        <w:r w:rsidRPr="003A3705">
          <w:rPr>
            <w:rStyle w:val="Hyperlink"/>
            <w:sz w:val="32"/>
            <w:szCs w:val="32"/>
          </w:rPr>
          <w:t>https://owasp.org/Top10/2025/A01_2025-Broken_Access_Control/</w:t>
        </w:r>
      </w:hyperlink>
    </w:p>
    <w:p w14:paraId="5DD373A7" w14:textId="77777777" w:rsidR="00950C1A" w:rsidRPr="003A3705" w:rsidRDefault="00950C1A">
      <w:pPr>
        <w:rPr>
          <w:sz w:val="32"/>
          <w:szCs w:val="32"/>
        </w:rPr>
      </w:pPr>
    </w:p>
    <w:p w14:paraId="5201BFAA" w14:textId="57C4B6B8" w:rsidR="00822FF6" w:rsidRPr="003A3705" w:rsidRDefault="00E11561">
      <w:pPr>
        <w:rPr>
          <w:sz w:val="32"/>
          <w:szCs w:val="32"/>
        </w:rPr>
      </w:pPr>
      <w:hyperlink r:id="rId8" w:history="1">
        <w:r w:rsidRPr="003A3705">
          <w:rPr>
            <w:rStyle w:val="Hyperlink"/>
            <w:sz w:val="32"/>
            <w:szCs w:val="32"/>
          </w:rPr>
          <w:t>https://www.activestate.com/blog/the-risks-of-broken-access-control-explained-vulnerabilities-examples-best-practices/</w:t>
        </w:r>
      </w:hyperlink>
    </w:p>
    <w:p w14:paraId="2498D66A" w14:textId="77777777" w:rsidR="00E11561" w:rsidRDefault="00E11561"/>
    <w:sectPr w:rsidR="00E115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E8D"/>
    <w:rsid w:val="00097BDA"/>
    <w:rsid w:val="000A4EB4"/>
    <w:rsid w:val="001E347B"/>
    <w:rsid w:val="001F26F9"/>
    <w:rsid w:val="00213458"/>
    <w:rsid w:val="002A76F3"/>
    <w:rsid w:val="00397E12"/>
    <w:rsid w:val="003A3705"/>
    <w:rsid w:val="00427CEC"/>
    <w:rsid w:val="00485CE8"/>
    <w:rsid w:val="004B437D"/>
    <w:rsid w:val="005557D8"/>
    <w:rsid w:val="0071126B"/>
    <w:rsid w:val="00822FF6"/>
    <w:rsid w:val="00950C1A"/>
    <w:rsid w:val="00962FE1"/>
    <w:rsid w:val="00A812F7"/>
    <w:rsid w:val="00B84327"/>
    <w:rsid w:val="00BC4BD4"/>
    <w:rsid w:val="00BD5B05"/>
    <w:rsid w:val="00CE2CA1"/>
    <w:rsid w:val="00E05ABC"/>
    <w:rsid w:val="00E11561"/>
    <w:rsid w:val="00F17E8D"/>
    <w:rsid w:val="00F80C9C"/>
    <w:rsid w:val="00FB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9335D"/>
  <w15:chartTrackingRefBased/>
  <w15:docId w15:val="{1AB036A9-3511-41F3-A60B-7D1F13D19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6F9"/>
  </w:style>
  <w:style w:type="paragraph" w:styleId="Heading1">
    <w:name w:val="heading 1"/>
    <w:basedOn w:val="Normal"/>
    <w:next w:val="Normal"/>
    <w:link w:val="Heading1Char"/>
    <w:uiPriority w:val="9"/>
    <w:qFormat/>
    <w:rsid w:val="00F17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E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76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6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ctivestate.com/blog/the-risks-of-broken-access-control-explained-vulnerabilities-examples-best-practice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owasp.org/Top10/2025/A01_2025-Broken_Access_Control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echdocs.f5.com/en-us/bigip-16-1-0/big-ip-asm-implementations/mitigating-open-redirects.html" TargetMode="External"/><Relationship Id="rId5" Type="http://schemas.openxmlformats.org/officeDocument/2006/relationships/hyperlink" Target="https://cheatsheetseries.owasp.org/cheatsheets/Cross_Site_Scripting_Prevention_Cheat_Sheet.html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Urvisha Bhoi</dc:creator>
  <cp:keywords/>
  <dc:description/>
  <cp:lastModifiedBy>Urvisha Bhoi</cp:lastModifiedBy>
  <cp:revision>24</cp:revision>
  <dcterms:created xsi:type="dcterms:W3CDTF">2025-12-09T01:04:00Z</dcterms:created>
  <dcterms:modified xsi:type="dcterms:W3CDTF">2025-12-09T01:52:00Z</dcterms:modified>
</cp:coreProperties>
</file>