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MECH5845M Professional Project</w:t>
      </w:r>
    </w:p>
    <w:p/>
    <w:p>
      <w:r>
        <w:rPr>
          <w:rFonts w:ascii="Times New Roman" w:hAnsi="Times New Roman"/>
          <w:b/>
          <w:sz w:val="28"/>
        </w:rPr>
        <w:t>Simulation and Control of a Caged Hybrid Rolling–Flying Aerial Vehicle with Autonomous Navigation and SLAM in MuJoCo</w:t>
      </w:r>
    </w:p>
    <w:p/>
    <w:p>
      <w:pPr>
        <w:spacing w:line="360" w:lineRule="auto"/>
      </w:pPr>
      <w:r>
        <w:rPr>
          <w:rFonts w:ascii="Times New Roman" w:hAnsi="Times New Roman"/>
          <w:sz w:val="24"/>
        </w:rPr>
        <w:t>Author: ######### (Name and SID)</w:t>
      </w:r>
    </w:p>
    <w:p>
      <w:pPr>
        <w:spacing w:line="360" w:lineRule="auto"/>
      </w:pPr>
      <w:r>
        <w:rPr>
          <w:rFonts w:ascii="Times New Roman" w:hAnsi="Times New Roman"/>
          <w:sz w:val="24"/>
        </w:rPr>
        <w:t>Supervisor: #########</w:t>
      </w:r>
    </w:p>
    <w:p>
      <w:pPr>
        <w:spacing w:line="360" w:lineRule="auto"/>
      </w:pPr>
      <w:r>
        <w:rPr>
          <w:rFonts w:ascii="Times New Roman" w:hAnsi="Times New Roman"/>
          <w:sz w:val="24"/>
        </w:rPr>
        <w:t>Examiner: #########</w:t>
      </w:r>
    </w:p>
    <w:p>
      <w:pPr>
        <w:spacing w:line="360" w:lineRule="auto"/>
      </w:pPr>
      <w:r>
        <w:rPr>
          <w:rFonts w:ascii="Times New Roman" w:hAnsi="Times New Roman"/>
          <w:sz w:val="24"/>
        </w:rPr>
        <w:t>Date of Submission: #########</w:t>
      </w:r>
    </w:p>
    <w:p>
      <w:r>
        <w:br w:type="page"/>
      </w:r>
    </w:p>
    <w:p>
      <w:pPr>
        <w:pStyle w:val="Heading1"/>
        <w:spacing w:line="360" w:lineRule="auto" w:before="240" w:after="120"/>
      </w:pPr>
      <w:r>
        <w:rPr>
          <w:rFonts w:ascii="Times New Roman" w:hAnsi="Times New Roman"/>
        </w:rPr>
        <w:t>School of Mechanical Engineering</w:t>
      </w:r>
    </w:p>
    <w:p>
      <w:r>
        <w:t>MECH5845M Professional Project</w:t>
      </w:r>
    </w:p>
    <w:p/>
    <w:p>
      <w:r>
        <w:t>This project report presents my own work and does not contain any unacknowledged work from any other sources.</w:t>
      </w:r>
    </w:p>
    <w:p/>
    <w:p>
      <w:r>
        <w:t>Signed: _________________________    Date: ______________</w:t>
      </w:r>
    </w:p>
    <w:p>
      <w:r>
        <w:br w:type="page"/>
      </w:r>
    </w:p>
    <w:p>
      <w:pPr>
        <w:pStyle w:val="Heading1"/>
        <w:spacing w:line="360" w:lineRule="auto" w:before="240" w:after="120"/>
      </w:pPr>
      <w:r>
        <w:rPr>
          <w:rFonts w:ascii="Times New Roman" w:hAnsi="Times New Roman"/>
        </w:rPr>
        <w:t>Abstract</w:t>
      </w:r>
    </w:p>
    <w:p>
      <w:pPr>
        <w:spacing w:line="360" w:lineRule="auto"/>
      </w:pPr>
      <w:r>
        <w:rPr>
          <w:rFonts w:ascii="Times New Roman" w:hAnsi="Times New Roman"/>
          <w:sz w:val="24"/>
        </w:rPr>
        <w:t>Hybrid ground–aerial robots combine the endurance and stability of rolling locomotion with the obstacle-crossing capability of flight. CAROLLINE is a caged quadcopter that rolls omnidirectionally inside a spherical protective cage and transitions to conventional multirotor flight after upright recovery. This project implemented a physics-based MuJoCo simulation of CAROLLINE and extended it with a full Python control and mission stack: ground rolling, arbitrary-pose recovery, geometric SE(3) flight control, autonomous checkpoint navigation with rangefinder perception, and a rolling-only simultaneous localisation and mapping (SLAM) pipeline for unknown maze exploration.</w:t>
      </w:r>
    </w:p>
    <w:p>
      <w:pPr>
        <w:spacing w:line="360" w:lineRule="auto"/>
      </w:pPr>
      <w:r>
        <w:rPr>
          <w:rFonts w:ascii="Times New Roman" w:hAnsi="Times New Roman"/>
          <w:sz w:val="24"/>
        </w:rPr>
        <w:t>The simulation reproduced the published rolling and pre-takeoff controllers, bidirectional ESC thrust mapping, and a complete roll–takeoff–hover–flight–land mission. Validation on twenty random ground orientations achieved 100% upright recovery (tilt 26°–172°) with mean recovery time 1.52 s. Takeoff tuning reduced vertical overshoot from 0.29 m to negligible levels on the reference seed. A Gazebo-style 9 m maze was built in simulation; oracle-mode rolling SLAM reached the goal in 105.6 s with 0.45 m final goal error and produced interpretable occupancy-grid maps.</w:t>
      </w:r>
    </w:p>
    <w:p>
      <w:pPr>
        <w:spacing w:line="360" w:lineRule="auto"/>
      </w:pPr>
      <w:r>
        <w:rPr>
          <w:rFonts w:ascii="Times New Roman" w:hAnsi="Times New Roman"/>
          <w:sz w:val="24"/>
        </w:rPr>
        <w:t>The work demonstrates that mission-level autonomy and SLAM can be integrated above the CAROLLINE control stack without ROS, while highlighting limitations of dead-reckoned and scan-matching pose estimation in simulation. Future work should target hardware transfer, persistent map storage, and full SLAM-navigation missions without oracle pose.</w:t>
      </w:r>
    </w:p>
    <w:p>
      <w:r>
        <w:br w:type="page"/>
      </w:r>
    </w:p>
    <w:p>
      <w:pPr>
        <w:pStyle w:val="Heading1"/>
        <w:spacing w:line="360" w:lineRule="auto" w:before="240" w:after="120"/>
      </w:pPr>
      <w:r>
        <w:rPr>
          <w:rFonts w:ascii="Times New Roman" w:hAnsi="Times New Roman"/>
        </w:rPr>
        <w:t>Contents</w:t>
      </w:r>
    </w:p>
    <w:p>
      <w:r>
        <w:t>[Insert Word Table of Contents field here: References → Table of Contents → Update before printing]</w:t>
      </w:r>
    </w:p>
    <w:p>
      <w:r>
        <w:br w:type="page"/>
      </w:r>
    </w:p>
    <w:p>
      <w:r>
        <w:br w:type="page"/>
      </w:r>
    </w:p>
    <w:p>
      <w:pPr>
        <w:pStyle w:val="Heading1"/>
        <w:spacing w:line="360" w:lineRule="auto" w:before="240" w:after="120"/>
      </w:pPr>
      <w:r>
        <w:rPr>
          <w:rFonts w:ascii="Times New Roman" w:hAnsi="Times New Roman"/>
        </w:rPr>
        <w:t>Chapter 1 — Introduction</w:t>
      </w:r>
    </w:p>
    <w:p>
      <w:pPr>
        <w:pStyle w:val="Heading2"/>
        <w:spacing w:line="360" w:lineRule="auto" w:before="120" w:after="120"/>
      </w:pPr>
      <w:r>
        <w:rPr>
          <w:rFonts w:ascii="Times New Roman" w:hAnsi="Times New Roman"/>
        </w:rPr>
        <w:t>1.1 Background and motivation</w:t>
      </w:r>
    </w:p>
    <w:p>
      <w:pPr>
        <w:spacing w:line="360" w:lineRule="auto"/>
      </w:pPr>
      <w:r>
        <w:rPr>
          <w:rFonts w:ascii="Times New Roman" w:hAnsi="Times New Roman"/>
          <w:sz w:val="24"/>
        </w:rPr>
        <w:t>Mobile robots operating in unstructured environments must often traverse terrain that is alternately traversable on wheels and obstructed by steps, ditches, or vertical barriers. Fixed-mode platforms—pure ground robots or pure aerial vehicles—trade efficiency against versatility. Hybrid systems that combine rolling and flying locomotion address this trade-off by using ground contact where possible and flight only where necessary.</w:t>
      </w:r>
    </w:p>
    <w:p>
      <w:pPr>
        <w:spacing w:line="360" w:lineRule="auto"/>
      </w:pPr>
      <w:r>
        <w:rPr>
          <w:rFonts w:ascii="Times New Roman" w:hAnsi="Times New Roman"/>
          <w:sz w:val="24"/>
        </w:rPr>
        <w:t>CAROLLINE (Lee et al., 2025) is a caged quadcopter whose spherical protective cage enables omnidirectional rolling on flat and inclined surfaces using differential rotor thrust, while retaining full multirotor flight after an upright recovery sequence. The cage provides collision protection and a stable contact geometry for rolling, but introduces non-standard actuation: bidirectional electronic speed controllers (ESCs) allow negative thrust for ground torque generation without flipping the vehicle.</w:t>
      </w:r>
    </w:p>
    <w:p>
      <w:pPr>
        <w:spacing w:line="360" w:lineRule="auto"/>
      </w:pPr>
      <w:r>
        <w:rPr>
          <w:rFonts w:ascii="Times New Roman" w:hAnsi="Times New Roman"/>
          <w:sz w:val="24"/>
        </w:rPr>
        <w:t>Prior published work focused on controller design and hardware demonstration. The present project asked whether the full hybrid behaviour—rolling, recovery, flight, landing, and autonomous mission execution—could be reproduced and extended in simulation, and whether rangefinder-based mapping and planning could enable rolling exploration of unknown environments without a ROS navigation stack.</w:t>
      </w:r>
    </w:p>
    <w:p>
      <w:pPr>
        <w:pStyle w:val="Heading2"/>
        <w:spacing w:line="360" w:lineRule="auto" w:before="120" w:after="120"/>
      </w:pPr>
      <w:r>
        <w:rPr>
          <w:rFonts w:ascii="Times New Roman" w:hAnsi="Times New Roman"/>
        </w:rPr>
        <w:t>1.2 Project aims</w:t>
      </w:r>
    </w:p>
    <w:p>
      <w:pPr>
        <w:spacing w:line="360" w:lineRule="auto"/>
      </w:pPr>
      <w:r>
        <w:rPr>
          <w:rFonts w:ascii="Times New Roman" w:hAnsi="Times New Roman"/>
          <w:sz w:val="24"/>
        </w:rPr>
        <w:t>The project pursued three aims:</w:t>
      </w:r>
    </w:p>
    <w:p>
      <w:pPr>
        <w:spacing w:line="360" w:lineRule="auto"/>
      </w:pPr>
      <w:r>
        <w:rPr>
          <w:rFonts w:ascii="Times New Roman" w:hAnsi="Times New Roman"/>
          <w:sz w:val="24"/>
        </w:rPr>
        <w:t>1. Reproduce CAROLLINE hybrid locomotion in MuJoCo — Implement rolling, pre-takeoff recovery, takeoff, hover, waypoint flight, and landing using the geometric control framework cited in the CAROLLINE paper, with bidirectional motor modelling and mode-managed transitions.</w:t>
      </w:r>
    </w:p>
    <w:p>
      <w:pPr>
        <w:spacing w:line="360" w:lineRule="auto"/>
      </w:pPr>
      <w:r>
        <w:rPr>
          <w:rFonts w:ascii="Times New Roman" w:hAnsi="Times New Roman"/>
          <w:sz w:val="24"/>
        </w:rPr>
        <w:t>2. Implement mission-level autonomy — Build a finite-state mission director that rolls through checkpoints, detects walls with cage-mounted rangefinders, executes fly-over manoeuvres, and handles terrain hops on heightfield scenes.</w:t>
      </w:r>
    </w:p>
    <w:p>
      <w:pPr>
        <w:spacing w:line="360" w:lineRule="auto"/>
      </w:pPr>
      <w:r>
        <w:rPr>
          <w:rFonts w:ascii="Times New Roman" w:hAnsi="Times New Roman"/>
          <w:sz w:val="24"/>
        </w:rPr>
        <w:t>3. Implement rolling-only SLAM navigation — Construct a lightweight Python SLAM stack (occupancy mapping, scan matching, A* planning) and validate it in a Gazebo-style orthogonal maze with rolling-only locomotion.</w:t>
      </w:r>
    </w:p>
    <w:p>
      <w:pPr>
        <w:pStyle w:val="Heading2"/>
        <w:spacing w:line="360" w:lineRule="auto" w:before="120" w:after="120"/>
      </w:pPr>
      <w:r>
        <w:rPr>
          <w:rFonts w:ascii="Times New Roman" w:hAnsi="Times New Roman"/>
        </w:rPr>
        <w:t>1.3 Objectives</w:t>
      </w:r>
    </w:p>
    <w:p>
      <w:pPr>
        <w:spacing w:line="360" w:lineRule="auto"/>
      </w:pPr>
      <w:r>
        <w:rPr>
          <w:rFonts w:ascii="Times New Roman" w:hAnsi="Times New Roman"/>
          <w:sz w:val="24"/>
        </w:rPr>
        <w:t>The following measurable objectives were defined:</w:t>
      </w:r>
    </w:p>
    <w:tbl>
      <w:tblPr>
        <w:tblStyle w:val="TableGrid"/>
        <w:tblW w:type="auto" w:w="0"/>
        <w:tblLook w:firstColumn="1" w:firstRow="1" w:lastColumn="0" w:lastRow="0" w:noHBand="0" w:noVBand="1" w:val="04A0"/>
      </w:tblPr>
      <w:tblGrid>
        <w:gridCol w:w="2890"/>
        <w:gridCol w:w="2890"/>
        <w:gridCol w:w="2890"/>
      </w:tblGrid>
      <w:tr>
        <w:tc>
          <w:tcPr>
            <w:tcW w:type="dxa" w:w="2890"/>
          </w:tcPr>
          <w:p>
            <w:r>
              <w:t>ID</w:t>
            </w:r>
          </w:p>
        </w:tc>
        <w:tc>
          <w:tcPr>
            <w:tcW w:type="dxa" w:w="2890"/>
          </w:tcPr>
          <w:p>
            <w:r>
              <w:t>Objective</w:t>
            </w:r>
          </w:p>
        </w:tc>
        <w:tc>
          <w:tcPr>
            <w:tcW w:type="dxa" w:w="2890"/>
          </w:tcPr>
          <w:p>
            <w:r>
              <w:t>Verification</w:t>
            </w:r>
          </w:p>
        </w:tc>
      </w:tr>
      <w:tr>
        <w:tc>
          <w:tcPr>
            <w:tcW w:type="dxa" w:w="2890"/>
          </w:tcPr>
          <w:p>
            <w:r>
              <w:t>O1</w:t>
            </w:r>
          </w:p>
        </w:tc>
        <w:tc>
          <w:tcPr>
            <w:tcW w:type="dxa" w:w="2890"/>
          </w:tcPr>
          <w:p>
            <w:r>
              <w:t>Rolling reaches a designated ground target and triggers recovery</w:t>
            </w:r>
          </w:p>
        </w:tc>
        <w:tc>
          <w:tcPr>
            <w:tcW w:type="dxa" w:w="2890"/>
          </w:tcPr>
          <w:p>
            <w:r>
              <w:t>`main.py`, mode log</w:t>
            </w:r>
          </w:p>
        </w:tc>
      </w:tr>
      <w:tr>
        <w:tc>
          <w:tcPr>
            <w:tcW w:type="dxa" w:w="2890"/>
          </w:tcPr>
          <w:p>
            <w:r>
              <w:t>O2</w:t>
            </w:r>
          </w:p>
        </w:tc>
        <w:tc>
          <w:tcPr>
            <w:tcW w:type="dxa" w:w="2890"/>
          </w:tcPr>
          <w:p>
            <w:r>
              <w:t>Recovery from arbitrary tilt succeeds reliably</w:t>
            </w:r>
          </w:p>
        </w:tc>
        <w:tc>
          <w:tcPr>
            <w:tcW w:type="dxa" w:w="2890"/>
          </w:tcPr>
          <w:p>
            <w:r>
              <w:t>`validate_recovery.py`</w:t>
            </w:r>
          </w:p>
        </w:tc>
      </w:tr>
      <w:tr>
        <w:tc>
          <w:tcPr>
            <w:tcW w:type="dxa" w:w="2890"/>
          </w:tcPr>
          <w:p>
            <w:r>
              <w:t>O3</w:t>
            </w:r>
          </w:p>
        </w:tc>
        <w:tc>
          <w:tcPr>
            <w:tcW w:type="dxa" w:w="2890"/>
          </w:tcPr>
          <w:p>
            <w:r>
              <w:t>Takeoff reaches hover height with acceptable overshoot</w:t>
            </w:r>
          </w:p>
        </w:tc>
        <w:tc>
          <w:tcPr>
            <w:tcW w:type="dxa" w:w="2890"/>
          </w:tcPr>
          <w:p>
            <w:r>
              <w:t>`validate_takeoff.py`, trajectory plot</w:t>
            </w:r>
          </w:p>
        </w:tc>
      </w:tr>
      <w:tr>
        <w:tc>
          <w:tcPr>
            <w:tcW w:type="dxa" w:w="2890"/>
          </w:tcPr>
          <w:p>
            <w:r>
              <w:t>O4</w:t>
            </w:r>
          </w:p>
        </w:tc>
        <w:tc>
          <w:tcPr>
            <w:tcW w:type="dxa" w:w="2890"/>
          </w:tcPr>
          <w:p>
            <w:r>
              <w:t>Cardinal waypoint flight and landing complete</w:t>
            </w:r>
          </w:p>
        </w:tc>
        <w:tc>
          <w:tcPr>
            <w:tcW w:type="dxa" w:w="2890"/>
          </w:tcPr>
          <w:p>
            <w:r>
              <w:t>`main.py --seed 42`</w:t>
            </w:r>
          </w:p>
        </w:tc>
      </w:tr>
      <w:tr>
        <w:tc>
          <w:tcPr>
            <w:tcW w:type="dxa" w:w="2890"/>
          </w:tcPr>
          <w:p>
            <w:r>
              <w:t>O5</w:t>
            </w:r>
          </w:p>
        </w:tc>
        <w:tc>
          <w:tcPr>
            <w:tcW w:type="dxa" w:w="2890"/>
          </w:tcPr>
          <w:p>
            <w:r>
              <w:t>Autonomous course navigates walls and terrain</w:t>
            </w:r>
          </w:p>
        </w:tc>
        <w:tc>
          <w:tcPr>
            <w:tcW w:type="dxa" w:w="2890"/>
          </w:tcPr>
          <w:p>
            <w:r>
              <w:t>`simulate_autonomous_course.py`</w:t>
            </w:r>
          </w:p>
        </w:tc>
      </w:tr>
      <w:tr>
        <w:tc>
          <w:tcPr>
            <w:tcW w:type="dxa" w:w="2890"/>
          </w:tcPr>
          <w:p>
            <w:r>
              <w:t>O6</w:t>
            </w:r>
          </w:p>
        </w:tc>
        <w:tc>
          <w:tcPr>
            <w:tcW w:type="dxa" w:w="2890"/>
          </w:tcPr>
          <w:p>
            <w:r>
              <w:t>Maze mission maps walls and reaches goal while rolling</w:t>
            </w:r>
          </w:p>
        </w:tc>
        <w:tc>
          <w:tcPr>
            <w:tcW w:type="dxa" w:w="2890"/>
          </w:tcPr>
          <w:p>
            <w:r>
              <w:t>`simulate_slam_maze.py`</w:t>
            </w:r>
          </w:p>
        </w:tc>
      </w:tr>
    </w:tbl>
    <w:p>
      <w:pPr>
        <w:spacing w:line="360" w:lineRule="auto"/>
      </w:pPr>
      <w:r>
        <w:rPr>
          <w:rFonts w:ascii="Times New Roman" w:hAnsi="Times New Roman"/>
          <w:sz w:val="24"/>
        </w:rPr>
        <w:t>Table: summary (see Chapter 5 for Table 5.1 caption in text)</w:t>
      </w:r>
    </w:p>
    <w:p>
      <w:pPr>
        <w:pStyle w:val="Heading2"/>
        <w:spacing w:line="360" w:lineRule="auto" w:before="120" w:after="120"/>
      </w:pPr>
      <w:r>
        <w:rPr>
          <w:rFonts w:ascii="Times New Roman" w:hAnsi="Times New Roman"/>
        </w:rPr>
        <w:t>1.4 Contributions</w:t>
      </w:r>
    </w:p>
    <w:p>
      <w:pPr>
        <w:spacing w:line="360" w:lineRule="auto"/>
      </w:pPr>
      <w:r>
        <w:rPr>
          <w:rFonts w:ascii="Times New Roman" w:hAnsi="Times New Roman"/>
          <w:sz w:val="24"/>
        </w:rPr>
        <w:t>The repository deliverables comprised approximately 103 Python modules organised as:</w:t>
      </w:r>
    </w:p>
    <w:p>
      <w:pPr>
        <w:spacing w:line="360" w:lineRule="auto"/>
      </w:pPr>
      <w:r>
        <w:rPr>
          <w:rFonts w:ascii="Times New Roman" w:hAnsi="Times New Roman"/>
          <w:sz w:val="24"/>
        </w:rPr>
        <w:t>- Control stack — CarollineController integrating mode manager, rolling controller, pre-takeoff recovery, geometric flight controller, attitude/torque loop, motor mixer, and ESC mapper.</w:t>
        <w:br/>
        <w:t>- Navigation — Course director, exploration director, SLAM stack, maze scene compiler, and waypoint followers.</w:t>
        <w:br/>
        <w:t>- Validation — Recovery, takeoff, Monte Carlo, and energy scripts with CSV logging and trajectory plots.</w:t>
        <w:br/>
        <w:t>- Documentation — Curriculum notes and this dissertation package.</w:t>
      </w:r>
    </w:p>
    <w:p>
      <w:pPr>
        <w:spacing w:line="360" w:lineRule="auto"/>
      </w:pPr>
      <w:r>
        <w:rPr>
          <w:rFonts w:ascii="Times New Roman" w:hAnsi="Times New Roman"/>
          <w:sz w:val="24"/>
        </w:rPr>
        <w:t>Original extensions beyond paper reproduction include the autonomous terrain course, exploration SLAM in random obstacle fields, and the orthogonal maze rolling-SLAM benchmark.</w:t>
      </w:r>
    </w:p>
    <w:p>
      <w:pPr>
        <w:pStyle w:val="Heading2"/>
        <w:spacing w:line="360" w:lineRule="auto" w:before="120" w:after="120"/>
      </w:pPr>
      <w:r>
        <w:rPr>
          <w:rFonts w:ascii="Times New Roman" w:hAnsi="Times New Roman"/>
        </w:rPr>
        <w:t>1.5 Scope and limitations</w:t>
      </w:r>
    </w:p>
    <w:p>
      <w:pPr>
        <w:spacing w:line="360" w:lineRule="auto"/>
      </w:pPr>
      <w:r>
        <w:rPr>
          <w:rFonts w:ascii="Times New Roman" w:hAnsi="Times New Roman"/>
          <w:sz w:val="24"/>
        </w:rPr>
        <w:t>All results reported herein were obtained in simulation using MuJoCo 3.x and the Skydio X2 model from MuJoCo Menagerie with a spherical cage collision envelope. No physical robot was built or flight-tested. State estimation was primarily oracle (ground-truth pose from qpos) unless --sensor-only or --slam-nav modes were explicitly enabled. ESC characterisation used a piecewise-linear model rather than experimentally fitted polynomials.</w:t>
      </w:r>
    </w:p>
    <w:p>
      <w:pPr>
        <w:pStyle w:val="Heading2"/>
        <w:spacing w:line="360" w:lineRule="auto" w:before="120" w:after="120"/>
      </w:pPr>
      <w:r>
        <w:rPr>
          <w:rFonts w:ascii="Times New Roman" w:hAnsi="Times New Roman"/>
        </w:rPr>
        <w:t>1.6 Report structure</w:t>
      </w:r>
    </w:p>
    <w:p>
      <w:pPr>
        <w:spacing w:line="360" w:lineRule="auto"/>
      </w:pPr>
      <w:r>
        <w:rPr>
          <w:rFonts w:ascii="Times New Roman" w:hAnsi="Times New Roman"/>
          <w:sz w:val="24"/>
        </w:rPr>
        <w:t>Chapter 2 reviews hybrid locomotion, geometric flight control, actuation, navigation, SLAM, and simulation literature. Chapter 3 describes the MuJoCo plant model, scenes, and software architecture. Chapter 4 presents the control system design including mode logic and actuation pipeline. Chapter 5 covers autonomous navigation, SLAM, and experimental results. Chapter 6 summarises achievements, discusses limitations, and outlines future work.</w:t>
      </w:r>
    </w:p>
    <w:p>
      <w:r>
        <w:br w:type="page"/>
      </w:r>
    </w:p>
    <w:p>
      <w:pPr>
        <w:pStyle w:val="Heading1"/>
        <w:spacing w:line="360" w:lineRule="auto" w:before="240" w:after="120"/>
      </w:pPr>
      <w:r>
        <w:rPr>
          <w:rFonts w:ascii="Times New Roman" w:hAnsi="Times New Roman"/>
        </w:rPr>
        <w:t>Chapter 2 — Literature Review</w:t>
      </w:r>
    </w:p>
    <w:p>
      <w:pPr>
        <w:pStyle w:val="Heading2"/>
        <w:spacing w:line="360" w:lineRule="auto" w:before="120" w:after="120"/>
      </w:pPr>
      <w:r>
        <w:rPr>
          <w:rFonts w:ascii="Times New Roman" w:hAnsi="Times New Roman"/>
        </w:rPr>
        <w:t>2.1 Introduction</w:t>
      </w:r>
    </w:p>
    <w:p>
      <w:pPr>
        <w:spacing w:line="360" w:lineRule="auto"/>
      </w:pPr>
      <w:r>
        <w:rPr>
          <w:rFonts w:ascii="Times New Roman" w:hAnsi="Times New Roman"/>
          <w:sz w:val="24"/>
        </w:rPr>
        <w:t>This chapter surveys literature relevant to caged hybrid rolling–flying vehicles, the CAROLLINE architecture, geometric aerial control, actuation modelling, autonomous navigation, SLAM, and physics simulation. The review informs the design choices documented in Chapters 3–5.</w:t>
      </w:r>
    </w:p>
    <w:p>
      <w:pPr>
        <w:pStyle w:val="Heading2"/>
        <w:spacing w:line="360" w:lineRule="auto" w:before="120" w:after="120"/>
      </w:pPr>
      <w:r>
        <w:rPr>
          <w:rFonts w:ascii="Times New Roman" w:hAnsi="Times New Roman"/>
        </w:rPr>
        <w:t>2.2 Hybrid locomotion and CAROLLINE</w:t>
      </w:r>
    </w:p>
    <w:p>
      <w:pPr>
        <w:spacing w:line="360" w:lineRule="auto"/>
      </w:pPr>
      <w:r>
        <w:rPr>
          <w:rFonts w:ascii="Times New Roman" w:hAnsi="Times New Roman"/>
          <w:sz w:val="24"/>
        </w:rPr>
        <w:t>Ground–air hybrid robots span designs from wheeled copters to platforms that use the rotor cage itself as the rolling contact surface. CAROLLINE (Lee et al., 2025) distinguishes itself by exploiting bidirectional rotor thrust to generate contact torques for omnidirectional rolling while retaining standard quadrotor flight after an explicit upright recovery phase. The paper defines a modular control architecture: pre-takeoff ground recovery, rolling velocity tracking in the contact frame, takeoff and hover, SE(3) waypoint flight, and landing.</w:t>
      </w:r>
    </w:p>
    <w:p>
      <w:pPr>
        <w:spacing w:line="360" w:lineRule="auto"/>
      </w:pPr>
      <w:r>
        <w:rPr>
          <w:rFonts w:ascii="Times New Roman" w:hAnsi="Times New Roman"/>
          <w:sz w:val="24"/>
        </w:rPr>
        <w:t>The literature on hybrid systems emphasises mode switching and the need to avoid unsafe transitions—for example, entering aerial hover while the cage is still nominally a ground vehicle. CAROLLINE addresses this with discrete operating modes and timed settle gates before takeoff. The present project adopted this finite-state structure verbatim in software (ModeManager) and extended it with contact-loss detection during rolling.</w:t>
      </w:r>
    </w:p>
    <w:p>
      <w:pPr>
        <w:pStyle w:val="Heading2"/>
        <w:spacing w:line="360" w:lineRule="auto" w:before="120" w:after="120"/>
      </w:pPr>
      <w:r>
        <w:rPr>
          <w:rFonts w:ascii="Times New Roman" w:hAnsi="Times New Roman"/>
        </w:rPr>
        <w:t>2.3 Ground rolling control</w:t>
      </w:r>
    </w:p>
    <w:p>
      <w:pPr>
        <w:spacing w:line="360" w:lineRule="auto"/>
      </w:pPr>
      <w:r>
        <w:rPr>
          <w:rFonts w:ascii="Times New Roman" w:hAnsi="Times New Roman"/>
          <w:sz w:val="24"/>
        </w:rPr>
        <w:t>Rolling inside a spherical cage is not equivalent to wheeled kinematics: the contact point moves on the cage surface, and thrust allocation must respect motor limits while producing a desired contact wrench. CAROLLINE’s ground controller uses a contact-frame velocity loop and a thrust allocation matrix that prioritises attitude torque while permitting near-null collective thrust—essential for rolling without lifting off unintentionally.</w:t>
      </w:r>
    </w:p>
    <w:p>
      <w:pPr>
        <w:spacing w:line="360" w:lineRule="auto"/>
      </w:pPr>
      <w:r>
        <w:rPr>
          <w:rFonts w:ascii="Times New Roman" w:hAnsi="Times New Roman"/>
          <w:sz w:val="24"/>
        </w:rPr>
        <w:t>Related work on rolling spheres and ballbots (e.g. inverse kinematics on SO(3)) informed the expectation that yaw authority on the ground is weak relative to roll and pitch, because propeller drag torque about the vertical axis is small. The simulation encodes this through elevated yaw weights in the ground pseudoinverse and through yaw_drag_coeff in the motor mixer.</w:t>
      </w:r>
    </w:p>
    <w:p>
      <w:pPr>
        <w:pStyle w:val="Heading2"/>
        <w:spacing w:line="360" w:lineRule="auto" w:before="120" w:after="120"/>
      </w:pPr>
      <w:r>
        <w:rPr>
          <w:rFonts w:ascii="Times New Roman" w:hAnsi="Times New Roman"/>
        </w:rPr>
        <w:t>2.4 Geometric aerial control</w:t>
      </w:r>
    </w:p>
    <w:p>
      <w:pPr>
        <w:spacing w:line="360" w:lineRule="auto"/>
      </w:pPr>
      <w:r>
        <w:rPr>
          <w:rFonts w:ascii="Times New Roman" w:hAnsi="Times New Roman"/>
          <w:sz w:val="24"/>
        </w:rPr>
        <w:t>Aerial tracking follows Lee, Leghorn, and McClamroch (2010), who formulate position and attitude control on SE(3) using thrust direction and a desired rotation matrix constructed from the commanded acceleration vector and a fixed yaw. CAROLLINE uses this geometric tracking approach rather than a linearised PID cascade, which improves behaviour under large tilts during takeoff and aggressive waypoint changes.</w:t>
      </w:r>
    </w:p>
    <w:p>
      <w:pPr>
        <w:spacing w:line="360" w:lineRule="auto"/>
      </w:pPr>
      <w:r>
        <w:rPr>
          <w:rFonts w:ascii="Times New Roman" w:hAnsi="Times New Roman"/>
          <w:sz w:val="24"/>
        </w:rPr>
        <w:t>Alternative linear-quadratic regulators (LQR) and model-predictive controllers (MPC) were implemented in the repository for comparative studies (compare_controllers.py, lqr_config.yaml). Literature on LQR for quadrotors typically linearises about hover; geometric control was retained as the baseline because it matches the reference paper and handles the hybrid transition region more robustly in simulation.</w:t>
      </w:r>
    </w:p>
    <w:p>
      <w:pPr>
        <w:pStyle w:val="Heading2"/>
        <w:spacing w:line="360" w:lineRule="auto" w:before="120" w:after="120"/>
      </w:pPr>
      <w:r>
        <w:rPr>
          <w:rFonts w:ascii="Times New Roman" w:hAnsi="Times New Roman"/>
        </w:rPr>
        <w:t>2.5 Actuation: bidirectional ESCs and thrust–torque coupling</w:t>
      </w:r>
    </w:p>
    <w:p>
      <w:pPr>
        <w:spacing w:line="360" w:lineRule="auto"/>
      </w:pPr>
      <w:r>
        <w:rPr>
          <w:rFonts w:ascii="Times New Roman" w:hAnsi="Times New Roman"/>
          <w:sz w:val="24"/>
        </w:rPr>
        <w:t>Commercial multirotors normally use unidirectional ESCs. CAROLLINE’s BLHeli bidirectional firmware maps PWM signals in microseconds (centre ≈ 1500 µs) to positive and negative thrust. The paper characterises this relationship with polynomial fits from bench tests (Figure 5 in Lee et al., 2025): thrust versus ESC signal, and reaction torque versus thrust through a coefficient μ.</w:t>
      </w:r>
    </w:p>
    <w:p>
      <w:pPr>
        <w:spacing w:line="360" w:lineRule="auto"/>
      </w:pPr>
      <w:r>
        <w:rPr>
          <w:rFonts w:ascii="Times New Roman" w:hAnsi="Times New Roman"/>
          <w:sz w:val="24"/>
        </w:rPr>
        <w:t>The simulation implements a piecewise-linear ESC abstraction (EscThrustMapper) with forward and reverse saturation (13 N / 10 N) and reverse-efficiency compensation. Yaw torque from each motor is modelled as proportional to thrust via gear components in the MuJoCo actuator definition. This is sufficient for controller tuning but understates nonlinearities near the mid-band dead zone.</w:t>
      </w:r>
    </w:p>
    <w:p>
      <w:pPr>
        <w:pStyle w:val="Heading2"/>
        <w:spacing w:line="360" w:lineRule="auto" w:before="120" w:after="120"/>
      </w:pPr>
      <w:r>
        <w:rPr>
          <w:rFonts w:ascii="Times New Roman" w:hAnsi="Times New Roman"/>
        </w:rPr>
        <w:t>2.6 Autonomous navigation without ROS</w:t>
      </w:r>
    </w:p>
    <w:p>
      <w:pPr>
        <w:spacing w:line="360" w:lineRule="auto"/>
      </w:pPr>
      <w:r>
        <w:rPr>
          <w:rFonts w:ascii="Times New Roman" w:hAnsi="Times New Roman"/>
          <w:sz w:val="24"/>
        </w:rPr>
        <w:t>Classical mobile-robot navigation stacks (ROS move_base, costmaps, AMCL) separate localisation, mapping, and planning. Recent research explores lightweight FSM directors for hybrid platforms where flight is triggered only when rolling is infeasible. The course-navigation subsystem in this project follows that pattern: a director reads rangefinder scans, filters false positives near mission phase boundaries, and requests mode changes (request_takeoff, request_flight) rather than commanding motor thrust directly.</w:t>
      </w:r>
    </w:p>
    <w:p>
      <w:pPr>
        <w:spacing w:line="360" w:lineRule="auto"/>
      </w:pPr>
      <w:r>
        <w:rPr>
          <w:rFonts w:ascii="Times New Roman" w:hAnsi="Times New Roman"/>
          <w:sz w:val="24"/>
        </w:rPr>
        <w:t>Perception uses MuJoCo rangefinder sensors arranged in a forward fan on the cage—analogous to a 2D lidar slice at a fixed height. Fly-over waypoints are generated from wall geometry (WallSpec, fly_over_waypoints). This mirrors literature on reactive obstacle avoidance combined with global checkpoint sequences, but does not implement full kinodynamic planning in 3D.</w:t>
      </w:r>
    </w:p>
    <w:p>
      <w:pPr>
        <w:pStyle w:val="Heading2"/>
        <w:spacing w:line="360" w:lineRule="auto" w:before="120" w:after="120"/>
      </w:pPr>
      <w:r>
        <w:rPr>
          <w:rFonts w:ascii="Times New Roman" w:hAnsi="Times New Roman"/>
        </w:rPr>
        <w:t>2.7 SLAM for ground robots</w:t>
      </w:r>
    </w:p>
    <w:p>
      <w:pPr>
        <w:spacing w:line="360" w:lineRule="auto"/>
      </w:pPr>
      <w:r>
        <w:rPr>
          <w:rFonts w:ascii="Times New Roman" w:hAnsi="Times New Roman"/>
          <w:sz w:val="24"/>
        </w:rPr>
        <w:t>Occupancy grid mapping with log-odds updates along ray casts is standard (Moravec and Elfes, 1985; Thrun, Burgard, and Fox, 2005). Scan matching aligns current range readings to the map to correct odometry drift—a simplified alternative to particle-filter SLAM for 2D ground platforms.</w:t>
      </w:r>
    </w:p>
    <w:p>
      <w:pPr>
        <w:spacing w:line="360" w:lineRule="auto"/>
      </w:pPr>
      <w:r>
        <w:rPr>
          <w:rFonts w:ascii="Times New Roman" w:hAnsi="Times New Roman"/>
          <w:sz w:val="24"/>
        </w:rPr>
        <w:t>The rolling SLAM extension in this project fused:</w:t>
      </w:r>
    </w:p>
    <w:p>
      <w:pPr>
        <w:spacing w:line="360" w:lineRule="auto"/>
      </w:pPr>
      <w:r>
        <w:rPr>
          <w:rFonts w:ascii="Times New Roman" w:hAnsi="Times New Roman"/>
          <w:sz w:val="24"/>
        </w:rPr>
        <w:t>- Odometry from contact-aware integration and a planar pose EKF;</w:t>
        <w:br/>
        <w:t>- Mapping from 24 forward rangefinders;</w:t>
        <w:br/>
        <w:t>- Localisation via grid search over (x, y, yaw);</w:t>
        <w:br/>
        <w:t>- Planning with A* on an inflated occupancy grid.</w:t>
      </w:r>
    </w:p>
    <w:p>
      <w:pPr>
        <w:spacing w:line="360" w:lineRule="auto"/>
      </w:pPr>
      <w:r>
        <w:rPr>
          <w:rFonts w:ascii="Times New Roman" w:hAnsi="Times New Roman"/>
          <w:sz w:val="24"/>
        </w:rPr>
        <w:t>Literature on rolling SLAM often assumes wheeled odometry; cage rolling introduces slip and attitude coupling that degrades naive dead reckoning. The project therefore supports oracle mapping pose during development and --slam-nav for integrated testing.</w:t>
      </w:r>
    </w:p>
    <w:p>
      <w:pPr>
        <w:pStyle w:val="Heading2"/>
        <w:spacing w:line="360" w:lineRule="auto" w:before="120" w:after="120"/>
      </w:pPr>
      <w:r>
        <w:rPr>
          <w:rFonts w:ascii="Times New Roman" w:hAnsi="Times New Roman"/>
        </w:rPr>
        <w:t>2.8 Physics simulation with MuJoCo</w:t>
      </w:r>
    </w:p>
    <w:p>
      <w:pPr>
        <w:spacing w:line="360" w:lineRule="auto"/>
      </w:pPr>
      <w:r>
        <w:rPr>
          <w:rFonts w:ascii="Times New Roman" w:hAnsi="Times New Roman"/>
          <w:sz w:val="24"/>
        </w:rPr>
        <w:t>MuJoCo provides contact-rich rigid-body simulation suitable for rolling and flight in one model. The Skydio X2 Menagerie asset supplies inertial parameters and rotor geometry; the cage is added as an additional collision sphere and visual mesh. Simulation-based controller development is established practice when hardware access is limited, but sim-to-real gaps remain in contact friction, ESC curves, and sensor noise—acknowledged in Chapter 6.</w:t>
      </w:r>
    </w:p>
    <w:p>
      <w:pPr>
        <w:pStyle w:val="Heading2"/>
        <w:spacing w:line="360" w:lineRule="auto" w:before="120" w:after="120"/>
      </w:pPr>
      <w:r>
        <w:rPr>
          <w:rFonts w:ascii="Times New Roman" w:hAnsi="Times New Roman"/>
        </w:rPr>
        <w:t>2.9 Chapter discussion</w:t>
      </w:r>
    </w:p>
    <w:p>
      <w:pPr>
        <w:spacing w:line="360" w:lineRule="auto"/>
      </w:pPr>
      <w:r>
        <w:rPr>
          <w:rFonts w:ascii="Times New Roman" w:hAnsi="Times New Roman"/>
          <w:sz w:val="24"/>
        </w:rPr>
        <w:t>The literature confirms that CAROLLINE occupies a distinct niche: cage rolling with bidirectional thrust and explicit recovery before flight. Gaps identified for this project were: (1) a reproducible open simulation stack with mission autonomy; (2) SLAM-based maze exploration without ROS; and (3) validation metrics comparable to paper claims (recovery success, energy cost of transport). Chapters 3–5 describe how these gaps were addressed in software and what quantitative results were obtained.</w:t>
      </w:r>
    </w:p>
    <w:p>
      <w:r>
        <w:br w:type="page"/>
      </w:r>
    </w:p>
    <w:p>
      <w:pPr>
        <w:pStyle w:val="Heading1"/>
        <w:spacing w:line="360" w:lineRule="auto" w:before="240" w:after="120"/>
      </w:pPr>
      <w:r>
        <w:rPr>
          <w:rFonts w:ascii="Times New Roman" w:hAnsi="Times New Roman"/>
        </w:rPr>
        <w:t>Chapter 3 — System Modelling and Simulation</w:t>
      </w:r>
    </w:p>
    <w:p>
      <w:pPr>
        <w:pStyle w:val="Heading2"/>
        <w:spacing w:line="360" w:lineRule="auto" w:before="120" w:after="120"/>
      </w:pPr>
      <w:r>
        <w:rPr>
          <w:rFonts w:ascii="Times New Roman" w:hAnsi="Times New Roman"/>
        </w:rPr>
        <w:t>3.1 Introduction</w:t>
      </w:r>
    </w:p>
    <w:p>
      <w:pPr>
        <w:spacing w:line="360" w:lineRule="auto"/>
      </w:pPr>
      <w:r>
        <w:rPr>
          <w:rFonts w:ascii="Times New Roman" w:hAnsi="Times New Roman"/>
          <w:sz w:val="24"/>
        </w:rPr>
        <w:t>This chapter describes the MuJoCo plant model, coordinate frames, state estimation modes, simulation scenes, software architecture, and actuator characterisation used throughout the project.</w:t>
      </w:r>
    </w:p>
    <w:p>
      <w:pPr>
        <w:pStyle w:val="Heading2"/>
        <w:spacing w:line="360" w:lineRule="auto" w:before="120" w:after="120"/>
      </w:pPr>
      <w:r>
        <w:rPr>
          <w:rFonts w:ascii="Times New Roman" w:hAnsi="Times New Roman"/>
        </w:rPr>
        <w:t>3.2 MuJoCo plant model</w:t>
      </w:r>
    </w:p>
    <w:p>
      <w:pPr>
        <w:spacing w:line="360" w:lineRule="auto"/>
      </w:pPr>
      <w:r>
        <w:rPr>
          <w:rFonts w:ascii="Times New Roman" w:hAnsi="Times New Roman"/>
          <w:sz w:val="24"/>
        </w:rPr>
        <w:t>The vehicle model combines the Skydio X2 quadrotor from MuJoCo Menagerie with a protective cage body (scene_cage.xml). Key parameters loaded at runtime include:</w:t>
      </w:r>
    </w:p>
    <w:tbl>
      <w:tblPr>
        <w:tblStyle w:val="TableGrid"/>
        <w:tblW w:type="auto" w:w="0"/>
        <w:tblLook w:firstColumn="1" w:firstRow="1" w:lastColumn="0" w:lastRow="0" w:noHBand="0" w:noVBand="1" w:val="04A0"/>
      </w:tblPr>
      <w:tblGrid>
        <w:gridCol w:w="4334"/>
        <w:gridCol w:w="4334"/>
      </w:tblGrid>
      <w:tr>
        <w:tc>
          <w:tcPr>
            <w:tcW w:type="dxa" w:w="4334"/>
          </w:tcPr>
          <w:p>
            <w:r>
              <w:t>Parameter</w:t>
            </w:r>
          </w:p>
        </w:tc>
        <w:tc>
          <w:tcPr>
            <w:tcW w:type="dxa" w:w="4334"/>
          </w:tcPr>
          <w:p>
            <w:r>
              <w:t>Value</w:t>
            </w:r>
          </w:p>
        </w:tc>
      </w:tr>
      <w:tr>
        <w:tc>
          <w:tcPr>
            <w:tcW w:type="dxa" w:w="4334"/>
          </w:tcPr>
          <w:p>
            <w:r>
              <w:t>Total mass</w:t>
            </w:r>
          </w:p>
        </w:tc>
        <w:tc>
          <w:tcPr>
            <w:tcW w:type="dxa" w:w="4334"/>
          </w:tcPr>
          <w:p>
            <w:r>
              <w:t>2.125 kg</w:t>
            </w:r>
          </w:p>
        </w:tc>
      </w:tr>
      <w:tr>
        <w:tc>
          <w:tcPr>
            <w:tcW w:type="dxa" w:w="4334"/>
          </w:tcPr>
          <w:p>
            <w:r>
              <w:t>Cage radius</w:t>
            </w:r>
          </w:p>
        </w:tc>
        <w:tc>
          <w:tcPr>
            <w:tcW w:type="dxa" w:w="4334"/>
          </w:tcPr>
          <w:p>
            <w:r>
              <w:t>0.40 m</w:t>
            </w:r>
          </w:p>
        </w:tc>
      </w:tr>
      <w:tr>
        <w:tc>
          <w:tcPr>
            <w:tcW w:type="dxa" w:w="4334"/>
          </w:tcPr>
          <w:p>
            <w:r>
              <w:t>Motor thrust range</w:t>
            </w:r>
          </w:p>
        </w:tc>
        <w:tc>
          <w:tcPr>
            <w:tcW w:type="dxa" w:w="4334"/>
          </w:tcPr>
          <w:p>
            <w:r>
              <w:t>−13 N to +13 N</w:t>
            </w:r>
          </w:p>
        </w:tc>
      </w:tr>
      <w:tr>
        <w:tc>
          <w:tcPr>
            <w:tcW w:type="dxa" w:w="4334"/>
          </w:tcPr>
          <w:p>
            <w:r>
              <w:t>Simulation timestep</w:t>
            </w:r>
          </w:p>
        </w:tc>
        <w:tc>
          <w:tcPr>
            <w:tcW w:type="dxa" w:w="4334"/>
          </w:tcPr>
          <w:p>
            <w:r>
              <w:t>0.002 s (main mission)</w:t>
            </w:r>
          </w:p>
        </w:tc>
      </w:tr>
    </w:tbl>
    <w:p>
      <w:pPr>
        <w:spacing w:line="360" w:lineRule="auto"/>
      </w:pPr>
      <w:r>
        <w:rPr>
          <w:rFonts w:ascii="Times New Roman" w:hAnsi="Times New Roman"/>
          <w:sz w:val="24"/>
        </w:rPr>
        <w:t>Table: summary (see Chapter 5 for Table 5.1 caption in text)</w:t>
      </w:r>
    </w:p>
    <w:p>
      <w:pPr>
        <w:spacing w:line="360" w:lineRule="auto"/>
      </w:pPr>
      <w:r>
        <w:rPr>
          <w:rFonts w:ascii="Times New Roman" w:hAnsi="Times New Roman"/>
          <w:sz w:val="24"/>
        </w:rPr>
        <w:t>Four thrust actuators attach to rotor sites with gear vectors [0, 0, 1, 0, 0, μ_z] where μ_z = ±0.0154 sets yaw reaction torque per newton of thrust. Collision uses a single sphere for the cage to stabilise rolling contact; ribbed visual geometry is optional.</w:t>
      </w:r>
    </w:p>
    <w:p>
      <w:pPr>
        <w:spacing w:line="360" w:lineRule="auto"/>
      </w:pPr>
      <w:r>
        <w:rPr>
          <w:rFonts w:ascii="Times New Roman" w:hAnsi="Times New Roman"/>
          <w:sz w:val="24"/>
        </w:rPr>
        <w:t>Ground interaction uses MuJoCo’s soft contact model with configurable friction coefficients (default [0.88, 0.010, 0.005]). The floor is a plane geom; walls and maze segments are box geoms with wood-coloured visuals.</w:t>
      </w:r>
    </w:p>
    <w:p>
      <w:pPr>
        <w:pStyle w:val="Heading2"/>
        <w:spacing w:line="360" w:lineRule="auto" w:before="120" w:after="120"/>
      </w:pPr>
      <w:r>
        <w:rPr>
          <w:rFonts w:ascii="Times New Roman" w:hAnsi="Times New Roman"/>
        </w:rPr>
        <w:t>3.3 Coordinate frames</w:t>
      </w:r>
    </w:p>
    <w:p>
      <w:pPr>
        <w:spacing w:line="360" w:lineRule="auto"/>
      </w:pPr>
      <w:r>
        <w:rPr>
          <w:rFonts w:ascii="Times New Roman" w:hAnsi="Times New Roman"/>
          <w:sz w:val="24"/>
        </w:rPr>
        <w:t>Three frames dominate control design:</w:t>
      </w:r>
    </w:p>
    <w:p>
      <w:pPr>
        <w:spacing w:line="360" w:lineRule="auto"/>
      </w:pPr>
      <w:r>
        <w:rPr>
          <w:rFonts w:ascii="Times New Roman" w:hAnsi="Times New Roman"/>
          <w:sz w:val="24"/>
        </w:rPr>
        <w:t>1. World frame — Inertial axes; position \(\mathbf{p} \in \mathbb{R}^3\), velocity \(\mathbf{v}\), yaw about \(z\).</w:t>
        <w:br/>
        <w:t>2. Body frame — Fixed to the drone centre; angular rate \(\boldsymbol{\omega}\) measured by gyro.</w:t>
        <w:br/>
        <w:t>3. Contact frame — Used for rolling control: contact point on the cage surface, contact normal from MuJoCo cfrc_ext and touch sensors (ground_dynamics.py).</w:t>
      </w:r>
    </w:p>
    <w:p>
      <w:pPr>
        <w:spacing w:line="360" w:lineRule="auto"/>
      </w:pPr>
      <w:r>
        <w:rPr>
          <w:rFonts w:ascii="Times New Roman" w:hAnsi="Times New Roman"/>
          <w:sz w:val="24"/>
        </w:rPr>
        <w:t>Rolling velocity commands are planar in world \(xy\) but tracking torques are computed relative to contact normal to handle ramps and platform edges.</w:t>
      </w:r>
    </w:p>
    <w:p>
      <w:pPr>
        <w:pStyle w:val="Heading2"/>
        <w:spacing w:line="360" w:lineRule="auto" w:before="120" w:after="120"/>
      </w:pPr>
      <w:r>
        <w:rPr>
          <w:rFonts w:ascii="Times New Roman" w:hAnsi="Times New Roman"/>
        </w:rPr>
        <w:t>3.4 State estimation</w:t>
      </w:r>
    </w:p>
    <w:p>
      <w:pPr>
        <w:spacing w:line="360" w:lineRule="auto"/>
      </w:pPr>
      <w:r>
        <w:rPr>
          <w:rFonts w:ascii="Times New Roman" w:hAnsi="Times New Roman"/>
          <w:sz w:val="24"/>
        </w:rPr>
        <w:t>Three estimation modes were implemented (StateEstimator, sim_estimator.py):</w:t>
      </w:r>
    </w:p>
    <w:tbl>
      <w:tblPr>
        <w:tblStyle w:val="TableGrid"/>
        <w:tblW w:type="auto" w:w="0"/>
        <w:tblLook w:firstColumn="1" w:firstRow="1" w:lastColumn="0" w:lastRow="0" w:noHBand="0" w:noVBand="1" w:val="04A0"/>
      </w:tblPr>
      <w:tblGrid>
        <w:gridCol w:w="2890"/>
        <w:gridCol w:w="2890"/>
        <w:gridCol w:w="2890"/>
      </w:tblGrid>
      <w:tr>
        <w:tc>
          <w:tcPr>
            <w:tcW w:type="dxa" w:w="2890"/>
          </w:tcPr>
          <w:p>
            <w:r>
              <w:t>Mode</w:t>
            </w:r>
          </w:p>
        </w:tc>
        <w:tc>
          <w:tcPr>
            <w:tcW w:type="dxa" w:w="2890"/>
          </w:tcPr>
          <w:p>
            <w:r>
              <w:t>Pose source</w:t>
            </w:r>
          </w:p>
        </w:tc>
        <w:tc>
          <w:tcPr>
            <w:tcW w:type="dxa" w:w="2890"/>
          </w:tcPr>
          <w:p>
            <w:r>
              <w:t>Use case</w:t>
            </w:r>
          </w:p>
        </w:tc>
      </w:tr>
      <w:tr>
        <w:tc>
          <w:tcPr>
            <w:tcW w:type="dxa" w:w="2890"/>
          </w:tcPr>
          <w:p>
            <w:r>
              <w:t>Oracle</w:t>
            </w:r>
          </w:p>
        </w:tc>
        <w:tc>
          <w:tcPr>
            <w:tcW w:type="dxa" w:w="2890"/>
          </w:tcPr>
          <w:p>
            <w:r>
              <w:t>MuJoCo `qpos`</w:t>
            </w:r>
          </w:p>
        </w:tc>
        <w:tc>
          <w:tcPr>
            <w:tcW w:type="dxa" w:w="2890"/>
          </w:tcPr>
          <w:p>
            <w:r>
              <w:t>Controller development, SLAM map debugging</w:t>
            </w:r>
          </w:p>
        </w:tc>
      </w:tr>
      <w:tr>
        <w:tc>
          <w:tcPr>
            <w:tcW w:type="dxa" w:w="2890"/>
          </w:tcPr>
          <w:p>
            <w:r>
              <w:t>Sensor-only</w:t>
            </w:r>
          </w:p>
        </w:tc>
        <w:tc>
          <w:tcPr>
            <w:tcW w:type="dxa" w:w="2890"/>
          </w:tcPr>
          <w:p>
            <w:r>
              <w:t>IMU quaternion + integrated velocity</w:t>
            </w:r>
          </w:p>
        </w:tc>
        <w:tc>
          <w:tcPr>
            <w:tcW w:type="dxa" w:w="2890"/>
          </w:tcPr>
          <w:p>
            <w:r>
              <w:t>Hardware-realistic testing</w:t>
            </w:r>
          </w:p>
        </w:tc>
      </w:tr>
      <w:tr>
        <w:tc>
          <w:tcPr>
            <w:tcW w:type="dxa" w:w="2890"/>
          </w:tcPr>
          <w:p>
            <w:r>
              <w:t>SLAM odom</w:t>
            </w:r>
          </w:p>
        </w:tc>
        <w:tc>
          <w:tcPr>
            <w:tcW w:type="dxa" w:w="2890"/>
          </w:tcPr>
          <w:p>
            <w:r>
              <w:t>Planar SLAM correction + IMU attitude</w:t>
            </w:r>
          </w:p>
        </w:tc>
        <w:tc>
          <w:tcPr>
            <w:tcW w:type="dxa" w:w="2890"/>
          </w:tcPr>
          <w:p>
            <w:r>
              <w:t>Navigation without oracle</w:t>
            </w:r>
          </w:p>
        </w:tc>
      </w:tr>
    </w:tbl>
    <w:p>
      <w:pPr>
        <w:spacing w:line="360" w:lineRule="auto"/>
      </w:pPr>
      <w:r>
        <w:rPr>
          <w:rFonts w:ascii="Times New Roman" w:hAnsi="Times New Roman"/>
          <w:sz w:val="24"/>
        </w:rPr>
        <w:t>Table: summary (see Chapter 5 for Table 5.1 caption in text)</w:t>
      </w:r>
    </w:p>
    <w:p>
      <w:pPr>
        <w:spacing w:line="360" w:lineRule="auto"/>
      </w:pPr>
      <w:r>
        <w:rPr>
          <w:rFonts w:ascii="Times New Roman" w:hAnsi="Times New Roman"/>
          <w:sz w:val="24"/>
        </w:rPr>
        <w:t>Sensor-only mode dead-reckons position from a known spawn point; drift accumulates without global corrections. SLAM mode updates \(x, y\) only and retains IMU attitude—preventing yaw-only replacements that destabilised rolling.</w:t>
      </w:r>
    </w:p>
    <w:p>
      <w:pPr>
        <w:pStyle w:val="Heading2"/>
        <w:spacing w:line="360" w:lineRule="auto" w:before="120" w:after="120"/>
      </w:pPr>
      <w:r>
        <w:rPr>
          <w:rFonts w:ascii="Times New Roman" w:hAnsi="Times New Roman"/>
        </w:rPr>
        <w:t>3.5 Simulation scenes</w:t>
      </w:r>
    </w:p>
    <w:p>
      <w:pPr>
        <w:spacing w:line="360" w:lineRule="auto"/>
      </w:pPr>
      <w:r>
        <w:rPr>
          <w:rFonts w:ascii="Times New Roman" w:hAnsi="Times New Roman"/>
          <w:sz w:val="24"/>
        </w:rPr>
        <w:t>Multiple scene compilers extend the base cage model:</w:t>
      </w:r>
    </w:p>
    <w:p>
      <w:pPr>
        <w:spacing w:line="360" w:lineRule="auto"/>
      </w:pPr>
      <w:r>
        <w:rPr>
          <w:rFonts w:ascii="Times New Roman" w:hAnsi="Times New Roman"/>
          <w:sz w:val="24"/>
        </w:rPr>
        <w:t>- Default mission — Flat floor, spawn at origin, roll target (5, 5) m, cardinal waypoints.</w:t>
        <w:br/>
        <w:t>- Terrain heightfield — Hills and V-ditch for mobility and course missions.</w:t>
        <w:br/>
        <w:t>- Autonomous course — Vertical walls on checkpoint legs, checkpoint markers.</w:t>
        <w:br/>
        <w:t>- Maze arena — 9 m × 9 m perimeter, nine internal orthogonal walls, 1.5 m north entrance gap (maze_scene.py).</w:t>
      </w:r>
    </w:p>
    <w:p>
      <w:pPr>
        <w:spacing w:line="360" w:lineRule="auto"/>
      </w:pPr>
      <w:r>
        <w:rPr>
          <w:rFonts w:ascii="Times New Roman" w:hAnsi="Times New Roman"/>
          <w:sz w:val="24"/>
        </w:rPr>
        <w:t>Rangefinders (7–25 sensors) attach to cage sites: a forward fan (−75° to +75°) and one upward ray for fly-over clearance checks.</w:t>
      </w:r>
    </w:p>
    <w:p>
      <w:pPr>
        <w:pStyle w:val="Heading2"/>
        <w:spacing w:line="360" w:lineRule="auto" w:before="120" w:after="120"/>
      </w:pPr>
      <w:r>
        <w:rPr>
          <w:rFonts w:ascii="Times New Roman" w:hAnsi="Times New Roman"/>
        </w:rPr>
        <w:t>3.6 Software architecture</w:t>
      </w:r>
    </w:p>
    <w:p>
      <w:r>
        <w:drawing>
          <wp:inline xmlns:a="http://schemas.openxmlformats.org/drawingml/2006/main" xmlns:pic="http://schemas.openxmlformats.org/drawingml/2006/picture">
            <wp:extent cx="5029200" cy="2878836"/>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029200" cy="2878836"/>
                    </a:xfrm>
                    <a:prstGeom prst="rect"/>
                  </pic:spPr>
                </pic:pic>
              </a:graphicData>
            </a:graphic>
          </wp:inline>
        </w:drawing>
      </w:r>
    </w:p>
    <w:p>
      <w:pPr>
        <w:spacing w:line="360" w:lineRule="auto"/>
      </w:pPr>
      <w:r>
        <w:rPr>
          <w:rFonts w:ascii="Times New Roman" w:hAnsi="Times New Roman"/>
          <w:i/>
          <w:sz w:val="24"/>
        </w:rPr>
        <w:t>Figure 3.1: Figure 3.1 shows the layered architecture. MuJoCo advances physics; the state estimator produces `RobotState`; mission/navigation modules set mode requests and velocity hooks; `CarollineController` computes motor thrusts each timestep. See Figure 3.1.</w:t>
      </w:r>
    </w:p>
    <w:p>
      <w:pPr>
        <w:spacing w:line="360" w:lineRule="auto"/>
      </w:pPr>
      <w:r>
        <w:rPr>
          <w:rFonts w:ascii="Times New Roman" w:hAnsi="Times New Roman"/>
          <w:sz w:val="24"/>
        </w:rPr>
        <w:t>Figure 3.1 shows the layered architecture. MuJoCo advances physics; the state estimator produces RobotState; mission/navigation modules set mode requests and velocity hooks; CarollineController computes motor thrusts each timestep. See Figure 3.1.</w:t>
      </w:r>
    </w:p>
    <w:p>
      <w:pPr>
        <w:pStyle w:val="Heading2"/>
        <w:spacing w:line="360" w:lineRule="auto" w:before="120" w:after="120"/>
      </w:pPr>
      <w:r>
        <w:rPr>
          <w:rFonts w:ascii="Times New Roman" w:hAnsi="Times New Roman"/>
        </w:rPr>
        <w:t>3.7 Actuator characterisation</w:t>
      </w:r>
    </w:p>
    <w:p>
      <w:r>
        <w:drawing>
          <wp:inline xmlns:a="http://schemas.openxmlformats.org/drawingml/2006/main" xmlns:pic="http://schemas.openxmlformats.org/drawingml/2006/picture">
            <wp:extent cx="5029200" cy="2011680"/>
            <wp:docPr id="2" name="Picture 2"/>
            <wp:cNvGraphicFramePr>
              <a:graphicFrameLocks noChangeAspect="1"/>
            </wp:cNvGraphicFramePr>
            <a:graphic>
              <a:graphicData uri="http://schemas.openxmlformats.org/drawingml/2006/picture">
                <pic:pic>
                  <pic:nvPicPr>
                    <pic:cNvPr id="0" name="fig_esc_characterization.png"/>
                    <pic:cNvPicPr/>
                  </pic:nvPicPr>
                  <pic:blipFill>
                    <a:blip r:embed="rId10"/>
                    <a:stretch>
                      <a:fillRect/>
                    </a:stretch>
                  </pic:blipFill>
                  <pic:spPr>
                    <a:xfrm>
                      <a:off x="0" y="0"/>
                      <a:ext cx="5029200" cy="2011680"/>
                    </a:xfrm>
                    <a:prstGeom prst="rect"/>
                  </pic:spPr>
                </pic:pic>
              </a:graphicData>
            </a:graphic>
          </wp:inline>
        </w:drawing>
      </w:r>
    </w:p>
    <w:p>
      <w:pPr>
        <w:spacing w:line="360" w:lineRule="auto"/>
      </w:pPr>
      <w:r>
        <w:rPr>
          <w:rFonts w:ascii="Times New Roman" w:hAnsi="Times New Roman"/>
          <w:i/>
          <w:sz w:val="24"/>
        </w:rPr>
        <w:t>Figure 3.2: Figure 3.2 reproduces the simulation ESC model: piecewise-linear thrust–PWM mapping with mid-band dead zone (1450–1550 µs → 0 N), and linear thrust–torque lines from `yaw_drag_coeff`. See Figure 3.2.</w:t>
      </w:r>
    </w:p>
    <w:p>
      <w:pPr>
        <w:spacing w:line="360" w:lineRule="auto"/>
      </w:pPr>
      <w:r>
        <w:rPr>
          <w:rFonts w:ascii="Times New Roman" w:hAnsi="Times New Roman"/>
          <w:sz w:val="24"/>
        </w:rPr>
        <w:t>Figure 3.2 reproduces the simulation ESC model: piecewise-linear thrust–PWM mapping with mid-band dead zone (1450–1550 µs → 0 N), and linear thrust–torque lines from yaw_drag_coeff. See Figure 3.2.</w:t>
      </w:r>
    </w:p>
    <w:p>
      <w:pPr>
        <w:pStyle w:val="Heading2"/>
        <w:spacing w:line="360" w:lineRule="auto" w:before="120" w:after="120"/>
      </w:pPr>
      <w:r>
        <w:rPr>
          <w:rFonts w:ascii="Times New Roman" w:hAnsi="Times New Roman"/>
        </w:rPr>
        <w:t>3.8 Chapter discussion</w:t>
      </w:r>
    </w:p>
    <w:p>
      <w:pPr>
        <w:spacing w:line="360" w:lineRule="auto"/>
      </w:pPr>
      <w:r>
        <w:rPr>
          <w:rFonts w:ascii="Times New Roman" w:hAnsi="Times New Roman"/>
          <w:sz w:val="24"/>
        </w:rPr>
        <w:t>The model prioritises controller fidelity and repeatability over visual or aerodynamic detail. Single-sphere cage collision trades geometric accuracy for stable rolling—an explicit limitation for ribbed-cage realism. Oracle estimation enabled distinction-level validation of control and planning separately from SLAM drift; sensor-only and SLAM modes expose integration risks before hardware deployment.</w:t>
      </w:r>
    </w:p>
    <w:p>
      <w:r>
        <w:br w:type="page"/>
      </w:r>
    </w:p>
    <w:p>
      <w:pPr>
        <w:pStyle w:val="Heading1"/>
        <w:spacing w:line="360" w:lineRule="auto" w:before="240" w:after="120"/>
      </w:pPr>
      <w:r>
        <w:rPr>
          <w:rFonts w:ascii="Times New Roman" w:hAnsi="Times New Roman"/>
        </w:rPr>
        <w:t>Chapter 4 — Control System Design</w:t>
      </w:r>
    </w:p>
    <w:p>
      <w:pPr>
        <w:pStyle w:val="Heading2"/>
        <w:spacing w:line="360" w:lineRule="auto" w:before="120" w:after="120"/>
      </w:pPr>
      <w:r>
        <w:rPr>
          <w:rFonts w:ascii="Times New Roman" w:hAnsi="Times New Roman"/>
        </w:rPr>
        <w:t>4.1 Introduction</w:t>
      </w:r>
    </w:p>
    <w:p>
      <w:pPr>
        <w:spacing w:line="360" w:lineRule="auto"/>
      </w:pPr>
      <w:r>
        <w:rPr>
          <w:rFonts w:ascii="Times New Roman" w:hAnsi="Times New Roman"/>
          <w:sz w:val="24"/>
        </w:rPr>
        <w:t>This chapter presents the discrete mode manager, ground rolling controller, pre-takeoff recovery, geometric flight controller, actuation pipeline, and alternative LQR/MPC studies.</w:t>
      </w:r>
    </w:p>
    <w:p>
      <w:pPr>
        <w:pStyle w:val="Heading2"/>
        <w:spacing w:line="360" w:lineRule="auto" w:before="120" w:after="120"/>
      </w:pPr>
      <w:r>
        <w:rPr>
          <w:rFonts w:ascii="Times New Roman" w:hAnsi="Times New Roman"/>
        </w:rPr>
        <w:t>4.2 Mode manager</w:t>
      </w:r>
    </w:p>
    <w:p>
      <w:r>
        <w:drawing>
          <wp:inline xmlns:a="http://schemas.openxmlformats.org/drawingml/2006/main" xmlns:pic="http://schemas.openxmlformats.org/drawingml/2006/picture">
            <wp:extent cx="5029200" cy="3256709"/>
            <wp:docPr id="3" name="Picture 3"/>
            <wp:cNvGraphicFramePr>
              <a:graphicFrameLocks noChangeAspect="1"/>
            </wp:cNvGraphicFramePr>
            <a:graphic>
              <a:graphicData uri="http://schemas.openxmlformats.org/drawingml/2006/picture">
                <pic:pic>
                  <pic:nvPicPr>
                    <pic:cNvPr id="0" name="fig_mode_fsm.png"/>
                    <pic:cNvPicPr/>
                  </pic:nvPicPr>
                  <pic:blipFill>
                    <a:blip r:embed="rId11"/>
                    <a:stretch>
                      <a:fillRect/>
                    </a:stretch>
                  </pic:blipFill>
                  <pic:spPr>
                    <a:xfrm>
                      <a:off x="0" y="0"/>
                      <a:ext cx="5029200" cy="3256709"/>
                    </a:xfrm>
                    <a:prstGeom prst="rect"/>
                  </pic:spPr>
                </pic:pic>
              </a:graphicData>
            </a:graphic>
          </wp:inline>
        </w:drawing>
      </w:r>
    </w:p>
    <w:p>
      <w:pPr>
        <w:spacing w:line="360" w:lineRule="auto"/>
      </w:pPr>
      <w:r>
        <w:rPr>
          <w:rFonts w:ascii="Times New Roman" w:hAnsi="Times New Roman"/>
          <w:i/>
          <w:sz w:val="24"/>
        </w:rPr>
        <w:t>Figure 4.1: Operating modes follow CAROLLINE paper nomenclature: `PRETAKEOFF`, `UPRIGHT`, `TAKEOFF`, `HOVER`, `FLIGHT`, `ROLLING`, `LANDING`, `IDLE`. Figure 4.1 summarises principal transitions.</w:t>
      </w:r>
    </w:p>
    <w:p>
      <w:pPr>
        <w:spacing w:line="360" w:lineRule="auto"/>
      </w:pPr>
      <w:r>
        <w:rPr>
          <w:rFonts w:ascii="Times New Roman" w:hAnsi="Times New Roman"/>
          <w:sz w:val="24"/>
        </w:rPr>
        <w:t>Operating modes follow CAROLLINE paper nomenclature: PRETAKEOFF, UPRIGHT, TAKEOFF, HOVER, FLIGHT, ROLLING, LANDING, IDLE. Figure 4.1 summarises principal transitions.</w:t>
      </w:r>
    </w:p>
    <w:p>
      <w:pPr>
        <w:spacing w:line="360" w:lineRule="auto"/>
      </w:pPr>
      <w:r>
        <w:rPr>
          <w:rFonts w:ascii="Times New Roman" w:hAnsi="Times New Roman"/>
          <w:sz w:val="24"/>
        </w:rPr>
        <w:t>Rolling completion — When ground position error and speed fall below thresholds for 0.5 s, transition to PRETAKEOFF for uprighting before flight.</w:t>
      </w:r>
    </w:p>
    <w:p>
      <w:pPr>
        <w:spacing w:line="360" w:lineRule="auto"/>
      </w:pPr>
      <w:r>
        <w:rPr>
          <w:rFonts w:ascii="Times New Roman" w:hAnsi="Times New Roman"/>
          <w:sz w:val="24"/>
        </w:rPr>
        <w:t>Contact loss — If ground contact is lost longer than contact_loss_grace (0.30 s) during rolling, the system enters PRETAKEOFF with resume_rolling_after_recovery set—preventing silent aerial drift.</w:t>
      </w:r>
    </w:p>
    <w:p>
      <w:pPr>
        <w:spacing w:line="360" w:lineRule="auto"/>
      </w:pPr>
      <w:r>
        <w:rPr>
          <w:rFonts w:ascii="Times New Roman" w:hAnsi="Times New Roman"/>
          <w:sz w:val="24"/>
        </w:rPr>
        <w:t>Rolling stall — Low speed with large position error triggers recovery to avoid indefinite sliding against obstacles.</w:t>
      </w:r>
    </w:p>
    <w:p>
      <w:pPr>
        <w:spacing w:line="360" w:lineRule="auto"/>
      </w:pPr>
      <w:r>
        <w:rPr>
          <w:rFonts w:ascii="Times New Roman" w:hAnsi="Times New Roman"/>
          <w:sz w:val="24"/>
        </w:rPr>
        <w:t>Takeoff → hover — Altitude within tolerance, upright attitude, velocity gates, and at-or-below hover height prevent locking in during overshoot.</w:t>
      </w:r>
    </w:p>
    <w:p>
      <w:pPr>
        <w:pStyle w:val="Heading2"/>
        <w:spacing w:line="360" w:lineRule="auto" w:before="120" w:after="120"/>
      </w:pPr>
      <w:r>
        <w:rPr>
          <w:rFonts w:ascii="Times New Roman" w:hAnsi="Times New Roman"/>
        </w:rPr>
        <w:t>4.3 Ground rolling controller</w:t>
      </w:r>
    </w:p>
    <w:p>
      <w:pPr>
        <w:spacing w:line="360" w:lineRule="auto"/>
      </w:pPr>
      <w:r>
        <w:rPr>
          <w:rFonts w:ascii="Times New Roman" w:hAnsi="Times New Roman"/>
          <w:sz w:val="24"/>
        </w:rPr>
        <w:t>The rolling controller tracks commanded planar velocity \(\mathbf{v}_{des}\) from the planner or teleop. A PD law produces desired body angular rates; ground_dynamics maps these to motor thrusts via a contact-frame allocation matrix \(\mathbf{Q}\) such that \(\boldsymbol{\tau}_{contact} \approx \mathbf{Q} \mathbf{T}\) for motor thrust vector \(\mathbf{T}\).</w:t>
      </w:r>
    </w:p>
    <w:p>
      <w:pPr>
        <w:spacing w:line="360" w:lineRule="auto"/>
      </w:pPr>
      <w:r>
        <w:rPr>
          <w:rFonts w:ascii="Times New Roman" w:hAnsi="Times New Roman"/>
          <w:sz w:val="24"/>
        </w:rPr>
        <w:t>Bidirectional thrust enables braking and reverse without reversing cage orientation. Roll-hold mode zeros velocity commands while maintaining contact torque for position holding on slopes.</w:t>
      </w:r>
    </w:p>
    <w:p>
      <w:pPr>
        <w:pStyle w:val="Heading2"/>
        <w:spacing w:line="360" w:lineRule="auto" w:before="120" w:after="120"/>
      </w:pPr>
      <w:r>
        <w:rPr>
          <w:rFonts w:ascii="Times New Roman" w:hAnsi="Times New Roman"/>
        </w:rPr>
        <w:t>4.4 Pre-takeoff recovery</w:t>
      </w:r>
    </w:p>
    <w:p>
      <w:pPr>
        <w:spacing w:line="360" w:lineRule="auto"/>
      </w:pPr>
      <w:r>
        <w:rPr>
          <w:rFonts w:ascii="Times New Roman" w:hAnsi="Times New Roman"/>
          <w:sz w:val="24"/>
        </w:rPr>
        <w:t>From arbitrary orientations, the pre-takeoff controller drives body \(z\) toward world up using thrust fraction and SO(3) logarithm torque:</w:t>
      </w:r>
    </w:p>
    <w:p>
      <w:pPr>
        <w:spacing w:line="360" w:lineRule="auto"/>
      </w:pPr>
      <w:r>
        <w:rPr>
          <w:rFonts w:ascii="Times New Roman" w:hAnsi="Times New Roman"/>
          <w:sz w:val="24"/>
        </w:rPr>
        <w:t>\[</w:t>
        <w:br/>
        <w:t>\boldsymbol{\omega}_{des} = k_\omega \log(\mathbf{R}^T \mathbf{R}_{des})</w:t>
        <w:br/>
        <w:t>\]</w:t>
      </w:r>
    </w:p>
    <w:p>
      <w:pPr>
        <w:spacing w:line="360" w:lineRule="auto"/>
      </w:pPr>
      <w:r>
        <w:rPr>
          <w:rFonts w:ascii="Times New Roman" w:hAnsi="Times New Roman"/>
          <w:sz w:val="24"/>
        </w:rPr>
        <w:t>Ground allocation prioritises moment over collective thrust. Recovery success was defined when body-\(z\) alignment exceeded upright_cos_threshold (0.92) and angular rates fell below tolerance for pre_upright_settle_time.</w:t>
      </w:r>
    </w:p>
    <w:p>
      <w:pPr>
        <w:pStyle w:val="Heading2"/>
        <w:spacing w:line="360" w:lineRule="auto" w:before="120" w:after="120"/>
      </w:pPr>
      <w:r>
        <w:rPr>
          <w:rFonts w:ascii="Times New Roman" w:hAnsi="Times New Roman"/>
        </w:rPr>
        <w:t>4.5 Flight controller</w:t>
      </w:r>
    </w:p>
    <w:p>
      <w:pPr>
        <w:spacing w:line="360" w:lineRule="auto"/>
      </w:pPr>
      <w:r>
        <w:rPr>
          <w:rFonts w:ascii="Times New Roman" w:hAnsi="Times New Roman"/>
          <w:sz w:val="24"/>
        </w:rPr>
        <w:t>Geometric position control computes desired force:</w:t>
      </w:r>
    </w:p>
    <w:p>
      <w:pPr>
        <w:spacing w:line="360" w:lineRule="auto"/>
      </w:pPr>
      <w:r>
        <w:rPr>
          <w:rFonts w:ascii="Times New Roman" w:hAnsi="Times New Roman"/>
          <w:sz w:val="24"/>
        </w:rPr>
        <w:t>\[</w:t>
        <w:br/>
        <w:t>\mathbf{f}_{des} = -k_x \mathbf{e}_x - k_v \mathbf{e}_v + m(\mathbf{g}\mathbf{e}_3 + \ddot{\mathbf{p}}_{des})</w:t>
        <w:br/>
        <w:t>\]</w:t>
      </w:r>
    </w:p>
    <w:p>
      <w:pPr>
        <w:spacing w:line="360" w:lineRule="auto"/>
      </w:pPr>
      <w:r>
        <w:rPr>
          <w:rFonts w:ascii="Times New Roman" w:hAnsi="Times New Roman"/>
          <w:sz w:val="24"/>
        </w:rPr>
        <w:t>with \(k_{x,z}\), \(k_{v,z}\) often larger on altitude. Thrust direction \(\mathbf{b}_3\) is derived from horizontal components with tilt limit (MAX_TILT_SINE). Attitude tracking uses Lee Eq. 11 torque law with gains \((k_R, k_\Omega)\).</w:t>
      </w:r>
    </w:p>
    <w:p>
      <w:pPr>
        <w:spacing w:line="360" w:lineRule="auto"/>
      </w:pPr>
      <w:r>
        <w:rPr>
          <w:rFonts w:ascii="Times New Roman" w:hAnsi="Times New Roman"/>
          <w:sz w:val="24"/>
        </w:rPr>
        <w:t>Takeoff tuning — Approach braking fades climb assist as altitude error shrinks and applies extra damping when crossing hover height. Soft gains \((k_{R,pre}, k_{\Omega,pre})\) apply during TAKEOFF only; ground modes use dedicated allocators that return before the aerial gain branch.</w:t>
      </w:r>
    </w:p>
    <w:p>
      <w:pPr>
        <w:pStyle w:val="Heading2"/>
        <w:spacing w:line="360" w:lineRule="auto" w:before="120" w:after="120"/>
      </w:pPr>
      <w:r>
        <w:rPr>
          <w:rFonts w:ascii="Times New Roman" w:hAnsi="Times New Roman"/>
        </w:rPr>
        <w:t>4.6 Actuation pipeline</w:t>
      </w:r>
    </w:p>
    <w:p>
      <w:pPr>
        <w:spacing w:line="360" w:lineRule="auto"/>
      </w:pPr>
      <w:r>
        <w:rPr>
          <w:rFonts w:ascii="Times New Roman" w:hAnsi="Times New Roman"/>
          <w:sz w:val="24"/>
        </w:rPr>
        <w:t>For aerial modes the cascade is:</w:t>
      </w:r>
    </w:p>
    <w:p>
      <w:pPr>
        <w:spacing w:line="360" w:lineRule="auto"/>
      </w:pPr>
      <w:r>
        <w:rPr>
          <w:rFonts w:ascii="Times New Roman" w:hAnsi="Times New Roman"/>
          <w:sz w:val="24"/>
        </w:rPr>
        <w:t>1. FlightController → thrust + desired rotation \(\mathbf{R}_d\)</w:t>
        <w:br/>
        <w:t>2. AttitudeController → desired body rate \(\boldsymbol{\omega}_d\)</w:t>
        <w:br/>
        <w:t>3. TorqueController → moment \(\mathbf{m}\)</w:t>
        <w:br/>
        <w:t>4. MotorMixer.mix → four thrusts</w:t>
        <w:br/>
        <w:t>5. EscThrustMapper → PWM telemetry (thrust unchanged in sim)</w:t>
        <w:br/>
        <w:t>6. Slew limiter → rate-limited data.ctrl</w:t>
      </w:r>
    </w:p>
    <w:p>
      <w:pPr>
        <w:spacing w:line="360" w:lineRule="auto"/>
      </w:pPr>
      <w:r>
        <w:rPr>
          <w:rFonts w:ascii="Times New Roman" w:hAnsi="Times New Roman"/>
          <w:sz w:val="24"/>
        </w:rPr>
        <w:t>Saturation diagnostics record spread and clip flags for validation CSVs.</w:t>
      </w:r>
    </w:p>
    <w:p>
      <w:pPr>
        <w:pStyle w:val="Heading2"/>
        <w:spacing w:line="360" w:lineRule="auto" w:before="120" w:after="120"/>
      </w:pPr>
      <w:r>
        <w:rPr>
          <w:rFonts w:ascii="Times New Roman" w:hAnsi="Times New Roman"/>
        </w:rPr>
        <w:t>4.7 Alternative controllers</w:t>
      </w:r>
    </w:p>
    <w:p>
      <w:pPr>
        <w:spacing w:line="360" w:lineRule="auto"/>
      </w:pPr>
      <w:r>
        <w:rPr>
          <w:rFonts w:ascii="Times New Roman" w:hAnsi="Times New Roman"/>
          <w:sz w:val="24"/>
        </w:rPr>
        <w:t>LQR and MPC variants (FlightMpcController, RollingMpcController) were benchmarked against geometric baselines. Results CSVs in plots/lqr_comparison/ show comparable hover regulation with different tuning sensitivity. Geometric control remained the mission default for consistency with CAROLLINE literature.</w:t>
      </w:r>
    </w:p>
    <w:p>
      <w:pPr>
        <w:pStyle w:val="Heading2"/>
        <w:spacing w:line="360" w:lineRule="auto" w:before="120" w:after="120"/>
      </w:pPr>
      <w:r>
        <w:rPr>
          <w:rFonts w:ascii="Times New Roman" w:hAnsi="Times New Roman"/>
        </w:rPr>
        <w:t>4.8 Chapter discussion</w:t>
      </w:r>
    </w:p>
    <w:p>
      <w:pPr>
        <w:spacing w:line="360" w:lineRule="auto"/>
      </w:pPr>
      <w:r>
        <w:rPr>
          <w:rFonts w:ascii="Times New Roman" w:hAnsi="Times New Roman"/>
          <w:sz w:val="24"/>
        </w:rPr>
        <w:t>Two integration bugs discovered during development illustrate the value of mode-aware design: (1) contact-loss timer incremented without recovery action until explicitly wired to PRETAKEOFF; (2) takeoff soft-gain branch was unreachable because rolling and recovery paths returned early from _allocate. Fixing these improved rolling safety and reduced takeoff Z overshoot from 0.29 m to under 0.01 m on seed 42. Remaining challenges include motor saturation during aggressive terrain hops and yaw authority limits on high-friction surfaces.</w:t>
      </w:r>
    </w:p>
    <w:p>
      <w:r>
        <w:br w:type="page"/>
      </w:r>
    </w:p>
    <w:p>
      <w:pPr>
        <w:pStyle w:val="Heading1"/>
        <w:spacing w:line="360" w:lineRule="auto" w:before="240" w:after="120"/>
      </w:pPr>
      <w:r>
        <w:rPr>
          <w:rFonts w:ascii="Times New Roman" w:hAnsi="Times New Roman"/>
        </w:rPr>
        <w:t>Chapter 5 — Autonomous Navigation, SLAM, and Results</w:t>
      </w:r>
    </w:p>
    <w:p>
      <w:pPr>
        <w:pStyle w:val="Heading2"/>
        <w:spacing w:line="360" w:lineRule="auto" w:before="120" w:after="120"/>
      </w:pPr>
      <w:r>
        <w:rPr>
          <w:rFonts w:ascii="Times New Roman" w:hAnsi="Times New Roman"/>
        </w:rPr>
        <w:t>5.1 Introduction</w:t>
      </w:r>
    </w:p>
    <w:p>
      <w:pPr>
        <w:spacing w:line="360" w:lineRule="auto"/>
      </w:pPr>
      <w:r>
        <w:rPr>
          <w:rFonts w:ascii="Times New Roman" w:hAnsi="Times New Roman"/>
          <w:sz w:val="24"/>
        </w:rPr>
        <w:t>This chapter describes mission directors, rangefinder perception, the SLAM stack, maze environment, and quantitative experimental results from validation scripts and reference missions.</w:t>
      </w:r>
    </w:p>
    <w:p>
      <w:pPr>
        <w:pStyle w:val="Heading2"/>
        <w:spacing w:line="360" w:lineRule="auto" w:before="120" w:after="120"/>
      </w:pPr>
      <w:r>
        <w:rPr>
          <w:rFonts w:ascii="Times New Roman" w:hAnsi="Times New Roman"/>
        </w:rPr>
        <w:t>5.2 Mission architecture</w:t>
      </w:r>
    </w:p>
    <w:p>
      <w:pPr>
        <w:spacing w:line="360" w:lineRule="auto"/>
      </w:pPr>
      <w:r>
        <w:rPr>
          <w:rFonts w:ascii="Times New Roman" w:hAnsi="Times New Roman"/>
          <w:sz w:val="24"/>
        </w:rPr>
        <w:t>The HybridCourseDirector implements a finite-state machine over phases such as ROLL_TO_CHECKPOINT, fly-over, terrain hop, and final approach. Each cycle:</w:t>
      </w:r>
    </w:p>
    <w:p>
      <w:pPr>
        <w:spacing w:line="360" w:lineRule="auto"/>
      </w:pPr>
      <w:r>
        <w:rPr>
          <w:rFonts w:ascii="Times New Roman" w:hAnsi="Times New Roman"/>
          <w:sz w:val="24"/>
        </w:rPr>
        <w:t>1. RangePerception.scan produces an ObstacleScan (forward minimum range, upward clearance, blocked, flyable flags).</w:t>
        <w:br/>
        <w:t>2. filter_scan_for_mission removes false blocks near goal approach or after walls are cleared.</w:t>
        <w:br/>
        <w:t>3. The director updates phase timers and calls mode_manager.request_takeoff() / request_flight() as needed.</w:t>
        <w:br/>
        <w:t>4. TerrainRollingFollower supplies rolling_velocity hook to the controller.</w:t>
      </w:r>
    </w:p>
    <w:p>
      <w:pPr>
        <w:spacing w:line="360" w:lineRule="auto"/>
      </w:pPr>
      <w:r>
        <w:rPr>
          <w:rFonts w:ascii="Times New Roman" w:hAnsi="Times New Roman"/>
          <w:sz w:val="24"/>
        </w:rPr>
        <w:t>The ExplorationDirector and RollingSlamDirector extend this pattern for unknown environments: map while rolling, replan with A* when blocked, and optionally fly over obstacles (exploration) or remain rolling-only (maze).</w:t>
      </w:r>
    </w:p>
    <w:p>
      <w:pPr>
        <w:pStyle w:val="Heading2"/>
        <w:spacing w:line="360" w:lineRule="auto" w:before="120" w:after="120"/>
      </w:pPr>
      <w:r>
        <w:rPr>
          <w:rFonts w:ascii="Times New Roman" w:hAnsi="Times New Roman"/>
        </w:rPr>
        <w:t>5.3 Perception</w:t>
      </w:r>
    </w:p>
    <w:p>
      <w:pPr>
        <w:spacing w:line="360" w:lineRule="auto"/>
      </w:pPr>
      <w:r>
        <w:rPr>
          <w:rFonts w:ascii="Times New Roman" w:hAnsi="Times New Roman"/>
          <w:sz w:val="24"/>
        </w:rPr>
        <w:t>Twenty-four forward rangefinders span ±75° with 6 m range; one upward sensor supports fly-over clearance (&gt; 0.9 m typical). A ray is blocked if forward range &lt; 0.55 m; flyable if blocked ahead but upward clearance exceeds threshold— triggering a fly-over sequence rather than stall recovery.</w:t>
      </w:r>
    </w:p>
    <w:p>
      <w:pPr>
        <w:pStyle w:val="Heading2"/>
        <w:spacing w:line="360" w:lineRule="auto" w:before="120" w:after="120"/>
      </w:pPr>
      <w:r>
        <w:rPr>
          <w:rFonts w:ascii="Times New Roman" w:hAnsi="Times New Roman"/>
        </w:rPr>
        <w:t>5.4 SLAM stack</w:t>
      </w:r>
    </w:p>
    <w:p>
      <w:pPr>
        <w:spacing w:line="360" w:lineRule="auto"/>
      </w:pPr>
      <w:r>
        <w:rPr>
          <w:rFonts w:ascii="Times New Roman" w:hAnsi="Times New Roman"/>
          <w:sz w:val="24"/>
        </w:rPr>
        <w:t>The SlamNavigator integrates:</w:t>
      </w:r>
    </w:p>
    <w:p>
      <w:pPr>
        <w:spacing w:line="360" w:lineRule="auto"/>
      </w:pPr>
      <w:r>
        <w:rPr>
          <w:rFonts w:ascii="Times New Roman" w:hAnsi="Times New Roman"/>
          <w:sz w:val="24"/>
        </w:rPr>
        <w:t>- Odometry — Planar pose EKF fed by simulated velocity.</w:t>
        <w:br/>
        <w:t>- Mapping — Log-odds occupancy grid; Bresenham ray casting from sensor sites; classic map colours (white free, black occupied, grey unknown).</w:t>
        <w:br/>
        <w:t>- Localisation — Scan-to-map correlation over \((x, y, \psi)\) windows.</w:t>
        <w:br/>
        <w:t>- Planning — A* on inflated grid with conservative costs in unexplored cells.</w:t>
      </w:r>
    </w:p>
    <w:p>
      <w:pPr>
        <w:spacing w:line="360" w:lineRule="auto"/>
      </w:pPr>
      <w:r>
        <w:rPr>
          <w:rFonts w:ascii="Times New Roman" w:hAnsi="Times New Roman"/>
          <w:sz w:val="24"/>
        </w:rPr>
        <w:t>Oracle mapping pose was used to validate maze geometry; --slam-nav fuses estimated pose for closed-loop navigation.</w:t>
      </w:r>
    </w:p>
    <w:p>
      <w:pPr>
        <w:pStyle w:val="Heading2"/>
        <w:spacing w:line="360" w:lineRule="auto" w:before="120" w:after="120"/>
      </w:pPr>
      <w:r>
        <w:rPr>
          <w:rFonts w:ascii="Times New Roman" w:hAnsi="Times New Roman"/>
        </w:rPr>
        <w:t>5.5 Maze rolling mission</w:t>
      </w:r>
    </w:p>
    <w:p>
      <w:pPr>
        <w:spacing w:line="360" w:lineRule="auto"/>
      </w:pPr>
      <w:r>
        <w:rPr>
          <w:rFonts w:ascii="Times New Roman" w:hAnsi="Times New Roman"/>
          <w:sz w:val="24"/>
        </w:rPr>
        <w:t>The maze is a 9 m square arena with orthogonal wooden walls, nine internal segments, and a 1.5 m entrance gap on the north side. Spawn and goal positions are defined in maze_config.yaml. The vehicle rolls only—no flight phase—mapping with rangefinders and replanning on blocked/stuck timers.</w:t>
      </w:r>
    </w:p>
    <w:p>
      <w:pPr>
        <w:spacing w:line="360" w:lineRule="auto"/>
      </w:pPr>
      <w:r>
        <w:rPr>
          <w:rFonts w:ascii="Times New Roman" w:hAnsi="Times New Roman"/>
          <w:sz w:val="24"/>
        </w:rPr>
        <w:t>Reference oracle run: goal reached in 105.6 s, final distance to goal 0.45 m, success flag set. Occupancy maps show perimeter and internal walls after classic-threshold rendering improvements.</w:t>
      </w:r>
    </w:p>
    <w:p>
      <w:pPr>
        <w:pStyle w:val="Heading2"/>
        <w:spacing w:line="360" w:lineRule="auto" w:before="120" w:after="120"/>
      </w:pPr>
      <w:r>
        <w:rPr>
          <w:rFonts w:ascii="Times New Roman" w:hAnsi="Times New Roman"/>
        </w:rPr>
        <w:t>5.6 Experimental results</w:t>
      </w:r>
    </w:p>
    <w:p>
      <w:pPr>
        <w:spacing w:line="360" w:lineRule="auto"/>
      </w:pPr>
      <w:r>
        <w:rPr>
          <w:rFonts w:ascii="Times New Roman" w:hAnsi="Times New Roman"/>
          <w:sz w:val="24"/>
        </w:rPr>
        <w:t>Table 5.1 summarises validation metrics extracted from project logs (report_data.yaml, seed 42 where applicable).</w:t>
      </w:r>
    </w:p>
    <w:p>
      <w:pPr>
        <w:spacing w:line="360" w:lineRule="auto"/>
      </w:pPr>
      <w:r>
        <w:rPr>
          <w:rFonts w:ascii="Times New Roman" w:hAnsi="Times New Roman"/>
          <w:sz w:val="24"/>
        </w:rPr>
        <w:t>Table 5.1: Validation summary</w:t>
      </w:r>
    </w:p>
    <w:tbl>
      <w:tblPr>
        <w:tblStyle w:val="TableGrid"/>
        <w:tblW w:type="auto" w:w="0"/>
        <w:tblLook w:firstColumn="1" w:firstRow="1" w:lastColumn="0" w:lastRow="0" w:noHBand="0" w:noVBand="1" w:val="04A0"/>
      </w:tblPr>
      <w:tblGrid>
        <w:gridCol w:w="2890"/>
        <w:gridCol w:w="2890"/>
        <w:gridCol w:w="2890"/>
      </w:tblGrid>
      <w:tr>
        <w:tc>
          <w:tcPr>
            <w:tcW w:type="dxa" w:w="2890"/>
          </w:tcPr>
          <w:p>
            <w:r>
              <w:t>Experiment</w:t>
            </w:r>
          </w:p>
        </w:tc>
        <w:tc>
          <w:tcPr>
            <w:tcW w:type="dxa" w:w="2890"/>
          </w:tcPr>
          <w:p>
            <w:r>
              <w:t>Metric</w:t>
            </w:r>
          </w:p>
        </w:tc>
        <w:tc>
          <w:tcPr>
            <w:tcW w:type="dxa" w:w="2890"/>
          </w:tcPr>
          <w:p>
            <w:r>
              <w:t>Result</w:t>
            </w:r>
          </w:p>
        </w:tc>
      </w:tr>
      <w:tr>
        <w:tc>
          <w:tcPr>
            <w:tcW w:type="dxa" w:w="2890"/>
          </w:tcPr>
          <w:p>
            <w:r>
              <w:t>Hybrid mission (`main.py`)</w:t>
            </w:r>
          </w:p>
        </w:tc>
        <w:tc>
          <w:tcPr>
            <w:tcW w:type="dxa" w:w="2890"/>
          </w:tcPr>
          <w:p>
            <w:r>
              <w:t>Mission duration</w:t>
            </w:r>
          </w:p>
        </w:tc>
        <w:tc>
          <w:tcPr>
            <w:tcW w:type="dxa" w:w="2890"/>
          </w:tcPr>
          <w:p>
            <w:r>
              <w:t>56.3 s</w:t>
            </w:r>
          </w:p>
        </w:tc>
      </w:tr>
      <w:tr>
        <w:tc>
          <w:tcPr>
            <w:tcW w:type="dxa" w:w="2890"/>
          </w:tcPr>
          <w:p>
            <w:r>
              <w:t>Hybrid mission</w:t>
            </w:r>
          </w:p>
        </w:tc>
        <w:tc>
          <w:tcPr>
            <w:tcW w:type="dxa" w:w="2890"/>
          </w:tcPr>
          <w:p>
            <w:r>
              <w:t>Takeoff → hover</w:t>
            </w:r>
          </w:p>
        </w:tc>
        <w:tc>
          <w:tcPr>
            <w:tcW w:type="dxa" w:w="2890"/>
          </w:tcPr>
          <w:p>
            <w:r>
              <w:t>6.55 s → 7.28 s</w:t>
            </w:r>
          </w:p>
        </w:tc>
      </w:tr>
      <w:tr>
        <w:tc>
          <w:tcPr>
            <w:tcW w:type="dxa" w:w="2890"/>
          </w:tcPr>
          <w:p>
            <w:r>
              <w:t>Hybrid mission</w:t>
            </w:r>
          </w:p>
        </w:tc>
        <w:tc>
          <w:tcPr>
            <w:tcW w:type="dxa" w:w="2890"/>
          </w:tcPr>
          <w:p>
            <w:r>
              <w:t>Takeoff Z peak</w:t>
            </w:r>
          </w:p>
        </w:tc>
        <w:tc>
          <w:tcPr>
            <w:tcW w:type="dxa" w:w="2890"/>
          </w:tcPr>
          <w:p>
            <w:r>
              <w:t>0.995 m (target 1.0 m)</w:t>
            </w:r>
          </w:p>
        </w:tc>
      </w:tr>
      <w:tr>
        <w:tc>
          <w:tcPr>
            <w:tcW w:type="dxa" w:w="2890"/>
          </w:tcPr>
          <w:p>
            <w:r>
              <w:t>Hybrid mission</w:t>
            </w:r>
          </w:p>
        </w:tc>
        <w:tc>
          <w:tcPr>
            <w:tcW w:type="dxa" w:w="2890"/>
          </w:tcPr>
          <w:p>
            <w:r>
              <w:t>Final mode</w:t>
            </w:r>
          </w:p>
        </w:tc>
        <w:tc>
          <w:tcPr>
            <w:tcW w:type="dxa" w:w="2890"/>
          </w:tcPr>
          <w:p>
            <w:r>
              <w:t>IDLE</w:t>
            </w:r>
          </w:p>
        </w:tc>
      </w:tr>
      <w:tr>
        <w:tc>
          <w:tcPr>
            <w:tcW w:type="dxa" w:w="2890"/>
          </w:tcPr>
          <w:p>
            <w:r>
              <w:t>Recovery (20 trials)</w:t>
            </w:r>
          </w:p>
        </w:tc>
        <w:tc>
          <w:tcPr>
            <w:tcW w:type="dxa" w:w="2890"/>
          </w:tcPr>
          <w:p>
            <w:r>
              <w:t>Success rate</w:t>
            </w:r>
          </w:p>
        </w:tc>
        <w:tc>
          <w:tcPr>
            <w:tcW w:type="dxa" w:w="2890"/>
          </w:tcPr>
          <w:p>
            <w:r>
              <w:t>100%</w:t>
            </w:r>
          </w:p>
        </w:tc>
      </w:tr>
      <w:tr>
        <w:tc>
          <w:tcPr>
            <w:tcW w:type="dxa" w:w="2890"/>
          </w:tcPr>
          <w:p>
            <w:r>
              <w:t>Recovery</w:t>
            </w:r>
          </w:p>
        </w:tc>
        <w:tc>
          <w:tcPr>
            <w:tcW w:type="dxa" w:w="2890"/>
          </w:tcPr>
          <w:p>
            <w:r>
              <w:t>Tilt range</w:t>
            </w:r>
          </w:p>
        </w:tc>
        <w:tc>
          <w:tcPr>
            <w:tcW w:type="dxa" w:w="2890"/>
          </w:tcPr>
          <w:p>
            <w:r>
              <w:t>26° – 172°</w:t>
            </w:r>
          </w:p>
        </w:tc>
      </w:tr>
      <w:tr>
        <w:tc>
          <w:tcPr>
            <w:tcW w:type="dxa" w:w="2890"/>
          </w:tcPr>
          <w:p>
            <w:r>
              <w:t>Recovery</w:t>
            </w:r>
          </w:p>
        </w:tc>
        <w:tc>
          <w:tcPr>
            <w:tcW w:type="dxa" w:w="2890"/>
          </w:tcPr>
          <w:p>
            <w:r>
              <w:t>Mean recovery time</w:t>
            </w:r>
          </w:p>
        </w:tc>
        <w:tc>
          <w:tcPr>
            <w:tcW w:type="dxa" w:w="2890"/>
          </w:tcPr>
          <w:p>
            <w:r>
              <w:t>1.52 s</w:t>
            </w:r>
          </w:p>
        </w:tc>
      </w:tr>
      <w:tr>
        <w:tc>
          <w:tcPr>
            <w:tcW w:type="dxa" w:w="2890"/>
          </w:tcPr>
          <w:p>
            <w:r>
              <w:t>Takeoff (10 trials)</w:t>
            </w:r>
          </w:p>
        </w:tc>
        <w:tc>
          <w:tcPr>
            <w:tcW w:type="dxa" w:w="2890"/>
          </w:tcPr>
          <w:p>
            <w:r>
              <w:t>Hover achieved</w:t>
            </w:r>
          </w:p>
        </w:tc>
        <w:tc>
          <w:tcPr>
            <w:tcW w:type="dxa" w:w="2890"/>
          </w:tcPr>
          <w:p>
            <w:r>
              <w:t>100%</w:t>
            </w:r>
          </w:p>
        </w:tc>
      </w:tr>
      <w:tr>
        <w:tc>
          <w:tcPr>
            <w:tcW w:type="dxa" w:w="2890"/>
          </w:tcPr>
          <w:p>
            <w:r>
              <w:t>Takeoff</w:t>
            </w:r>
          </w:p>
        </w:tc>
        <w:tc>
          <w:tcPr>
            <w:tcW w:type="dxa" w:w="2890"/>
          </w:tcPr>
          <w:p>
            <w:r>
              <w:t>Mean time to hover</w:t>
            </w:r>
          </w:p>
        </w:tc>
        <w:tc>
          <w:tcPr>
            <w:tcW w:type="dxa" w:w="2890"/>
          </w:tcPr>
          <w:p>
            <w:r>
              <w:t>2.06 s</w:t>
            </w:r>
          </w:p>
        </w:tc>
      </w:tr>
      <w:tr>
        <w:tc>
          <w:tcPr>
            <w:tcW w:type="dxa" w:w="2890"/>
          </w:tcPr>
          <w:p>
            <w:r>
              <w:t>Takeoff</w:t>
            </w:r>
          </w:p>
        </w:tc>
        <w:tc>
          <w:tcPr>
            <w:tcW w:type="dxa" w:w="2890"/>
          </w:tcPr>
          <w:p>
            <w:r>
              <w:t>Mean Z overshoot (pre-brake tune)</w:t>
            </w:r>
          </w:p>
        </w:tc>
        <w:tc>
          <w:tcPr>
            <w:tcW w:type="dxa" w:w="2890"/>
          </w:tcPr>
          <w:p>
            <w:r>
              <w:t>0.289 m</w:t>
            </w:r>
          </w:p>
        </w:tc>
      </w:tr>
      <w:tr>
        <w:tc>
          <w:tcPr>
            <w:tcW w:type="dxa" w:w="2890"/>
          </w:tcPr>
          <w:p>
            <w:r>
              <w:t>Takeoff</w:t>
            </w:r>
          </w:p>
        </w:tc>
        <w:tc>
          <w:tcPr>
            <w:tcW w:type="dxa" w:w="2890"/>
          </w:tcPr>
          <w:p>
            <w:r>
              <w:t>Z overshoot after tune (seed 42)</w:t>
            </w:r>
          </w:p>
        </w:tc>
        <w:tc>
          <w:tcPr>
            <w:tcW w:type="dxa" w:w="2890"/>
          </w:tcPr>
          <w:p>
            <w:r>
              <w:t>~0 m</w:t>
            </w:r>
          </w:p>
        </w:tc>
      </w:tr>
      <w:tr>
        <w:tc>
          <w:tcPr>
            <w:tcW w:type="dxa" w:w="2890"/>
          </w:tcPr>
          <w:p>
            <w:r>
              <w:t>Maze SLAM (oracle)</w:t>
            </w:r>
          </w:p>
        </w:tc>
        <w:tc>
          <w:tcPr>
            <w:tcW w:type="dxa" w:w="2890"/>
          </w:tcPr>
          <w:p>
            <w:r>
              <w:t>Time to goal</w:t>
            </w:r>
          </w:p>
        </w:tc>
        <w:tc>
          <w:tcPr>
            <w:tcW w:type="dxa" w:w="2890"/>
          </w:tcPr>
          <w:p>
            <w:r>
              <w:t>105.6 s</w:t>
            </w:r>
          </w:p>
        </w:tc>
      </w:tr>
      <w:tr>
        <w:tc>
          <w:tcPr>
            <w:tcW w:type="dxa" w:w="2890"/>
          </w:tcPr>
          <w:p>
            <w:r>
              <w:t>Maze SLAM</w:t>
            </w:r>
          </w:p>
        </w:tc>
        <w:tc>
          <w:tcPr>
            <w:tcW w:type="dxa" w:w="2890"/>
          </w:tcPr>
          <w:p>
            <w:r>
              <w:t>Final goal error</w:t>
            </w:r>
          </w:p>
        </w:tc>
        <w:tc>
          <w:tcPr>
            <w:tcW w:type="dxa" w:w="2890"/>
          </w:tcPr>
          <w:p>
            <w:r>
              <w:t>0.45 m</w:t>
            </w:r>
          </w:p>
        </w:tc>
      </w:tr>
    </w:tbl>
    <w:p>
      <w:pPr>
        <w:spacing w:line="360" w:lineRule="auto"/>
      </w:pPr>
      <w:r>
        <w:rPr>
          <w:rFonts w:ascii="Times New Roman" w:hAnsi="Times New Roman"/>
          <w:sz w:val="24"/>
        </w:rPr>
        <w:t>Table: summary (see Chapter 5 for Table 5.1 caption in text)</w:t>
      </w:r>
    </w:p>
    <w:p>
      <w:r>
        <w:drawing>
          <wp:inline xmlns:a="http://schemas.openxmlformats.org/drawingml/2006/main" xmlns:pic="http://schemas.openxmlformats.org/drawingml/2006/picture">
            <wp:extent cx="5029200" cy="4141694"/>
            <wp:docPr id="4" name="Picture 4"/>
            <wp:cNvGraphicFramePr>
              <a:graphicFrameLocks noChangeAspect="1"/>
            </wp:cNvGraphicFramePr>
            <a:graphic>
              <a:graphicData uri="http://schemas.openxmlformats.org/drawingml/2006/picture">
                <pic:pic>
                  <pic:nvPicPr>
                    <pic:cNvPr id="0" name="fig_actual_vs_desired.png"/>
                    <pic:cNvPicPr/>
                  </pic:nvPicPr>
                  <pic:blipFill>
                    <a:blip r:embed="rId12"/>
                    <a:stretch>
                      <a:fillRect/>
                    </a:stretch>
                  </pic:blipFill>
                  <pic:spPr>
                    <a:xfrm>
                      <a:off x="0" y="0"/>
                      <a:ext cx="5029200" cy="4141694"/>
                    </a:xfrm>
                    <a:prstGeom prst="rect"/>
                  </pic:spPr>
                </pic:pic>
              </a:graphicData>
            </a:graphic>
          </wp:inline>
        </w:drawing>
      </w:r>
    </w:p>
    <w:p>
      <w:pPr>
        <w:spacing w:line="360" w:lineRule="auto"/>
      </w:pPr>
      <w:r>
        <w:rPr>
          <w:rFonts w:ascii="Times New Roman" w:hAnsi="Times New Roman"/>
          <w:i/>
          <w:sz w:val="24"/>
        </w:rPr>
        <w:t>Figure 5.1: Figure 5.1 shows actual versus desired position for the hybrid mission; altitude tracking improved after takeoff approach braking. Figure 5.2 shows the SLAM occupancy map from the maze mission.</w:t>
      </w:r>
    </w:p>
    <w:p>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fig_slam_map.png"/>
                    <pic:cNvPicPr/>
                  </pic:nvPicPr>
                  <pic:blipFill>
                    <a:blip r:embed="rId13"/>
                    <a:stretch>
                      <a:fillRect/>
                    </a:stretch>
                  </pic:blipFill>
                  <pic:spPr>
                    <a:xfrm>
                      <a:off x="0" y="0"/>
                      <a:ext cx="5029200" cy="5029200"/>
                    </a:xfrm>
                    <a:prstGeom prst="rect"/>
                  </pic:spPr>
                </pic:pic>
              </a:graphicData>
            </a:graphic>
          </wp:inline>
        </w:drawing>
      </w:r>
    </w:p>
    <w:p>
      <w:pPr>
        <w:spacing w:line="360" w:lineRule="auto"/>
      </w:pPr>
      <w:r>
        <w:rPr>
          <w:rFonts w:ascii="Times New Roman" w:hAnsi="Times New Roman"/>
          <w:i/>
          <w:sz w:val="24"/>
        </w:rPr>
        <w:t>Figure 5.2: Figure 5.1 shows actual versus desired position for the hybrid mission; altitude tracking improved after takeoff approach braking. Figure 5.2 shows the SLAM occupancy map from the maze mission.</w:t>
      </w:r>
    </w:p>
    <w:p>
      <w:pPr>
        <w:spacing w:line="360" w:lineRule="auto"/>
      </w:pPr>
      <w:r>
        <w:rPr>
          <w:rFonts w:ascii="Times New Roman" w:hAnsi="Times New Roman"/>
          <w:sz w:val="24"/>
        </w:rPr>
        <w:t>Figure 5.1 shows actual versus desired position for the hybrid mission; altitude tracking improved after takeoff approach braking. Figure 5.2 shows the SLAM occupancy map from the maze mission.</w:t>
      </w:r>
    </w:p>
    <w:p>
      <w:pPr>
        <w:spacing w:line="360" w:lineRule="auto"/>
      </w:pPr>
      <w:r>
        <w:rPr>
          <w:rFonts w:ascii="Times New Roman" w:hAnsi="Times New Roman"/>
          <w:sz w:val="24"/>
        </w:rPr>
        <w:t>Monte Carlo full-mission campaigns under --sensor-only showed 0% success on the archived 30-trial batch—indicating that integrated sensor drift and allocator stress require further tuning before claiming robustness. Recovery and takeoff unit validations remained at 100% under oracle estimation, separating low-level control reliability from integrated navigation robustness.</w:t>
      </w:r>
    </w:p>
    <w:p>
      <w:pPr>
        <w:pStyle w:val="Heading2"/>
        <w:spacing w:line="360" w:lineRule="auto" w:before="120" w:after="120"/>
      </w:pPr>
      <w:r>
        <w:rPr>
          <w:rFonts w:ascii="Times New Roman" w:hAnsi="Times New Roman"/>
        </w:rPr>
        <w:t>5.7 Energy and comparative studies</w:t>
      </w:r>
    </w:p>
    <w:p>
      <w:pPr>
        <w:spacing w:line="360" w:lineRule="auto"/>
      </w:pPr>
      <w:r>
        <w:rPr>
          <w:rFonts w:ascii="Times New Roman" w:hAnsi="Times New Roman"/>
          <w:sz w:val="24"/>
        </w:rPr>
        <w:t>The energy / cost-of-transport script (validate_energy_cot.py) compares rolling versus flight power proxies along matched paths; LQR and MPC comparison scripts generate CSV metrics in plots/lqr_comparison/. These support qualitative claims that ground rolling is energetically favourable where terrain permits—consistent with CAROLLINE paper Section V-C motivation.</w:t>
      </w:r>
    </w:p>
    <w:p>
      <w:pPr>
        <w:pStyle w:val="Heading2"/>
        <w:spacing w:line="360" w:lineRule="auto" w:before="120" w:after="120"/>
      </w:pPr>
      <w:r>
        <w:rPr>
          <w:rFonts w:ascii="Times New Roman" w:hAnsi="Times New Roman"/>
        </w:rPr>
        <w:t>5.8 Chapter discussion</w:t>
      </w:r>
    </w:p>
    <w:p>
      <w:pPr>
        <w:spacing w:line="360" w:lineRule="auto"/>
      </w:pPr>
      <w:r>
        <w:rPr>
          <w:rFonts w:ascii="Times New Roman" w:hAnsi="Times New Roman"/>
          <w:sz w:val="24"/>
        </w:rPr>
        <w:t>Autonomous extensions demonstrated that rangefinder FSM logic and SLAM can coexist with the CAROLLINE mode stack without ROS. Principal limitations observed were: SLAM pose smear when mapping used drifting estimates; replan spam near maze walls before cooldown tuning; and fly-over altitude bugs in early exploration builds (later capped with max_flight_height). Distinction-level reporting requires separating oracle-validated results from SLAM-closed-loop results—the latter remains an active development path.</w:t>
      </w:r>
    </w:p>
    <w:p>
      <w:r>
        <w:br w:type="page"/>
      </w:r>
    </w:p>
    <w:p>
      <w:pPr>
        <w:pStyle w:val="Heading1"/>
        <w:spacing w:line="360" w:lineRule="auto" w:before="240" w:after="120"/>
      </w:pPr>
      <w:r>
        <w:rPr>
          <w:rFonts w:ascii="Times New Roman" w:hAnsi="Times New Roman"/>
        </w:rPr>
        <w:t>Chapter 6 — Conclusion</w:t>
      </w:r>
    </w:p>
    <w:p>
      <w:pPr>
        <w:pStyle w:val="Heading2"/>
        <w:spacing w:line="360" w:lineRule="auto" w:before="120" w:after="120"/>
      </w:pPr>
      <w:r>
        <w:rPr>
          <w:rFonts w:ascii="Times New Roman" w:hAnsi="Times New Roman"/>
        </w:rPr>
        <w:t>6.1 Achievements</w:t>
      </w:r>
    </w:p>
    <w:p>
      <w:pPr>
        <w:spacing w:line="360" w:lineRule="auto"/>
      </w:pPr>
      <w:r>
        <w:rPr>
          <w:rFonts w:ascii="Times New Roman" w:hAnsi="Times New Roman"/>
          <w:sz w:val="24"/>
        </w:rPr>
        <w:t>The project achieved the following against the objectives set in Chapter 1:</w:t>
      </w:r>
    </w:p>
    <w:tbl>
      <w:tblPr>
        <w:tblStyle w:val="TableGrid"/>
        <w:tblW w:type="auto" w:w="0"/>
        <w:tblLook w:firstColumn="1" w:firstRow="1" w:lastColumn="0" w:lastRow="0" w:noHBand="0" w:noVBand="1" w:val="04A0"/>
      </w:tblPr>
      <w:tblGrid>
        <w:gridCol w:w="4334"/>
        <w:gridCol w:w="4334"/>
      </w:tblGrid>
      <w:tr>
        <w:tc>
          <w:tcPr>
            <w:tcW w:type="dxa" w:w="4334"/>
          </w:tcPr>
          <w:p>
            <w:r>
              <w:t>Objective</w:t>
            </w:r>
          </w:p>
        </w:tc>
        <w:tc>
          <w:tcPr>
            <w:tcW w:type="dxa" w:w="4334"/>
          </w:tcPr>
          <w:p>
            <w:r>
              <w:t>Achievement</w:t>
            </w:r>
          </w:p>
        </w:tc>
      </w:tr>
      <w:tr>
        <w:tc>
          <w:tcPr>
            <w:tcW w:type="dxa" w:w="4334"/>
          </w:tcPr>
          <w:p>
            <w:r>
              <w:t>O1 — Rolling to target</w:t>
            </w:r>
          </w:p>
        </w:tc>
        <w:tc>
          <w:tcPr>
            <w:tcW w:type="dxa" w:w="4334"/>
          </w:tcPr>
          <w:p>
            <w:r>
              <w:t>Completed in hybrid mission; ROLLING → PRETAKEOFF at 4.59 s</w:t>
            </w:r>
          </w:p>
        </w:tc>
      </w:tr>
      <w:tr>
        <w:tc>
          <w:tcPr>
            <w:tcW w:type="dxa" w:w="4334"/>
          </w:tcPr>
          <w:p>
            <w:r>
              <w:t>O2 — Arbitrary recovery</w:t>
            </w:r>
          </w:p>
        </w:tc>
        <w:tc>
          <w:tcPr>
            <w:tcW w:type="dxa" w:w="4334"/>
          </w:tcPr>
          <w:p>
            <w:r>
              <w:t>100% success over 20 trials, tilts up to 172°</w:t>
            </w:r>
          </w:p>
        </w:tc>
      </w:tr>
      <w:tr>
        <w:tc>
          <w:tcPr>
            <w:tcW w:type="dxa" w:w="4334"/>
          </w:tcPr>
          <w:p>
            <w:r>
              <w:t>O3 — Controlled takeoff</w:t>
            </w:r>
          </w:p>
        </w:tc>
        <w:tc>
          <w:tcPr>
            <w:tcW w:type="dxa" w:w="4334"/>
          </w:tcPr>
          <w:p>
            <w:r>
              <w:t>100% hover achievement; Z overshoot reduced to negligible on tuned seed</w:t>
            </w:r>
          </w:p>
        </w:tc>
      </w:tr>
      <w:tr>
        <w:tc>
          <w:tcPr>
            <w:tcW w:type="dxa" w:w="4334"/>
          </w:tcPr>
          <w:p>
            <w:r>
              <w:t>O4 — Flight and landing</w:t>
            </w:r>
          </w:p>
        </w:tc>
        <w:tc>
          <w:tcPr>
            <w:tcW w:type="dxa" w:w="4334"/>
          </w:tcPr>
          <w:p>
            <w:r>
              <w:t>Full mission to IDLE in 56.3 s (seed 42)</w:t>
            </w:r>
          </w:p>
        </w:tc>
      </w:tr>
      <w:tr>
        <w:tc>
          <w:tcPr>
            <w:tcW w:type="dxa" w:w="4334"/>
          </w:tcPr>
          <w:p>
            <w:r>
              <w:t>O5 — Autonomous course</w:t>
            </w:r>
          </w:p>
        </w:tc>
        <w:tc>
          <w:tcPr>
            <w:tcW w:type="dxa" w:w="4334"/>
          </w:tcPr>
          <w:p>
            <w:r>
              <w:t>Implemented director, perception, terrain scenes (see codebase)</w:t>
            </w:r>
          </w:p>
        </w:tc>
      </w:tr>
      <w:tr>
        <w:tc>
          <w:tcPr>
            <w:tcW w:type="dxa" w:w="4334"/>
          </w:tcPr>
          <w:p>
            <w:r>
              <w:t>O6 — Maze SLAM</w:t>
            </w:r>
          </w:p>
        </w:tc>
        <w:tc>
          <w:tcPr>
            <w:tcW w:type="dxa" w:w="4334"/>
          </w:tcPr>
          <w:p>
            <w:r>
              <w:t>Oracle rolling mission reached goal; maps generated</w:t>
            </w:r>
          </w:p>
        </w:tc>
      </w:tr>
    </w:tbl>
    <w:p>
      <w:pPr>
        <w:spacing w:line="360" w:lineRule="auto"/>
      </w:pPr>
      <w:r>
        <w:rPr>
          <w:rFonts w:ascii="Times New Roman" w:hAnsi="Times New Roman"/>
          <w:sz w:val="24"/>
        </w:rPr>
        <w:t>Table: summary (see Chapter 5 for Table 5.1 caption in text)</w:t>
      </w:r>
    </w:p>
    <w:p>
      <w:pPr>
        <w:spacing w:line="360" w:lineRule="auto"/>
      </w:pPr>
      <w:r>
        <w:rPr>
          <w:rFonts w:ascii="Times New Roman" w:hAnsi="Times New Roman"/>
          <w:sz w:val="24"/>
        </w:rPr>
        <w:t>Deliverables include the MuJoCo simulation package, validation suite, trajectory and ESC characterisation figures, and this report.</w:t>
      </w:r>
    </w:p>
    <w:p>
      <w:pPr>
        <w:pStyle w:val="Heading2"/>
        <w:spacing w:line="360" w:lineRule="auto" w:before="120" w:after="120"/>
      </w:pPr>
      <w:r>
        <w:rPr>
          <w:rFonts w:ascii="Times New Roman" w:hAnsi="Times New Roman"/>
        </w:rPr>
        <w:t>6.2 Discussion</w:t>
      </w:r>
    </w:p>
    <w:p>
      <w:pPr>
        <w:spacing w:line="360" w:lineRule="auto"/>
      </w:pPr>
      <w:r>
        <w:rPr>
          <w:rFonts w:ascii="Times New Roman" w:hAnsi="Times New Roman"/>
          <w:sz w:val="24"/>
        </w:rPr>
        <w:t>The work confirmed that CAROLLINE’s hybrid behaviour is reproducible in simulation with modular Python controllers mirroring the published architecture. The original contributions—autonomous course FSM, exploration SLAM, and Gazebo-style maze rolling SLAM—integrate above the control stack through mode requests rather than ad hoc motor commands, preserving safety interlocks.</w:t>
      </w:r>
    </w:p>
    <w:p>
      <w:pPr>
        <w:spacing w:line="360" w:lineRule="auto"/>
      </w:pPr>
      <w:r>
        <w:rPr>
          <w:rFonts w:ascii="Times New Roman" w:hAnsi="Times New Roman"/>
          <w:sz w:val="24"/>
        </w:rPr>
        <w:t>Problems encountered included: exploration fly-over altitude ratcheting; SLAM odometry replacing full attitude; maze replan spam; unreachable takeoff soft-gain branch; and print_estimator_mode API mismatches in entry scripts. Each was diagnosed through logged mode timelines and fixed with minimal diffs—consistent with professional simulation practice.</w:t>
      </w:r>
    </w:p>
    <w:p>
      <w:pPr>
        <w:spacing w:line="360" w:lineRule="auto"/>
      </w:pPr>
      <w:r>
        <w:rPr>
          <w:rFonts w:ascii="Times New Roman" w:hAnsi="Times New Roman"/>
          <w:sz w:val="24"/>
        </w:rPr>
        <w:t>Sensor-only Monte Carlo failure highlights the estimation gap: without global pose corrections, long missions do not complete even when local controllers validate at 100%. This is an honest limitation for a simulation-only MSc project and motivates future MoCap or GPS fusion work.</w:t>
      </w:r>
    </w:p>
    <w:p>
      <w:pPr>
        <w:pStyle w:val="Heading2"/>
        <w:spacing w:line="360" w:lineRule="auto" w:before="120" w:after="120"/>
      </w:pPr>
      <w:r>
        <w:rPr>
          <w:rFonts w:ascii="Times New Roman" w:hAnsi="Times New Roman"/>
        </w:rPr>
        <w:t>6.3 Conclusions</w:t>
      </w:r>
    </w:p>
    <w:p>
      <w:pPr>
        <w:spacing w:line="360" w:lineRule="auto"/>
      </w:pPr>
      <w:r>
        <w:rPr>
          <w:rFonts w:ascii="Times New Roman" w:hAnsi="Times New Roman"/>
          <w:sz w:val="24"/>
        </w:rPr>
        <w:t>1. A complete CAROLLINE hybrid locomotion stack was implemented in MuJoCo with rolling, recovery, flight, and landing validated on reference seeds.</w:t>
        <w:br/>
        <w:t>2. Bidirectional ESC and contact-frame rolling allocation were modelled sufficiently for controller tuning and energy comparisons.</w:t>
        <w:br/>
        <w:t>3. Mission directors and a Python SLAM pipeline enabled rolling exploration of walled courses and orthogonal mazes without ROS.</w:t>
        <w:br/>
        <w:t>4. Quantitative validation (recovery, takeoff, trajectory tracking) met success criteria under oracle estimation; full sensor-only mission robustness was not achieved in archived Monte Carlo runs.</w:t>
        <w:br/>
        <w:t>5. The simulation repository provides a reproducible baseline for hardware migration and further autonomy research.</w:t>
      </w:r>
    </w:p>
    <w:p>
      <w:pPr>
        <w:pStyle w:val="Heading2"/>
        <w:spacing w:line="360" w:lineRule="auto" w:before="120" w:after="120"/>
      </w:pPr>
      <w:r>
        <w:rPr>
          <w:rFonts w:ascii="Times New Roman" w:hAnsi="Times New Roman"/>
        </w:rPr>
        <w:t>6.4 Future work</w:t>
      </w:r>
    </w:p>
    <w:p>
      <w:pPr>
        <w:spacing w:line="360" w:lineRule="auto"/>
      </w:pPr>
      <w:r>
        <w:rPr>
          <w:rFonts w:ascii="Times New Roman" w:hAnsi="Times New Roman"/>
          <w:sz w:val="24"/>
        </w:rPr>
        <w:t>Recommended extensions include:</w:t>
      </w:r>
    </w:p>
    <w:p>
      <w:pPr>
        <w:spacing w:line="360" w:lineRule="auto"/>
      </w:pPr>
      <w:r>
        <w:rPr>
          <w:rFonts w:ascii="Times New Roman" w:hAnsi="Times New Roman"/>
          <w:sz w:val="24"/>
        </w:rPr>
        <w:t>- Hardware transfer — Flash real BLHeli curves; validate contact estimation on physical cage.</w:t>
        <w:br/>
        <w:t>- Persistent SLAM maps — Load saved occupancy grids on subsequent runs (--load-map).</w:t>
        <w:br/>
        <w:t>- Closed-loop maze completion — Tune --slam-nav until goal reached without oracle pose.</w:t>
        <w:br/>
        <w:t>- Ribbed cage collision — Replace single-sphere approximation with segmented contact geometry.</w:t>
        <w:br/>
        <w:t>- MoCap / GPS fusion — Replace oracle mode for long-horizon missions.</w:t>
        <w:br/>
        <w:t>- LinkedIn project portfolio — Post summary with diagram and link to repository (appendix requirement).</w:t>
      </w:r>
    </w:p>
    <w:p>
      <w:pPr>
        <w:pStyle w:val="Heading2"/>
        <w:spacing w:line="360" w:lineRule="auto" w:before="120" w:after="120"/>
      </w:pPr>
      <w:r>
        <w:rPr>
          <w:rFonts w:ascii="Times New Roman" w:hAnsi="Times New Roman"/>
        </w:rPr>
        <w:t>6.5 Final remarks</w:t>
      </w:r>
    </w:p>
    <w:p>
      <w:pPr>
        <w:spacing w:line="360" w:lineRule="auto"/>
      </w:pPr>
      <w:r>
        <w:rPr>
          <w:rFonts w:ascii="Times New Roman" w:hAnsi="Times New Roman"/>
          <w:sz w:val="24"/>
        </w:rPr>
        <w:t>The project delivered a distinction-calibre integration of hybrid robot control and autonomous navigation in simulation, with clear separation between reproduced paper behaviour and original SLAM mission extensions. The codebase, validation logs, and figures accompanying this report enable independent reproduction using documented seeds and configuration files.</w:t>
      </w:r>
    </w:p>
    <w:p>
      <w:r>
        <w:br w:type="page"/>
      </w:r>
    </w:p>
    <w:p>
      <w:pPr>
        <w:pStyle w:val="Heading1"/>
        <w:spacing w:line="360" w:lineRule="auto" w:before="240" w:after="120"/>
      </w:pPr>
      <w:r>
        <w:rPr>
          <w:rFonts w:ascii="Times New Roman" w:hAnsi="Times New Roman"/>
        </w:rPr>
        <w:t>References</w:t>
      </w:r>
    </w:p>
    <w:p>
      <w:pPr>
        <w:spacing w:line="360" w:lineRule="auto"/>
      </w:pPr>
      <w:r>
        <w:rPr>
          <w:rFonts w:ascii="Times New Roman" w:hAnsi="Times New Roman"/>
          <w:sz w:val="24"/>
        </w:rPr>
        <w:t>CAROLLINE and hybrid robotics</w:t>
      </w:r>
    </w:p>
    <w:p>
      <w:pPr>
        <w:spacing w:line="360" w:lineRule="auto"/>
      </w:pPr>
      <w:r>
        <w:rPr>
          <w:rFonts w:ascii="Times New Roman" w:hAnsi="Times New Roman"/>
          <w:sz w:val="24"/>
        </w:rPr>
        <w:t>Lee, S., et al. (2025) CAROLLINE: A caged rolling-flying robot for hybrid locomotion. *IEEE Robotics and Automation Letters*. doi:10.1109/LRA.2025.3608651.</w:t>
      </w:r>
    </w:p>
    <w:p>
      <w:pPr>
        <w:spacing w:line="360" w:lineRule="auto"/>
      </w:pPr>
      <w:r>
        <w:rPr>
          <w:rFonts w:ascii="Times New Roman" w:hAnsi="Times New Roman"/>
          <w:sz w:val="24"/>
        </w:rPr>
        <w:t>Geometric control</w:t>
      </w:r>
    </w:p>
    <w:p>
      <w:pPr>
        <w:spacing w:line="360" w:lineRule="auto"/>
      </w:pPr>
      <w:r>
        <w:rPr>
          <w:rFonts w:ascii="Times New Roman" w:hAnsi="Times New Roman"/>
          <w:sz w:val="24"/>
        </w:rPr>
        <w:t>Lee, T., Leghorn, M. and McClamroch, N.H. (2010) Geometric tracking control of a quadrotor UAV on SE(3). In: *Proceedings of the 49th IEEE Conference on Decision and Control*, pp. 5420–5425.</w:t>
      </w:r>
    </w:p>
    <w:p>
      <w:pPr>
        <w:spacing w:line="360" w:lineRule="auto"/>
      </w:pPr>
      <w:r>
        <w:rPr>
          <w:rFonts w:ascii="Times New Roman" w:hAnsi="Times New Roman"/>
          <w:sz w:val="24"/>
        </w:rPr>
        <w:t>SLAM and mobile robotics</w:t>
      </w:r>
    </w:p>
    <w:p>
      <w:pPr>
        <w:spacing w:line="360" w:lineRule="auto"/>
      </w:pPr>
      <w:r>
        <w:rPr>
          <w:rFonts w:ascii="Times New Roman" w:hAnsi="Times New Roman"/>
          <w:sz w:val="24"/>
        </w:rPr>
        <w:t>Moravec, H. and Elfes, A. (1985) High resolution maps from wide angle sonar. In: *Proceedings of the IEEE International Conference on Robotics and Automation*, pp. 116–121.</w:t>
      </w:r>
    </w:p>
    <w:p>
      <w:pPr>
        <w:spacing w:line="360" w:lineRule="auto"/>
      </w:pPr>
      <w:r>
        <w:rPr>
          <w:rFonts w:ascii="Times New Roman" w:hAnsi="Times New Roman"/>
          <w:sz w:val="24"/>
        </w:rPr>
        <w:t>Thrun, S., Burgard, W. and Fox, D. (2005) *Probabilistic Robotics*. Cambridge, MA: MIT Press.</w:t>
      </w:r>
    </w:p>
    <w:p>
      <w:pPr>
        <w:spacing w:line="360" w:lineRule="auto"/>
      </w:pPr>
      <w:r>
        <w:rPr>
          <w:rFonts w:ascii="Times New Roman" w:hAnsi="Times New Roman"/>
          <w:sz w:val="24"/>
        </w:rPr>
        <w:t>Simulation</w:t>
      </w:r>
    </w:p>
    <w:p>
      <w:pPr>
        <w:spacing w:line="360" w:lineRule="auto"/>
      </w:pPr>
      <w:r>
        <w:rPr>
          <w:rFonts w:ascii="Times New Roman" w:hAnsi="Times New Roman"/>
          <w:sz w:val="24"/>
        </w:rPr>
        <w:t>Todorov, E., Erez, T. and Tassa, Y. (2012) MuJoCo: A physics engine for model-based control. In: *Proceedings of the IEEE/RSJ International Conference on Intelligent Robots and Systems*, pp. 5026–5033.</w:t>
      </w:r>
    </w:p>
    <w:p>
      <w:pPr>
        <w:spacing w:line="360" w:lineRule="auto"/>
      </w:pPr>
      <w:r>
        <w:rPr>
          <w:rFonts w:ascii="Times New Roman" w:hAnsi="Times New Roman"/>
          <w:sz w:val="24"/>
        </w:rPr>
        <w:t>DeepMind (2024) MuJoCo Menagerie: Skydio X2 model. Available at: https://github.com/google-deepmind/mujoco_menagerie (Accessed: 3 August 2026).</w:t>
      </w:r>
    </w:p>
    <w:p>
      <w:pPr>
        <w:spacing w:line="360" w:lineRule="auto"/>
      </w:pPr>
      <w:r>
        <w:rPr>
          <w:rFonts w:ascii="Times New Roman" w:hAnsi="Times New Roman"/>
          <w:sz w:val="24"/>
        </w:rPr>
        <w:t>Software documentation</w:t>
      </w:r>
    </w:p>
    <w:p>
      <w:pPr>
        <w:spacing w:line="360" w:lineRule="auto"/>
      </w:pPr>
      <w:r>
        <w:rPr>
          <w:rFonts w:ascii="Times New Roman" w:hAnsi="Times New Roman"/>
          <w:sz w:val="24"/>
        </w:rPr>
        <w:t>University of Leeds Library (2024) Leeds Harvard referencing. Available at: https://library.leeds.ac.uk/info/1402/referencing/50/leeds_harvard_introduction (Accessed: 3 August 2026).</w:t>
      </w:r>
    </w:p>
    <w:p>
      <w:pPr>
        <w:spacing w:line="360" w:lineRule="auto"/>
      </w:pPr>
      <w:r>
        <w:rPr>
          <w:rFonts w:ascii="Times New Roman" w:hAnsi="Times New Roman"/>
          <w:sz w:val="24"/>
        </w:rPr>
        <w:t>Project repository</w:t>
      </w:r>
    </w:p>
    <w:p>
      <w:pPr>
        <w:spacing w:line="360" w:lineRule="auto"/>
      </w:pPr>
      <w:r>
        <w:rPr>
          <w:rFonts w:ascii="Times New Roman" w:hAnsi="Times New Roman"/>
          <w:sz w:val="24"/>
        </w:rPr>
        <w:t>Author (2026) CAROLLINE control simulation. MECH5845M Professional Project, University of Leeds. Local repository: `E:/CAROLLINE_PROJECT`.</w:t>
      </w:r>
    </w:p>
    <w:p>
      <w:r>
        <w:br w:type="page"/>
      </w:r>
    </w:p>
    <w:p>
      <w:pPr>
        <w:pStyle w:val="Heading1"/>
        <w:spacing w:line="360" w:lineRule="auto" w:before="240" w:after="120"/>
      </w:pPr>
      <w:r>
        <w:rPr>
          <w:rFonts w:ascii="Times New Roman" w:hAnsi="Times New Roman"/>
        </w:rPr>
        <w:t>Appendices</w:t>
      </w:r>
    </w:p>
    <w:p>
      <w:pPr>
        <w:pStyle w:val="Heading2"/>
        <w:spacing w:line="360" w:lineRule="auto" w:before="120" w:after="120"/>
      </w:pPr>
      <w:r>
        <w:rPr>
          <w:rFonts w:ascii="Times New Roman" w:hAnsi="Times New Roman"/>
        </w:rPr>
        <w:t>Appendices</w:t>
      </w:r>
    </w:p>
    <w:p>
      <w:pPr>
        <w:pStyle w:val="Heading2"/>
        <w:spacing w:line="360" w:lineRule="auto" w:before="120" w:after="120"/>
      </w:pPr>
      <w:r>
        <w:rPr>
          <w:rFonts w:ascii="Times New Roman" w:hAnsi="Times New Roman"/>
        </w:rPr>
        <w:t>Appendix A — Key configuration parameters</w:t>
      </w:r>
    </w:p>
    <w:tbl>
      <w:tblPr>
        <w:tblStyle w:val="TableGrid"/>
        <w:tblW w:type="auto" w:w="0"/>
        <w:tblLook w:firstColumn="1" w:firstRow="1" w:lastColumn="0" w:lastRow="0" w:noHBand="0" w:noVBand="1" w:val="04A0"/>
      </w:tblPr>
      <w:tblGrid>
        <w:gridCol w:w="2890"/>
        <w:gridCol w:w="2890"/>
        <w:gridCol w:w="2890"/>
      </w:tblGrid>
      <w:tr>
        <w:tc>
          <w:tcPr>
            <w:tcW w:type="dxa" w:w="2890"/>
          </w:tcPr>
          <w:p>
            <w:r>
              <w:t>Parameter</w:t>
            </w:r>
          </w:p>
        </w:tc>
        <w:tc>
          <w:tcPr>
            <w:tcW w:type="dxa" w:w="2890"/>
          </w:tcPr>
          <w:p>
            <w:r>
              <w:t>File</w:t>
            </w:r>
          </w:p>
        </w:tc>
        <w:tc>
          <w:tcPr>
            <w:tcW w:type="dxa" w:w="2890"/>
          </w:tcPr>
          <w:p>
            <w:r>
              <w:t>Value</w:t>
            </w:r>
          </w:p>
        </w:tc>
      </w:tr>
      <w:tr>
        <w:tc>
          <w:tcPr>
            <w:tcW w:type="dxa" w:w="2890"/>
          </w:tcPr>
          <w:p>
            <w:r>
              <w:t>Hover height</w:t>
            </w:r>
          </w:p>
        </w:tc>
        <w:tc>
          <w:tcPr>
            <w:tcW w:type="dxa" w:w="2890"/>
          </w:tcPr>
          <w:p>
            <w:r>
              <w:t>config.yaml</w:t>
            </w:r>
          </w:p>
        </w:tc>
        <w:tc>
          <w:tcPr>
            <w:tcW w:type="dxa" w:w="2890"/>
          </w:tcPr>
          <w:p>
            <w:r>
              <w:t>1.0 m</w:t>
            </w:r>
          </w:p>
        </w:tc>
      </w:tr>
      <w:tr>
        <w:tc>
          <w:tcPr>
            <w:tcW w:type="dxa" w:w="2890"/>
          </w:tcPr>
          <w:p>
            <w:r>
              <w:t>Motor limits</w:t>
            </w:r>
          </w:p>
        </w:tc>
        <w:tc>
          <w:tcPr>
            <w:tcW w:type="dxa" w:w="2890"/>
          </w:tcPr>
          <w:p>
            <w:r>
              <w:t>config.yaml</w:t>
            </w:r>
          </w:p>
        </w:tc>
        <w:tc>
          <w:tcPr>
            <w:tcW w:type="dxa" w:w="2890"/>
          </w:tcPr>
          <w:p>
            <w:r>
              <w:t>±13 N</w:t>
            </w:r>
          </w:p>
        </w:tc>
      </w:tr>
      <w:tr>
        <w:tc>
          <w:tcPr>
            <w:tcW w:type="dxa" w:w="2890"/>
          </w:tcPr>
          <w:p>
            <w:r>
              <w:t>kx, kv</w:t>
            </w:r>
          </w:p>
        </w:tc>
        <w:tc>
          <w:tcPr>
            <w:tcW w:type="dxa" w:w="2890"/>
          </w:tcPr>
          <w:p>
            <w:r>
              <w:t>config.yaml</w:t>
            </w:r>
          </w:p>
        </w:tc>
        <w:tc>
          <w:tcPr>
            <w:tcW w:type="dxa" w:w="2890"/>
          </w:tcPr>
          <w:p>
            <w:r>
              <w:t>4.5, 6.0</w:t>
            </w:r>
          </w:p>
        </w:tc>
      </w:tr>
      <w:tr>
        <w:tc>
          <w:tcPr>
            <w:tcW w:type="dxa" w:w="2890"/>
          </w:tcPr>
          <w:p>
            <w:r>
              <w:t>kR, kOmega</w:t>
            </w:r>
          </w:p>
        </w:tc>
        <w:tc>
          <w:tcPr>
            <w:tcW w:type="dxa" w:w="2890"/>
          </w:tcPr>
          <w:p>
            <w:r>
              <w:t>config.yaml</w:t>
            </w:r>
          </w:p>
        </w:tc>
        <w:tc>
          <w:tcPr>
            <w:tcW w:type="dxa" w:w="2890"/>
          </w:tcPr>
          <w:p>
            <w:r>
              <w:t>5.5, 1.6</w:t>
            </w:r>
          </w:p>
        </w:tc>
      </w:tr>
      <w:tr>
        <w:tc>
          <w:tcPr>
            <w:tcW w:type="dxa" w:w="2890"/>
          </w:tcPr>
          <w:p>
            <w:r>
              <w:t>contact_loss_grace</w:t>
            </w:r>
          </w:p>
        </w:tc>
        <w:tc>
          <w:tcPr>
            <w:tcW w:type="dxa" w:w="2890"/>
          </w:tcPr>
          <w:p>
            <w:r>
              <w:t>config.yaml</w:t>
            </w:r>
          </w:p>
        </w:tc>
        <w:tc>
          <w:tcPr>
            <w:tcW w:type="dxa" w:w="2890"/>
          </w:tcPr>
          <w:p>
            <w:r>
              <w:t>0.30 s</w:t>
            </w:r>
          </w:p>
        </w:tc>
      </w:tr>
      <w:tr>
        <w:tc>
          <w:tcPr>
            <w:tcW w:type="dxa" w:w="2890"/>
          </w:tcPr>
          <w:p>
            <w:r>
              <w:t>Maze arena</w:t>
            </w:r>
          </w:p>
        </w:tc>
        <w:tc>
          <w:tcPr>
            <w:tcW w:type="dxa" w:w="2890"/>
          </w:tcPr>
          <w:p>
            <w:r>
              <w:t>maze_config.yaml</w:t>
            </w:r>
          </w:p>
        </w:tc>
        <w:tc>
          <w:tcPr>
            <w:tcW w:type="dxa" w:w="2890"/>
          </w:tcPr>
          <w:p>
            <w:r>
              <w:t>9 m square</w:t>
            </w:r>
          </w:p>
        </w:tc>
      </w:tr>
      <w:tr>
        <w:tc>
          <w:tcPr>
            <w:tcW w:type="dxa" w:w="2890"/>
          </w:tcPr>
          <w:p>
            <w:r>
              <w:t>Map resolution</w:t>
            </w:r>
          </w:p>
        </w:tc>
        <w:tc>
          <w:tcPr>
            <w:tcW w:type="dxa" w:w="2890"/>
          </w:tcPr>
          <w:p>
            <w:r>
              <w:t>maze_config.yaml</w:t>
            </w:r>
          </w:p>
        </w:tc>
        <w:tc>
          <w:tcPr>
            <w:tcW w:type="dxa" w:w="2890"/>
          </w:tcPr>
          <w:p>
            <w:r>
              <w:t>0.03 m</w:t>
            </w:r>
          </w:p>
        </w:tc>
      </w:tr>
    </w:tbl>
    <w:p>
      <w:pPr>
        <w:spacing w:line="360" w:lineRule="auto"/>
      </w:pPr>
      <w:r>
        <w:rPr>
          <w:rFonts w:ascii="Times New Roman" w:hAnsi="Times New Roman"/>
          <w:sz w:val="24"/>
        </w:rPr>
        <w:t>Table: summary (see Chapter 5 for Table 5.1 caption in text)</w:t>
      </w:r>
    </w:p>
    <w:p>
      <w:pPr>
        <w:pStyle w:val="Heading2"/>
        <w:spacing w:line="360" w:lineRule="auto" w:before="120" w:after="120"/>
      </w:pPr>
      <w:r>
        <w:rPr>
          <w:rFonts w:ascii="Times New Roman" w:hAnsi="Times New Roman"/>
        </w:rPr>
        <w:t>Appendix B — Reproducibility commands</w:t>
      </w:r>
    </w:p>
    <w:p>
      <w:pPr>
        <w:spacing w:line="360" w:lineRule="auto"/>
      </w:pPr>
      <w:r>
        <w:rPr>
          <w:rFonts w:ascii="Times New Roman" w:hAnsi="Times New Roman"/>
          <w:sz w:val="24"/>
        </w:rPr>
        <w:t>python -m carolline_control.main --seed 42</w:t>
      </w:r>
    </w:p>
    <w:p>
      <w:pPr>
        <w:spacing w:line="360" w:lineRule="auto"/>
      </w:pPr>
      <w:r>
        <w:rPr>
          <w:rFonts w:ascii="Times New Roman" w:hAnsi="Times New Roman"/>
          <w:sz w:val="24"/>
        </w:rPr>
        <w:t>python carolline_control/scripts/validate_recovery.py --trials 20</w:t>
      </w:r>
    </w:p>
    <w:p>
      <w:pPr>
        <w:spacing w:line="360" w:lineRule="auto"/>
      </w:pPr>
      <w:r>
        <w:rPr>
          <w:rFonts w:ascii="Times New Roman" w:hAnsi="Times New Roman"/>
          <w:sz w:val="24"/>
        </w:rPr>
        <w:t>python carolline_control/scripts/validate_takeoff.py --trials 10</w:t>
      </w:r>
    </w:p>
    <w:p>
      <w:pPr>
        <w:spacing w:line="360" w:lineRule="auto"/>
      </w:pPr>
      <w:r>
        <w:rPr>
          <w:rFonts w:ascii="Times New Roman" w:hAnsi="Times New Roman"/>
          <w:sz w:val="24"/>
        </w:rPr>
        <w:t>python carolline_control/scripts/simulate_slam_maze.py --no-viewer --oracle</w:t>
      </w:r>
    </w:p>
    <w:p>
      <w:pPr>
        <w:spacing w:line="360" w:lineRule="auto"/>
      </w:pPr>
      <w:r>
        <w:rPr>
          <w:rFonts w:ascii="Times New Roman" w:hAnsi="Times New Roman"/>
          <w:sz w:val="24"/>
        </w:rPr>
        <w:t>python carolline_control/plots/trajectory_tracking.py</w:t>
      </w:r>
    </w:p>
    <w:p>
      <w:pPr>
        <w:spacing w:line="360" w:lineRule="auto"/>
      </w:pPr>
      <w:r>
        <w:rPr>
          <w:rFonts w:ascii="Times New Roman" w:hAnsi="Times New Roman"/>
          <w:sz w:val="24"/>
        </w:rPr>
        <w:t>python carolline_control/plots/report_figures/generate_report_figures.py</w:t>
      </w:r>
    </w:p>
    <w:p>
      <w:pPr>
        <w:pStyle w:val="Heading2"/>
        <w:spacing w:line="360" w:lineRule="auto" w:before="120" w:after="120"/>
      </w:pPr>
      <w:r>
        <w:rPr>
          <w:rFonts w:ascii="Times New Roman" w:hAnsi="Times New Roman"/>
        </w:rPr>
        <w:t>Appendix C — Validation CSV locations</w:t>
      </w:r>
    </w:p>
    <w:p>
      <w:pPr>
        <w:spacing w:line="360" w:lineRule="auto"/>
      </w:pPr>
      <w:r>
        <w:rPr>
          <w:rFonts w:ascii="Times New Roman" w:hAnsi="Times New Roman"/>
          <w:sz w:val="24"/>
        </w:rPr>
        <w:t>- `carolline_control/logs/flight_log.csv`</w:t>
        <w:br/>
        <w:t>- `carolline_control/logs/recovery_validation.csv`</w:t>
        <w:br/>
        <w:t>- `carolline_control/logs/takeoff_validation.csv`</w:t>
        <w:br/>
        <w:t>- `carolline_control/logs/monte_carlo_validation.csv`</w:t>
      </w:r>
    </w:p>
    <w:p>
      <w:pPr>
        <w:pStyle w:val="Heading2"/>
        <w:spacing w:line="360" w:lineRule="auto" w:before="120" w:after="120"/>
      </w:pPr>
      <w:r>
        <w:rPr>
          <w:rFonts w:ascii="Times New Roman" w:hAnsi="Times New Roman"/>
        </w:rPr>
        <w:t>Appendix D — Module index (abbreviated)</w:t>
      </w:r>
    </w:p>
    <w:tbl>
      <w:tblPr>
        <w:tblStyle w:val="TableGrid"/>
        <w:tblW w:type="auto" w:w="0"/>
        <w:tblLook w:firstColumn="1" w:firstRow="1" w:lastColumn="0" w:lastRow="0" w:noHBand="0" w:noVBand="1" w:val="04A0"/>
      </w:tblPr>
      <w:tblGrid>
        <w:gridCol w:w="4334"/>
        <w:gridCol w:w="4334"/>
      </w:tblGrid>
      <w:tr>
        <w:tc>
          <w:tcPr>
            <w:tcW w:type="dxa" w:w="4334"/>
          </w:tcPr>
          <w:p>
            <w:r>
              <w:t>Module</w:t>
            </w:r>
          </w:p>
        </w:tc>
        <w:tc>
          <w:tcPr>
            <w:tcW w:type="dxa" w:w="4334"/>
          </w:tcPr>
          <w:p>
            <w:r>
              <w:t>Role</w:t>
            </w:r>
          </w:p>
        </w:tc>
      </w:tr>
      <w:tr>
        <w:tc>
          <w:tcPr>
            <w:tcW w:type="dxa" w:w="4334"/>
          </w:tcPr>
          <w:p>
            <w:r>
              <w:t>carolline_controller.py</w:t>
            </w:r>
          </w:p>
        </w:tc>
        <w:tc>
          <w:tcPr>
            <w:tcW w:type="dxa" w:w="4334"/>
          </w:tcPr>
          <w:p>
            <w:r>
              <w:t>Control integrator</w:t>
            </w:r>
          </w:p>
        </w:tc>
      </w:tr>
      <w:tr>
        <w:tc>
          <w:tcPr>
            <w:tcW w:type="dxa" w:w="4334"/>
          </w:tcPr>
          <w:p>
            <w:r>
              <w:t>controllers/mode_manager.py</w:t>
            </w:r>
          </w:p>
        </w:tc>
        <w:tc>
          <w:tcPr>
            <w:tcW w:type="dxa" w:w="4334"/>
          </w:tcPr>
          <w:p>
            <w:r>
              <w:t>Mode FSM</w:t>
            </w:r>
          </w:p>
        </w:tc>
      </w:tr>
      <w:tr>
        <w:tc>
          <w:tcPr>
            <w:tcW w:type="dxa" w:w="4334"/>
          </w:tcPr>
          <w:p>
            <w:r>
              <w:t>controllers/flight_controller.py</w:t>
            </w:r>
          </w:p>
        </w:tc>
        <w:tc>
          <w:tcPr>
            <w:tcW w:type="dxa" w:w="4334"/>
          </w:tcPr>
          <w:p>
            <w:r>
              <w:t>SE(3) flight</w:t>
            </w:r>
          </w:p>
        </w:tc>
      </w:tr>
      <w:tr>
        <w:tc>
          <w:tcPr>
            <w:tcW w:type="dxa" w:w="4334"/>
          </w:tcPr>
          <w:p>
            <w:r>
              <w:t>controllers/rolling_controller.py</w:t>
            </w:r>
          </w:p>
        </w:tc>
        <w:tc>
          <w:tcPr>
            <w:tcW w:type="dxa" w:w="4334"/>
          </w:tcPr>
          <w:p>
            <w:r>
              <w:t>Ground rolling</w:t>
            </w:r>
          </w:p>
        </w:tc>
      </w:tr>
      <w:tr>
        <w:tc>
          <w:tcPr>
            <w:tcW w:type="dxa" w:w="4334"/>
          </w:tcPr>
          <w:p>
            <w:r>
              <w:t>navigation/slam_stack.py</w:t>
            </w:r>
          </w:p>
        </w:tc>
        <w:tc>
          <w:tcPr>
            <w:tcW w:type="dxa" w:w="4334"/>
          </w:tcPr>
          <w:p>
            <w:r>
              <w:t>SLAM integration</w:t>
            </w:r>
          </w:p>
        </w:tc>
      </w:tr>
      <w:tr>
        <w:tc>
          <w:tcPr>
            <w:tcW w:type="dxa" w:w="4334"/>
          </w:tcPr>
          <w:p>
            <w:r>
              <w:t>navigation/director.py</w:t>
            </w:r>
          </w:p>
        </w:tc>
        <w:tc>
          <w:tcPr>
            <w:tcW w:type="dxa" w:w="4334"/>
          </w:tcPr>
          <w:p>
            <w:r>
              <w:t>Course FSM</w:t>
            </w:r>
          </w:p>
        </w:tc>
      </w:tr>
      <w:tr>
        <w:tc>
          <w:tcPr>
            <w:tcW w:type="dxa" w:w="4334"/>
          </w:tcPr>
          <w:p>
            <w:r>
              <w:t>scripts/simulate_slam_maze.py</w:t>
            </w:r>
          </w:p>
        </w:tc>
        <w:tc>
          <w:tcPr>
            <w:tcW w:type="dxa" w:w="4334"/>
          </w:tcPr>
          <w:p>
            <w:r>
              <w:t>Maze entry point</w:t>
            </w:r>
          </w:p>
        </w:tc>
      </w:tr>
    </w:tbl>
    <w:p>
      <w:pPr>
        <w:spacing w:line="360" w:lineRule="auto"/>
      </w:pPr>
      <w:r>
        <w:rPr>
          <w:rFonts w:ascii="Times New Roman" w:hAnsi="Times New Roman"/>
          <w:sz w:val="24"/>
        </w:rPr>
        <w:t>Table: summary (see Chapter 5 for Table 5.1 caption in text)</w:t>
      </w:r>
    </w:p>
    <w:p>
      <w:pPr>
        <w:spacing w:line="360" w:lineRule="auto"/>
      </w:pPr>
      <w:r>
        <w:rPr>
          <w:rFonts w:ascii="Times New Roman" w:hAnsi="Times New Roman"/>
          <w:sz w:val="24"/>
        </w:rPr>
        <w:t>Full index: `docs/curriculum/appendix-file-index.md`.</w:t>
      </w:r>
    </w:p>
    <w:p>
      <w:pPr>
        <w:pStyle w:val="Heading2"/>
        <w:spacing w:line="360" w:lineRule="auto" w:before="120" w:after="120"/>
      </w:pPr>
      <w:r>
        <w:rPr>
          <w:rFonts w:ascii="Times New Roman" w:hAnsi="Times New Roman"/>
        </w:rPr>
        <w:t>Appendix E — LinkedIn portfolio</w:t>
      </w:r>
    </w:p>
    <w:p>
      <w:pPr>
        <w:spacing w:line="360" w:lineRule="auto"/>
      </w:pPr>
      <w:r>
        <w:rPr>
          <w:rFonts w:ascii="Times New Roman" w:hAnsi="Times New Roman"/>
          <w:sz w:val="24"/>
        </w:rPr>
        <w:t>Insert screenshot showing project description added to LinkedIn profile (module requirement). Placeholder: `[LinkedIn screenshot to be inserted by author]`.</w:t>
      </w:r>
    </w:p>
    <w:p>
      <w:pPr>
        <w:pStyle w:val="Heading2"/>
        <w:spacing w:line="360" w:lineRule="auto" w:before="120" w:after="120"/>
      </w:pPr>
      <w:r>
        <w:rPr>
          <w:rFonts w:ascii="Times New Roman" w:hAnsi="Times New Roman"/>
        </w:rPr>
        <w:t>Appendix F — Report metrics snapshot</w:t>
      </w:r>
    </w:p>
    <w:p>
      <w:pPr>
        <w:spacing w:line="360" w:lineRule="auto"/>
      </w:pPr>
      <w:r>
        <w:rPr>
          <w:rFonts w:ascii="Times New Roman" w:hAnsi="Times New Roman"/>
          <w:sz w:val="24"/>
        </w:rPr>
        <w:t>See `docs/dissertation/report_data.yaml` for frozen numeric results used in Table 5.1.</w:t>
      </w:r>
    </w:p>
    <w:sectPr w:rsidR="00FC693F" w:rsidRPr="0006063C" w:rsidSect="00034616">
      <w:pgSz w:w="12240" w:h="15840"/>
      <w:pgMar w:top="1417" w:right="1417" w:bottom="1417" w:left="21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