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0" w:before="0"/>
        <w:jc w:val="center"/>
      </w:pPr>
      <w:r>
        <w:drawing>
          <wp:inline distT="0" distB="0" distL="0" distR="0">
            <wp:extent cx="133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714500"/>
                    </a:xfrm>
                    <a:prstGeom prst="rect">
                      <a:avLst/>
                    </a:prstGeom>
                  </pic:spPr>
                </pic:pic>
              </a:graphicData>
            </a:graphic>
          </wp:inline>
        </w:drawing>
      </w:r>
    </w:p>
    <w:p>
      <w:pPr>
        <w:bidi/>
        <w:spacing w:after="80" w:before="0"/>
        <w:jc w:val="center"/>
      </w:pPr>
      <w:r>
        <w:rPr>
          <w:rFonts w:ascii="Calibri" w:cs="Calibri" w:eastAsia="Calibri" w:hAnsi="Calibri"/>
          <w:b/>
          <w:bCs/>
          <w:color w:val="FF0401"/>
          <w:sz w:val="32"/>
          <w:szCs w:val="32"/>
          <w:rtl/>
        </w:rPr>
        <w:t xml:space="preserve">شركة سمارت شويس العراق للتقنية</w:t>
      </w:r>
    </w:p>
    <w:p>
      <w:pPr>
        <w:spacing w:after="800" w:before="0"/>
        <w:jc w:val="center"/>
      </w:pPr>
      <w:r>
        <w:rPr>
          <w:rFonts w:ascii="Calibri" w:cs="Calibri" w:eastAsia="Calibri" w:hAnsi="Calibri"/>
          <w:color w:val="4A4A4A"/>
          <w:sz w:val="24"/>
          <w:szCs w:val="24"/>
        </w:rPr>
        <w:t xml:space="preserve">SmartChoice IQ</w:t>
      </w:r>
    </w:p>
    <w:p>
      <w:pPr>
        <w:bidi/>
        <w:spacing w:after="200" w:before="400"/>
        <w:jc w:val="center"/>
      </w:pPr>
      <w:r>
        <w:rPr>
          <w:rFonts w:ascii="Calibri" w:cs="Calibri" w:eastAsia="Calibri" w:hAnsi="Calibri"/>
          <w:b/>
          <w:bCs/>
          <w:color w:val="1A1A1A"/>
          <w:sz w:val="56"/>
          <w:szCs w:val="56"/>
          <w:rtl/>
        </w:rPr>
        <w:t xml:space="preserve">دليل سير العمل المبسّط</w:t>
      </w:r>
    </w:p>
    <w:p>
      <w:pPr>
        <w:bidi/>
        <w:spacing w:after="60" w:before="100"/>
        <w:jc w:val="center"/>
      </w:pPr>
      <w:r>
        <w:rPr>
          <w:rFonts w:ascii="Calibri" w:cs="Calibri" w:eastAsia="Calibri" w:hAnsi="Calibri"/>
          <w:b/>
          <w:bCs/>
          <w:color w:val="FF0401"/>
          <w:sz w:val="40"/>
          <w:szCs w:val="40"/>
          <w:rtl/>
        </w:rPr>
        <w:t xml:space="preserve">نظام Smart Restro لإدارة المطاعم</w:t>
      </w:r>
    </w:p>
    <w:p>
      <w:pPr>
        <w:spacing w:after="600" w:before="0"/>
        <w:jc w:val="center"/>
      </w:pPr>
      <w:r>
        <w:rPr>
          <w:rFonts w:ascii="Calibri" w:cs="Calibri" w:eastAsia="Calibri" w:hAnsi="Calibri"/>
          <w:i/>
          <w:iCs/>
          <w:color w:val="4A4A4A"/>
          <w:sz w:val="26"/>
          <w:szCs w:val="26"/>
        </w:rPr>
        <w:t xml:space="preserve">Smart Restro — Restaurant Management System (URY)</w:t>
      </w:r>
    </w:p>
    <w:p>
      <w:pPr>
        <w:spacing w:after="200" w:before="400"/>
      </w:pPr>
      <w:r>
        <w:t xml:space="preserve"/>
      </w:r>
    </w:p>
    <w:tbl>
      <w:tblPr>
        <w:bidiVisual/>
        <w:tblW w:type="dxa" w:w="66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200"/>
      </w:tblGrid>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العميل</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مستند منتج — يصلح لأي فرع أو منشأة</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الإصدار</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2.0</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تاريخ الإصدار</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18 / 09 / 2026</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إعداد</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SmartChoice IQ</w:t>
            </w:r>
          </w:p>
        </w:tc>
      </w:tr>
    </w:tbl>
    <w:p>
      <w:pPr>
        <w:sectPr>
          <w:pgSz w:w="11906" w:h="16838" w:orient="portrait"/>
          <w:pgMar w:top="1440" w:right="1440" w:bottom="1440" w:left="1440" w:header="708" w:footer="708" w:gutter="0"/>
          <w:pgNumType/>
          <w:bidi/>
          <w:rtlGutter/>
          <w:docGrid w:linePitch="360"/>
        </w:sectPr>
      </w:pPr>
    </w:p>
    <w:p>
      <w:pPr>
        <w:pStyle w:val="Heading1"/>
        <w:bidi/>
        <w:spacing w:after="160" w:before="320"/>
        <w:jc w:val="right"/>
      </w:pPr>
      <w:r>
        <w:rPr>
          <w:rFonts w:ascii="Calibri" w:cs="Calibri" w:eastAsia="Calibri" w:hAnsi="Calibri"/>
          <w:b/>
          <w:bCs/>
          <w:color w:val="FF0401"/>
          <w:sz w:val="36"/>
          <w:szCs w:val="36"/>
          <w:rtl/>
        </w:rPr>
        <w:t xml:space="preserve">1. مقدمة</w:t>
      </w:r>
    </w:p>
    <w:p>
      <w:pPr>
        <w:pStyle w:val="Heading2"/>
        <w:bidi/>
        <w:spacing w:after="160" w:before="320"/>
        <w:jc w:val="right"/>
      </w:pPr>
      <w:r>
        <w:rPr>
          <w:rFonts w:ascii="Calibri" w:cs="Calibri" w:eastAsia="Calibri" w:hAnsi="Calibri"/>
          <w:b/>
          <w:bCs/>
          <w:color w:val="1A1A1A"/>
          <w:sz w:val="32"/>
          <w:szCs w:val="32"/>
          <w:rtl/>
        </w:rPr>
        <w:t xml:space="preserve">عن النظام</w:t>
      </w:r>
    </w:p>
    <w:p>
      <w:pPr>
        <w:bidi/>
        <w:spacing w:after="120" w:before="120" w:line="360"/>
        <w:jc w:val="right"/>
      </w:pPr>
      <w:r>
        <w:rPr>
          <w:rFonts w:ascii="Calibri" w:cs="Calibri" w:eastAsia="Calibri" w:hAnsi="Calibri"/>
          <w:b w:val="false"/>
          <w:bCs w:val="false"/>
          <w:color w:val="1A1A1A"/>
          <w:sz w:val="24"/>
          <w:szCs w:val="24"/>
          <w:rtl/>
        </w:rPr>
        <w:t xml:space="preserve">Smart Restro نظام متكامل لإدارة المطاعم: يستقبل الطلب من الصالة أو من الزبون نفسه، يرسله إلى المطبخ فوراً، يتابع تحضيره على شاشة، ثم يحوّله إلى فاتورة ودفعة وتقرير في نهاية اليوم. كل ذلك يجري في نظام واحد، فلا يحتاج الكاشير ولا الشيف ولا المحاسب إلى إدخال المعلومة مرتين.</w:t>
      </w:r>
    </w:p>
    <w:p>
      <w:pPr>
        <w:bidi/>
        <w:spacing w:after="120" w:before="120" w:line="360"/>
        <w:jc w:val="right"/>
      </w:pPr>
      <w:r>
        <w:rPr>
          <w:rFonts w:ascii="Calibri" w:cs="Calibri" w:eastAsia="Calibri" w:hAnsi="Calibri"/>
          <w:b w:val="false"/>
          <w:bCs w:val="false"/>
          <w:color w:val="1A1A1A"/>
          <w:sz w:val="24"/>
          <w:szCs w:val="24"/>
          <w:rtl/>
        </w:rPr>
        <w:t xml:space="preserve">هذا المستند يشرح "سير العمل" (Workflow) — أي الرحلة الكاملة لكل عملية من بدايتها إلى نهايتها، بلغة بسيطة وخطوات مرقّمة. لن نتحدث هنا عن قواعد البيانات أو الإعدادات التقنية؛ هذه في مستند المدير ومستند الطابعات.</w:t>
      </w:r>
    </w:p>
    <w:p>
      <w:pPr>
        <w:bidi/>
        <w:spacing w:after="120" w:before="120" w:line="360"/>
        <w:jc w:val="right"/>
      </w:pPr>
      <w:r>
        <w:rPr>
          <w:rFonts w:ascii="Calibri" w:cs="Calibri" w:eastAsia="Calibri" w:hAnsi="Calibri"/>
          <w:b w:val="false"/>
          <w:bCs w:val="false"/>
          <w:color w:val="1A1A1A"/>
          <w:sz w:val="24"/>
          <w:szCs w:val="24"/>
          <w:rtl/>
        </w:rPr>
        <w:t xml:space="preserve">اقرأ القسم الذي يخصّك: الكاشير يقرأ الأقسام 3 و4 و5، الكابتن يقرأ القسم 6، المطبخ يقرأ القسم 7، والمدير يقرأ القسم 10 و11.</w:t>
      </w:r>
    </w:p>
    <w:p>
      <w:pPr>
        <w:pStyle w:val="Heading2"/>
        <w:bidi/>
        <w:spacing w:after="160" w:before="320"/>
        <w:jc w:val="right"/>
      </w:pPr>
      <w:r>
        <w:rPr>
          <w:rFonts w:ascii="Calibri" w:cs="Calibri" w:eastAsia="Calibri" w:hAnsi="Calibri"/>
          <w:b/>
          <w:bCs/>
          <w:color w:val="1A1A1A"/>
          <w:sz w:val="32"/>
          <w:szCs w:val="32"/>
          <w:rtl/>
        </w:rPr>
        <w:t xml:space="preserve">الواجهات الخمس للنظام</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1700"/>
        <w:gridCol w:w="2600"/>
        <w:gridCol w:w="3260"/>
      </w:tblGrid>
      <w:tr>
        <w:trPr>
          <w:tblHeader/>
        </w:trPr>
        <w:tc>
          <w:tcPr>
            <w:tcW w:type="dxa" w:w="18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الواجهة</w:t>
            </w:r>
          </w:p>
        </w:tc>
        <w:tc>
          <w:tcPr>
            <w:tcW w:type="dxa" w:w="17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لمن</w:t>
            </w:r>
          </w:p>
        </w:tc>
        <w:tc>
          <w:tcPr>
            <w:tcW w:type="dxa" w:w="26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المسار في المتصفح</w:t>
            </w:r>
          </w:p>
        </w:tc>
        <w:tc>
          <w:tcPr>
            <w:tcW w:type="dxa" w:w="32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ماذا تفعل</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أخذ الطلب، الفوترة، الدفع، الطباعة</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Captain</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كابتن الصالة</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/pos/captain</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أخذ الطلب من الطاولة على جهاز محمول</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Mosaic (KDS)</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المطبخ</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/mosaic/&lt;وحدة الإنتاج&gt;</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عرض الطلبات ومتابعة التحضير</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Self-Order</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الزبون</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رمز QR أو كشك</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طلب ذاتي من الزبون مباشرة</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Dashboard</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المدير</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/ury</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الإعدادات، التقارير، التحليلات</w:t>
            </w:r>
          </w:p>
        </w:tc>
      </w:tr>
    </w:tbl>
    <w:p>
      <w:pPr>
        <w:pStyle w:val="Heading2"/>
        <w:bidi/>
        <w:spacing w:after="160" w:before="320"/>
        <w:jc w:val="right"/>
      </w:pPr>
      <w:r>
        <w:rPr>
          <w:rFonts w:ascii="Calibri" w:cs="Calibri" w:eastAsia="Calibri" w:hAnsi="Calibri"/>
          <w:b/>
          <w:bCs/>
          <w:color w:val="1A1A1A"/>
          <w:sz w:val="32"/>
          <w:szCs w:val="32"/>
          <w:rtl/>
        </w:rPr>
        <w:t xml:space="preserve">متطلبات الاستخدام</w:t>
      </w:r>
    </w:p>
    <w:p>
      <w:pPr>
        <w:pStyle w:val="ListParagraph"/>
        <w:numPr>
          <w:ilvl w:val="0"/>
          <w:numId w:val="2"/>
        </w:numPr>
        <w:bidi/>
        <w:spacing w:after="60" w:before="60"/>
        <w:jc w:val="right"/>
      </w:pPr>
      <w:r>
        <w:rPr>
          <w:rFonts w:ascii="Calibri" w:cs="Calibri" w:eastAsia="Calibri" w:hAnsi="Calibri"/>
          <w:color w:val="1A1A1A"/>
          <w:sz w:val="24"/>
          <w:szCs w:val="24"/>
          <w:rtl/>
        </w:rPr>
        <w:t xml:space="preserve">جهاز حاسوب أو جهاز لوحي متصل بشبكة المطعم الداخلية.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متصفح حديث: Google Chrome أو Microsoft Edge (يُفضَّل Chrome).</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اسم مستخدم وكلمة مرور، مع تحديد الفرع (Branch) الذي تعمل فيه.</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اتصال مستقر بالشبكة — النظام يعمل عبر الشبكة ولا يعمل حالياً بدون اتصال.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المستخدم الواحد مرتبط بفرع واحد. إذا لم يكن حسابك مرتبطاً بأي فرع، ستظهر رسالة «المستخدم غير مرتبط بأي فرع» ولن تستطيع فتح الكاشير. راجع المدير لإضافتك إلى جدول المستخدمين في الفرع.</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2. الخريطة العامة لسير العمل</w:t>
      </w:r>
    </w:p>
    <w:p>
      <w:pPr>
        <w:bidi/>
        <w:spacing w:after="120" w:before="120" w:line="360"/>
        <w:jc w:val="right"/>
      </w:pPr>
      <w:r>
        <w:rPr>
          <w:rFonts w:ascii="Calibri" w:cs="Calibri" w:eastAsia="Calibri" w:hAnsi="Calibri"/>
          <w:b w:val="false"/>
          <w:bCs w:val="false"/>
          <w:color w:val="1A1A1A"/>
          <w:sz w:val="24"/>
          <w:szCs w:val="24"/>
          <w:rtl/>
        </w:rPr>
        <w:t xml:space="preserve">قبل التفاصيل، هذه هي الرحلة الكاملة لطلب واحد من لحظة دخول الزبون إلى لحظة إقفال اليوم. كل خطوة مشروحة بالتفصيل في القسم المشار إليه.</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00"/>
        <w:gridCol w:w="2560"/>
        <w:gridCol w:w="2000"/>
      </w:tblGrid>
      <w:tr>
        <w:trPr>
          <w:tblHeader/>
        </w:trPr>
        <w:tc>
          <w:tcPr>
            <w:tcW w:type="dxa" w:w="7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w:t>
            </w:r>
          </w:p>
        </w:tc>
        <w:tc>
          <w:tcPr>
            <w:tcW w:type="dxa" w:w="41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الخطوة</w:t>
            </w:r>
          </w:p>
        </w:tc>
        <w:tc>
          <w:tcPr>
            <w:tcW w:type="dxa" w:w="25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من ينفّذها</w:t>
            </w:r>
          </w:p>
        </w:tc>
        <w:tc>
          <w:tcPr>
            <w:tcW w:type="dxa" w:w="20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القسم</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فتح الوردية (POS Opening) وقائمة التحقق الصباحية</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3</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2</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اختيار الطاولة أو نوع الطلب</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 / الكابتن</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4</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3</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اختيار الأصناف وإضافتها إلى السلة</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 / الكابتن</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4</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4</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الضغط على «تحديث» — يولّد الطلب ويرسل KOT للمطبخ</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 / الكابتن</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4 و7</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المطبخ يستلم الطلب ويحضّره ويضغط «قُدِّم»</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الشيف</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7</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6</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طباعة الفاتورة (اختيارية)</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7</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استلام الدفع بوسيلة أو أكثر</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8</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تحرير الطاولة تلقائياً أو بزر «إغلاق الطاولة»</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النظام / الكاشير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 و9</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9</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إقفال الوردية (POS Closing) ومطابقة الصندوق</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10</w:t>
            </w:r>
          </w:p>
        </w:tc>
      </w:tr>
      <w:tr>
        <w:tc>
          <w:tcPr>
            <w:tcW w:type="dxa" w:w="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10</w:t>
            </w:r>
          </w:p>
        </w:tc>
        <w:tc>
          <w:tcPr>
            <w:tcW w:type="dxa" w:w="4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مراجعة التقارير والأرباح اليومية</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المدير</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24"/>
            </w:tcBorders>
            <w:shd w:fill="DCFCE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16A34A"/>
                <w:sz w:val="22"/>
                <w:szCs w:val="22"/>
                <w:rtl/>
              </w:rPr>
              <w:t xml:space="preserve">تغيير مهم في هذا الإصدار</w:t>
            </w:r>
          </w:p>
          <w:p>
            <w:pPr>
              <w:bidi/>
              <w:spacing w:after="0" w:before="0" w:line="340"/>
              <w:jc w:val="right"/>
            </w:pPr>
            <w:r>
              <w:rPr>
                <w:rFonts w:ascii="Calibri" w:cs="Calibri" w:eastAsia="Calibri" w:hAnsi="Calibri"/>
                <w:color w:val="1A1A1A"/>
                <w:sz w:val="24"/>
                <w:szCs w:val="24"/>
                <w:rtl/>
              </w:rPr>
              <w:t xml:space="preserve">الخطوتان 6 و7 مستقلّتان تماماً. لم تعد الطباعة شرطاً للدفع: يمكنك استلام النقود وإنهاء الفاتورة دون طباعة أي إيصال، وتطبع فقط إذا طلب الزبون ذلك.</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3. سير عمل: فتح الوردية (بداية اليوم)</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لا يسمح النظام ببيع أي شيء قبل تسجيل رصيد الصندوق الافتتاحي. هذا يضمن أن الفرق بين النقد الموجود والنقد المتوقّع في نهاية اليوم يعني شيئاً حقيقياً.</w:t>
      </w:r>
    </w:p>
    <w:p>
      <w:pPr>
        <w:pStyle w:val="Heading2"/>
        <w:bidi/>
        <w:spacing w:after="160" w:before="320"/>
        <w:jc w:val="right"/>
      </w:pPr>
      <w:r>
        <w:rPr>
          <w:rFonts w:ascii="Calibri" w:cs="Calibri" w:eastAsia="Calibri" w:hAnsi="Calibri"/>
          <w:b/>
          <w:bCs/>
          <w:color w:val="1A1A1A"/>
          <w:sz w:val="32"/>
          <w:szCs w:val="32"/>
          <w:rtl/>
        </w:rPr>
        <w:t xml:space="preserve">الخطوات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افتح المتصفح على عنوان النظام وسجّل الدخول باسم المستخدم وكلمة المرور.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انتقل إلى واجهة الكاشير عبر المسار /pos.</w:t>
      </w:r>
    </w:p>
    <w:p>
      <w:pPr>
        <w:pStyle w:val="ListParagraph"/>
        <w:numPr>
          <w:ilvl w:val="0"/>
          <w:numId w:val="3"/>
        </w:numPr>
        <w:bidi/>
        <w:spacing w:after="60" w:before="60"/>
        <w:jc w:val="right"/>
      </w:pPr>
      <w:r>
        <w:rPr>
          <w:rFonts w:ascii="Calibri" w:cs="Calibri" w:eastAsia="Calibri" w:hAnsi="Calibri"/>
          <w:color w:val="1A1A1A"/>
          <w:sz w:val="24"/>
          <w:szCs w:val="24"/>
          <w:rtl/>
        </w:rPr>
        <w:t xml:space="preserve">ستظهر شاشة «فتح الوردية» (POS Opening) تلقائياً إذا لم تكن هناك وردية مفتوحة لهذا اليوم.</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ملف الكاشير (POS Profile) والفرع.</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أدخل الرصيد الافتتاحي لكل وسيلة دفع: النقد الموجود فعلياً في الدرج، ورصيد البطاقة إن وُجد.</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«فتح» — تُفتح الوردية وتصبح شاشة الطاولات متاحة.</w:t>
      </w:r>
    </w:p>
    <w:p>
      <w:pPr>
        <w:pStyle w:val="Heading2"/>
        <w:bidi/>
        <w:spacing w:after="160" w:before="320"/>
        <w:jc w:val="right"/>
      </w:pPr>
      <w:r>
        <w:rPr>
          <w:rFonts w:ascii="Calibri" w:cs="Calibri" w:eastAsia="Calibri" w:hAnsi="Calibri"/>
          <w:b/>
          <w:bCs/>
          <w:color w:val="1A1A1A"/>
          <w:sz w:val="32"/>
          <w:szCs w:val="32"/>
          <w:rtl/>
        </w:rPr>
        <w:t xml:space="preserve">قائمة التحقق الصباحية</w:t>
      </w:r>
    </w:p>
    <w:p>
      <w:pPr>
        <w:bidi/>
        <w:spacing w:after="120" w:before="120" w:line="360"/>
        <w:jc w:val="right"/>
      </w:pPr>
      <w:r>
        <w:rPr>
          <w:rFonts w:ascii="Calibri" w:cs="Calibri" w:eastAsia="Calibri" w:hAnsi="Calibri"/>
          <w:b w:val="false"/>
          <w:bCs w:val="false"/>
          <w:color w:val="1A1A1A"/>
          <w:sz w:val="24"/>
          <w:szCs w:val="24"/>
          <w:rtl/>
        </w:rPr>
        <w:t xml:space="preserve">إذا فعّل المدير خاصية قائمة التحقق (Checklist)، ستظهر قبل السماح لك بالبيع قائمة بنود يجب تأكيدها — مثل نظافة المكان، تشغيل الأجهزة، توفّر ورق الطابعة. تُؤشّر البنود ثم تضغط «إرسال»، فيُسجَّل من أكمل القائمة ومتى.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لو لم تُفتح وردية، لن تستطيع اختيار أي طاولة، وستبقى شاشة الطاولات مقفلة. هذا ليس خللاً — إنه الحماية المقصودة.</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خطأ شائع</w:t>
            </w:r>
          </w:p>
          <w:p>
            <w:pPr>
              <w:bidi/>
              <w:spacing w:after="0" w:before="0" w:line="340"/>
              <w:jc w:val="right"/>
            </w:pPr>
            <w:r>
              <w:rPr>
                <w:rFonts w:ascii="Calibri" w:cs="Calibri" w:eastAsia="Calibri" w:hAnsi="Calibri"/>
                <w:color w:val="1A1A1A"/>
                <w:sz w:val="24"/>
                <w:szCs w:val="24"/>
                <w:rtl/>
              </w:rPr>
              <w:t xml:space="preserve">لا تُدخل رصيداً افتتاحياً تخمينياً. عُدّ النقد فعلياً قبل الإدخال، وإلا ستظهر فروقات وهمية عند الإقفال يصعب تفسيرها لاحقاً.</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4. سير عمل: أخذ الطلب</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تحويل ما يطلبه الزبون إلى طلب مسجّل في النظام، وإرسال أمر التحضير إلى المطبخ في اللحظة نفسها.</w:t>
      </w:r>
    </w:p>
    <w:p>
      <w:pPr>
        <w:pStyle w:val="Heading2"/>
        <w:bidi/>
        <w:spacing w:after="160" w:before="320"/>
        <w:jc w:val="right"/>
      </w:pPr>
      <w:r>
        <w:rPr>
          <w:rFonts w:ascii="Calibri" w:cs="Calibri" w:eastAsia="Calibri" w:hAnsi="Calibri"/>
          <w:b/>
          <w:bCs/>
          <w:color w:val="1A1A1A"/>
          <w:sz w:val="32"/>
          <w:szCs w:val="32"/>
          <w:rtl/>
        </w:rPr>
        <w:t xml:space="preserve">4.1 أنواع الطلبات</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4400"/>
        <w:gridCol w:w="2360"/>
      </w:tblGrid>
      <w:tr>
        <w:trPr>
          <w:tblHeader/>
        </w:trPr>
        <w:tc>
          <w:tcPr>
            <w:tcW w:type="dxa" w:w="26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النوع</w:t>
            </w:r>
          </w:p>
        </w:tc>
        <w:tc>
          <w:tcPr>
            <w:tcW w:type="dxa" w:w="4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متى يُستخدم</w:t>
            </w:r>
          </w:p>
        </w:tc>
        <w:tc>
          <w:tcPr>
            <w:tcW w:type="dxa" w:w="23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هل يحجز طاولة؟</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Dine In — داخل المطعم</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زبون يجلس على طاولة</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Take Away — سفري</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زبون يستلم ويغادر</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Delivery — توصيل</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طلب يُرسل إلى عنوان</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Aggregator — تطبيقات التوصيل</w:t>
            </w:r>
          </w:p>
        </w:tc>
        <w:tc>
          <w:tcPr>
            <w:tcW w:type="dxa" w:w="4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طلب وارد من تطبيق خارجي</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bl>
    <w:p>
      <w:pPr>
        <w:pStyle w:val="Heading2"/>
        <w:bidi/>
        <w:spacing w:after="160" w:before="320"/>
        <w:jc w:val="right"/>
      </w:pPr>
      <w:r>
        <w:rPr>
          <w:rFonts w:ascii="Calibri" w:cs="Calibri" w:eastAsia="Calibri" w:hAnsi="Calibri"/>
          <w:b/>
          <w:bCs/>
          <w:color w:val="1A1A1A"/>
          <w:sz w:val="32"/>
          <w:szCs w:val="32"/>
          <w:rtl/>
        </w:rPr>
        <w:t xml:space="preserve">4.2 خطوات طلب داخل المطعم (Dine In)</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شاشة الطاولات، اختر الغرفة (Room) إذا كان المطعم مقسّماً إلى غرف.</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على الطاولة المطلوبة. ألوان الطاولات تدلّك على حالتها (انظر الجدول أدناه).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أدخل عدد الأشخاص (No. of Pax) إن طُلب منك.</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تنتقل تلقائياً إلى شاشة القائمة. اختر التصنيف من الشريط الجانبي، أو ابحث عن الصنف بالاسم من شريط البحث العلوي.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ضغطة واحدة على الصنف تضيفه للسلة مباشرة. ضغطتان تفتحان صفحة تفاصيل الصنف للتعديل الدقيق وإضافة ملاحظة.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راجع السلة على اليمين: الأصناف، الكميات، المجموع الكلي.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أضف ملاحظة عامة للطلب إن لزم (مثل: «بدون بصل»، «الحلويات بعد الرئيسي»).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زر «تحديث» (Update) — هنا تحدث ثلاثة أشياء دفعة واحدة.</w:t>
      </w:r>
    </w:p>
    <w:p>
      <w:pPr>
        <w:bidi/>
        <w:spacing w:after="120" w:before="120" w:line="360"/>
        <w:jc w:val="right"/>
      </w:pPr>
      <w:r>
        <w:rPr>
          <w:rFonts w:ascii="Calibri" w:cs="Calibri" w:eastAsia="Calibri" w:hAnsi="Calibri"/>
          <w:b/>
          <w:bCs/>
          <w:color w:val="1A1A1A"/>
          <w:sz w:val="24"/>
          <w:szCs w:val="24"/>
          <w:rtl/>
        </w:rPr>
        <w:t xml:space="preserve">ما يحدث عند الضغط على «تحديث»:</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تُنشأ فاتورة مبدئية (مسوّدة) بالطلب.</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تُحجز الطاولة ويتحوّل لونها إلى الأصفر.</w:t>
      </w:r>
    </w:p>
    <w:p>
      <w:pPr>
        <w:pStyle w:val="ListParagraph"/>
        <w:numPr>
          <w:ilvl w:val="0"/>
          <w:numId w:val="2"/>
        </w:numPr>
        <w:bidi/>
        <w:spacing w:after="60" w:before="60"/>
        <w:jc w:val="right"/>
      </w:pPr>
      <w:r>
        <w:rPr>
          <w:rFonts w:ascii="Calibri" w:cs="Calibri" w:eastAsia="Calibri" w:hAnsi="Calibri"/>
          <w:color w:val="1A1A1A"/>
          <w:sz w:val="24"/>
          <w:szCs w:val="24"/>
          <w:rtl/>
        </w:rPr>
        <w:t xml:space="preserve">يُرسَل أمر التحضير (KOT) إلى شاشة المطبخ وإلى طابعة المطبخ فوراً.</w:t>
      </w:r>
    </w:p>
    <w:p>
      <w:pPr>
        <w:pStyle w:val="Heading2"/>
        <w:bidi/>
        <w:spacing w:after="160" w:before="320"/>
        <w:jc w:val="right"/>
      </w:pPr>
      <w:r>
        <w:rPr>
          <w:rFonts w:ascii="Calibri" w:cs="Calibri" w:eastAsia="Calibri" w:hAnsi="Calibri"/>
          <w:b/>
          <w:bCs/>
          <w:color w:val="1A1A1A"/>
          <w:sz w:val="32"/>
          <w:szCs w:val="32"/>
          <w:rtl/>
        </w:rPr>
        <w:t xml:space="preserve">4.3 ألوان الطاولات ومعانيها</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00"/>
        <w:gridCol w:w="2400"/>
        <w:gridCol w:w="5560"/>
      </w:tblGrid>
      <w:tr>
        <w:trPr>
          <w:tblHeader/>
        </w:trPr>
        <w:tc>
          <w:tcPr>
            <w:tcW w:type="dxa" w:w="1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اللون</w:t>
            </w:r>
          </w:p>
        </w:tc>
        <w:tc>
          <w:tcPr>
            <w:tcW w:type="dxa" w:w="2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الحالة</w:t>
            </w:r>
          </w:p>
        </w:tc>
        <w:tc>
          <w:tcPr>
            <w:tcW w:type="dxa" w:w="55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ماذا تفعل</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أخضر</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متاحة (Free)</w:t>
            </w:r>
          </w:p>
        </w:tc>
        <w:tc>
          <w:tcPr>
            <w:tcW w:type="dxa" w:w="5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اضغط عليها لبدء طلب جديد</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أصفر</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محجوزة (Occupied)</w:t>
            </w:r>
          </w:p>
        </w:tc>
        <w:tc>
          <w:tcPr>
            <w:tcW w:type="dxa" w:w="5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اضغط لفتح الطلب القائم وإضافة أصناف</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أحمر</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تحتاج انتباه (Attention)</w:t>
            </w:r>
          </w:p>
        </w:tc>
        <w:tc>
          <w:tcPr>
            <w:tcW w:type="dxa" w:w="5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مرّ عليها وقت أطول من الحد المسموح — راجع الزبون</w:t>
            </w:r>
          </w:p>
        </w:tc>
      </w:tr>
      <w:tr>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أزرق</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مُحدَّدة حالياً (Active)</w:t>
            </w:r>
          </w:p>
        </w:tc>
        <w:tc>
          <w:tcPr>
            <w:tcW w:type="dxa" w:w="5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هذه الطاولة التي تعمل عليها الآن</w:t>
            </w:r>
          </w:p>
        </w:tc>
      </w:tr>
    </w:tbl>
    <w:p>
      <w:pPr>
        <w:pStyle w:val="Heading2"/>
        <w:bidi/>
        <w:spacing w:after="160" w:before="320"/>
        <w:jc w:val="right"/>
      </w:pPr>
      <w:r>
        <w:rPr>
          <w:rFonts w:ascii="Calibri" w:cs="Calibri" w:eastAsia="Calibri" w:hAnsi="Calibri"/>
          <w:b/>
          <w:bCs/>
          <w:color w:val="1A1A1A"/>
          <w:sz w:val="32"/>
          <w:szCs w:val="32"/>
          <w:rtl/>
        </w:rPr>
        <w:t xml:space="preserve">4.4 إضافة أصناف إلى طلب قائم</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على الطاولة الصفراء — يُفتح الطلب الحالي بأصنافه.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أضف الأصناف الجديدة كالمعتاد.</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«تحديث» مرة أخرى.</w:t>
      </w:r>
    </w:p>
    <w:p>
      <w:pPr>
        <w:bidi/>
        <w:spacing w:after="120" w:before="120" w:line="360"/>
        <w:jc w:val="right"/>
      </w:pPr>
      <w:r>
        <w:rPr>
          <w:rFonts w:ascii="Calibri" w:cs="Calibri" w:eastAsia="Calibri" w:hAnsi="Calibri"/>
          <w:b w:val="false"/>
          <w:bCs w:val="false"/>
          <w:color w:val="1A1A1A"/>
          <w:sz w:val="24"/>
          <w:szCs w:val="24"/>
          <w:rtl/>
        </w:rPr>
        <w:t xml:space="preserve">يرسل النظام إلى المطبخ أمر تحضير من نوع «طلب مُعدَّل» (Modified KOT) يحتوي على الأصناف الجديدة فقط، لا الطلب كاملاً — فلا يُحضَّر الطعام مرتين.</w:t>
      </w:r>
    </w:p>
    <w:p>
      <w:pPr>
        <w:pStyle w:val="Heading2"/>
        <w:bidi/>
        <w:spacing w:after="160" w:before="320"/>
        <w:jc w:val="right"/>
      </w:pPr>
      <w:r>
        <w:rPr>
          <w:rFonts w:ascii="Calibri" w:cs="Calibri" w:eastAsia="Calibri" w:hAnsi="Calibri"/>
          <w:b/>
          <w:bCs/>
          <w:color w:val="1A1A1A"/>
          <w:sz w:val="32"/>
          <w:szCs w:val="32"/>
          <w:rtl/>
        </w:rPr>
        <w:t xml:space="preserve">4.5 حذف صنف أو تقليل كمية</w:t>
      </w:r>
    </w:p>
    <w:p>
      <w:pPr>
        <w:bidi/>
        <w:spacing w:after="120" w:before="120" w:line="360"/>
        <w:jc w:val="right"/>
      </w:pPr>
      <w:r>
        <w:rPr>
          <w:rFonts w:ascii="Calibri" w:cs="Calibri" w:eastAsia="Calibri" w:hAnsi="Calibri"/>
          <w:b w:val="false"/>
          <w:bCs w:val="false"/>
          <w:color w:val="1A1A1A"/>
          <w:sz w:val="24"/>
          <w:szCs w:val="24"/>
          <w:rtl/>
        </w:rPr>
        <w:t xml:space="preserve">عند حذف صنف أو تقليل كميته من طلب مُرسَل مسبقاً، يولّد النظام أمراً من نوع «إلغاء جزئي» (Partially Cancelled KOT) ويظهر باللون الأحمر على شاشة المطبخ، حتى يعرف الشيف أن عليه إيقاف تحضير ذلك الصنف.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خطأ شائع</w:t>
            </w:r>
          </w:p>
          <w:p>
            <w:pPr>
              <w:bidi/>
              <w:spacing w:after="0" w:before="0" w:line="340"/>
              <w:jc w:val="right"/>
            </w:pPr>
            <w:r>
              <w:rPr>
                <w:rFonts w:ascii="Calibri" w:cs="Calibri" w:eastAsia="Calibri" w:hAnsi="Calibri"/>
                <w:color w:val="1A1A1A"/>
                <w:sz w:val="24"/>
                <w:szCs w:val="24"/>
                <w:rtl/>
              </w:rPr>
              <w:t xml:space="preserve">لا تضغط «تحديث» أكثر من مرة للطلب نفسه دون إضافة جديدة — كل ضغطة قد تُنتج أمر تحضير إضافياً يربك المطبخ.</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5. سير عمل: الفوترة والدفع</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تحصيل قيمة الطلب وإقفال الفاتورة وتحرير الطاولة للزبون التالي.</w:t>
      </w:r>
    </w:p>
    <w:p>
      <w:pPr>
        <w:pStyle w:val="Heading2"/>
        <w:bidi/>
        <w:spacing w:after="160" w:before="320"/>
        <w:jc w:val="right"/>
      </w:pPr>
      <w:r>
        <w:rPr>
          <w:rFonts w:ascii="Calibri" w:cs="Calibri" w:eastAsia="Calibri" w:hAnsi="Calibri"/>
          <w:b/>
          <w:bCs/>
          <w:color w:val="1A1A1A"/>
          <w:sz w:val="32"/>
          <w:szCs w:val="32"/>
          <w:rtl/>
        </w:rPr>
        <w:t xml:space="preserve">5.1 الوصول إلى الطلب</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انتقل إلى صفحة الطلبات عبر /pos/orders.</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التبويب المناسب من الشريط الجانبي (انظر الجدول أدناه).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على بطاقة الطلب — تظهر تفاصيله الكاملة على اليمين.</w:t>
      </w:r>
    </w:p>
    <w:p>
      <w:pPr>
        <w:pStyle w:val="Heading2"/>
        <w:bidi/>
        <w:spacing w:after="160" w:before="320"/>
        <w:jc w:val="right"/>
      </w:pPr>
      <w:r>
        <w:rPr>
          <w:rFonts w:ascii="Calibri" w:cs="Calibri" w:eastAsia="Calibri" w:hAnsi="Calibri"/>
          <w:b/>
          <w:bCs/>
          <w:color w:val="1A1A1A"/>
          <w:sz w:val="32"/>
          <w:szCs w:val="32"/>
          <w:rtl/>
        </w:rPr>
        <w:t xml:space="preserve">5.2 تبويبات صفحة الطلبات</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التبويب</w:t>
            </w:r>
          </w:p>
        </w:tc>
        <w:tc>
          <w:tcPr>
            <w:tcW w:type="dxa" w:w="63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ماذا يعرض</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Unbilled — غير مفوتر</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طلبات الطاولات التي لم تُقفل فاتورتها بعد</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Draft — مسوّدة</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الطلبات السفرية، وطلبات الطاولات التي أُقفلت فاتورتها ولم تُدفع</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Recently Paid — مدفوعة حديثاً</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آخر فواتير مدفوعة (العدد يحدده المدير)</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Paid / Consolidated / Return</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كل المدفوعة والمدمجة والمرتجعة — تظهر فقط إن سمح المدير</w:t>
            </w:r>
          </w:p>
        </w:tc>
      </w:tr>
    </w:tbl>
    <w:p>
      <w:pPr>
        <w:pStyle w:val="Heading2"/>
        <w:bidi/>
        <w:spacing w:after="160" w:before="320"/>
        <w:jc w:val="right"/>
      </w:pPr>
      <w:r>
        <w:rPr>
          <w:rFonts w:ascii="Calibri" w:cs="Calibri" w:eastAsia="Calibri" w:hAnsi="Calibri"/>
          <w:b/>
          <w:bCs/>
          <w:color w:val="1A1A1A"/>
          <w:sz w:val="32"/>
          <w:szCs w:val="32"/>
          <w:rtl/>
        </w:rPr>
        <w:t xml:space="preserve">5.3 استلام الدفع</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تفاصيل الطلب، اضغط زر «الدفع» (Payment).</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تُفتح نافذة الدفع ويظهر فيها المبلغ النهائي.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أدخل المبلغ مقابل كل وسيلة دفع. يمكنك تقسيم المبلغ على أكثر من وسيلة (نقد + بطاقة مثلاً).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إن كان الخصم مسموحاً في ملفك، أدخل نسبة الخصم قبل التأكيد.</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«تأكيد الدفع».</w:t>
      </w:r>
    </w:p>
    <w:p>
      <w:pPr>
        <w:bidi/>
        <w:spacing w:after="120" w:before="120" w:line="360"/>
        <w:jc w:val="right"/>
      </w:pPr>
      <w:r>
        <w:rPr>
          <w:rFonts w:ascii="Calibri" w:cs="Calibri" w:eastAsia="Calibri" w:hAnsi="Calibri"/>
          <w:b/>
          <w:bCs/>
          <w:color w:val="1A1A1A"/>
          <w:sz w:val="24"/>
          <w:szCs w:val="24"/>
          <w:rtl/>
        </w:rPr>
        <w:t xml:space="preserve">عند نجاح الدفع:</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تُرحَّل الفاتورة نهائياً.</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تُحرَّر الطاولة تلقائياً ويعود لونها أخضر — شرط ألا تكون هناك فاتورة أخرى مفتوحة على الطاولة نفسها.</w:t>
      </w:r>
    </w:p>
    <w:p>
      <w:pPr>
        <w:pStyle w:val="ListParagraph"/>
        <w:numPr>
          <w:ilvl w:val="0"/>
          <w:numId w:val="2"/>
        </w:numPr>
        <w:bidi/>
        <w:spacing w:after="60" w:before="60"/>
        <w:jc w:val="right"/>
      </w:pPr>
      <w:r>
        <w:rPr>
          <w:rFonts w:ascii="Calibri" w:cs="Calibri" w:eastAsia="Calibri" w:hAnsi="Calibri"/>
          <w:color w:val="1A1A1A"/>
          <w:sz w:val="24"/>
          <w:szCs w:val="24"/>
          <w:rtl/>
        </w:rPr>
        <w:t xml:space="preserve">ينتقل الطلب إلى تبويب «مدفوعة حديثاً».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24"/>
            </w:tcBorders>
            <w:shd w:fill="DCFCE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16A34A"/>
                <w:sz w:val="22"/>
                <w:szCs w:val="22"/>
                <w:rtl/>
              </w:rPr>
              <w:t xml:space="preserve">تغيير مهم</w:t>
            </w:r>
          </w:p>
          <w:p>
            <w:pPr>
              <w:bidi/>
              <w:spacing w:after="0" w:before="0" w:line="340"/>
              <w:jc w:val="right"/>
            </w:pPr>
            <w:r>
              <w:rPr>
                <w:rFonts w:ascii="Calibri" w:cs="Calibri" w:eastAsia="Calibri" w:hAnsi="Calibri"/>
                <w:color w:val="1A1A1A"/>
                <w:sz w:val="24"/>
                <w:szCs w:val="24"/>
                <w:rtl/>
              </w:rPr>
              <w:t xml:space="preserve">في الإصدارات السابقة كان النظام يمنعك من الدفع قبل طباعة الفاتورة ويعرض رسالة «اطبع الفاتورة أولاً». هذا القيد أُزيل. الطباعة الآن خدمة للزبون، لا خطوة إجبارية في الدفع.</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5.4 طباعة الفاتورة</w:t>
      </w:r>
    </w:p>
    <w:p>
      <w:pPr>
        <w:bidi/>
        <w:spacing w:after="120" w:before="120" w:line="360"/>
        <w:jc w:val="right"/>
      </w:pPr>
      <w:r>
        <w:rPr>
          <w:rFonts w:ascii="Calibri" w:cs="Calibri" w:eastAsia="Calibri" w:hAnsi="Calibri"/>
          <w:b w:val="false"/>
          <w:bCs w:val="false"/>
          <w:color w:val="1A1A1A"/>
          <w:sz w:val="24"/>
          <w:szCs w:val="24"/>
          <w:rtl/>
        </w:rPr>
        <w:t xml:space="preserve">زر الطابعة يقع على يسار زر الدفع في الشريط السفلي. اضغطه في أي وقت — قبل الدفع أو بعده. ما يحدث بعد الضغط يعتمد على طريقة الطباعة المهيّأة في فرعك، وهي مشروحة بالتفصيل في «دليل إعداد الطابعات».</w:t>
      </w:r>
    </w:p>
    <w:p>
      <w:pPr>
        <w:pStyle w:val="Heading2"/>
        <w:bidi/>
        <w:spacing w:after="160" w:before="320"/>
        <w:jc w:val="right"/>
      </w:pPr>
      <w:r>
        <w:rPr>
          <w:rFonts w:ascii="Calibri" w:cs="Calibri" w:eastAsia="Calibri" w:hAnsi="Calibri"/>
          <w:b/>
          <w:bCs/>
          <w:color w:val="1A1A1A"/>
          <w:sz w:val="32"/>
          <w:szCs w:val="32"/>
          <w:rtl/>
        </w:rPr>
        <w:t xml:space="preserve">5.5 تقسيم الفاتورة (Split Bill)</w:t>
      </w:r>
    </w:p>
    <w:p>
      <w:pPr>
        <w:bidi/>
        <w:spacing w:after="120" w:before="120" w:line="360"/>
        <w:jc w:val="right"/>
      </w:pPr>
      <w:r>
        <w:rPr>
          <w:rFonts w:ascii="Calibri" w:cs="Calibri" w:eastAsia="Calibri" w:hAnsi="Calibri"/>
          <w:b w:val="false"/>
          <w:bCs w:val="false"/>
          <w:color w:val="1A1A1A"/>
          <w:sz w:val="24"/>
          <w:szCs w:val="24"/>
          <w:rtl/>
        </w:rPr>
        <w:t xml:space="preserve">الغرض: عندما يريد كل زبون على الطاولة أن يدفع حصته منفصلة.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قائمة إجراءات الطلب، اختر «تقسيم الفاتورة».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حدّد الأصناف والكميات التي ستنتقل إلى فاتورة جديدة.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زبوناً للفاتورة الجديدة إن رغبت.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أكّد — تُنشأ فاتورة مستقلة، وتبقى الفاتورتان مرتبطتين بالطاولة نفسها.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الطاولة لا تُحرَّر إلا بعد سداد كل الفواتير المقسَّمة عليها. إذا دفع زبون وبقي آخر، تبقى الطاولة صفراء — وهذا هو السلوك الصحيح.</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5.6 دمج الفواتير (Merge Bill)</w:t>
      </w:r>
    </w:p>
    <w:p>
      <w:pPr>
        <w:bidi/>
        <w:spacing w:after="120" w:before="120" w:line="360"/>
        <w:jc w:val="right"/>
      </w:pPr>
      <w:r>
        <w:rPr>
          <w:rFonts w:ascii="Calibri" w:cs="Calibri" w:eastAsia="Calibri" w:hAnsi="Calibri"/>
          <w:b w:val="false"/>
          <w:bCs w:val="false"/>
          <w:color w:val="1A1A1A"/>
          <w:sz w:val="24"/>
          <w:szCs w:val="24"/>
          <w:rtl/>
        </w:rPr>
        <w:t xml:space="preserve">الغرض: عندما تريد مجموعة على أكثر من طاولة أن تدفع فاتورة واحدة.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قائمة إجراءات الطلب، اختر «دمج الفواتير».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الفاتورة الأخرى المراد دمجها.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أكّد — يصبح المجموع موحّداً، ويُسدَّد الدفع مرة واحدة يوزّعه النظام على الفاتورتين.</w:t>
      </w:r>
    </w:p>
    <w:p>
      <w:pPr>
        <w:pStyle w:val="Heading2"/>
        <w:bidi/>
        <w:spacing w:after="160" w:before="320"/>
        <w:jc w:val="right"/>
      </w:pPr>
      <w:r>
        <w:rPr>
          <w:rFonts w:ascii="Calibri" w:cs="Calibri" w:eastAsia="Calibri" w:hAnsi="Calibri"/>
          <w:b/>
          <w:bCs/>
          <w:color w:val="1A1A1A"/>
          <w:sz w:val="32"/>
          <w:szCs w:val="32"/>
          <w:rtl/>
        </w:rPr>
        <w:t xml:space="preserve">5.7 إلغاء الطلب</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افتح الطلب واضغط زر الإلغاء (×) في الأعلى.</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اكتب سبب الإلغاء — وهو حقل إلزامي.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أكّد.</w:t>
      </w:r>
    </w:p>
    <w:p>
      <w:pPr>
        <w:bidi/>
        <w:spacing w:after="120" w:before="120" w:line="360"/>
        <w:jc w:val="right"/>
      </w:pPr>
      <w:r>
        <w:rPr>
          <w:rFonts w:ascii="Calibri" w:cs="Calibri" w:eastAsia="Calibri" w:hAnsi="Calibri"/>
          <w:b w:val="false"/>
          <w:bCs w:val="false"/>
          <w:color w:val="1A1A1A"/>
          <w:sz w:val="24"/>
          <w:szCs w:val="24"/>
          <w:rtl/>
        </w:rPr>
        <w:t xml:space="preserve">يُلغى الطلب، وتُحرَّر الطاولة، ويُرسَل إلى المطبخ أمر إلغاء (Cancelled KOT) يظهر بالأحمر ليوقف التحضير.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تحذير محاسبي</w:t>
            </w:r>
          </w:p>
          <w:p>
            <w:pPr>
              <w:bidi/>
              <w:spacing w:after="0" w:before="0" w:line="340"/>
              <w:jc w:val="right"/>
            </w:pPr>
            <w:r>
              <w:rPr>
                <w:rFonts w:ascii="Calibri" w:cs="Calibri" w:eastAsia="Calibri" w:hAnsi="Calibri"/>
                <w:color w:val="1A1A1A"/>
                <w:sz w:val="24"/>
                <w:szCs w:val="24"/>
                <w:rtl/>
              </w:rPr>
              <w:t xml:space="preserve">لا تستخدم «إلغاء الطلب» لتحرير طاولة من طلب مدفوع أو منتهٍ. الإلغاء يعكس الفاتورة محاسبياً ويشوّه تقرير المبيعات. لتحرير طاولة عالقة استخدم «إغلاق الطاولة» (القسم 9).</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6. سير عمل: الكابتن (أخذ الطلب من الطاولة)</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يتيح للكابتن أخذ الطلب وهو واقف عند الطاولة عبر جهاز لوحي أو هاتف، فيصل الطلب إلى المطبخ دون أن يمشي إلى الكاشير.</w:t>
      </w:r>
    </w:p>
    <w:p>
      <w:pPr>
        <w:pStyle w:val="Heading2"/>
        <w:bidi/>
        <w:spacing w:after="160" w:before="320"/>
        <w:jc w:val="right"/>
      </w:pPr>
      <w:r>
        <w:rPr>
          <w:rFonts w:ascii="Calibri" w:cs="Calibri" w:eastAsia="Calibri" w:hAnsi="Calibri"/>
          <w:b/>
          <w:bCs/>
          <w:color w:val="1A1A1A"/>
          <w:sz w:val="32"/>
          <w:szCs w:val="32"/>
          <w:rtl/>
        </w:rPr>
        <w:t xml:space="preserve">الخطوات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سجّل الدخول وافتح المسار /pos/captain.</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تظهر شبكة الطاولات مع تمييز لكل حالة: حرّة، طاولتي، طاولة كابتن آخر.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على طاولة حرّة أو على طاولتك لفتح الطلب.</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الأصناف وأضفها.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«تحديث» — يصل الطلب إلى المطبخ فوراً.</w:t>
      </w:r>
    </w:p>
    <w:p>
      <w:pPr>
        <w:pStyle w:val="Heading2"/>
        <w:bidi/>
        <w:spacing w:after="160" w:before="320"/>
        <w:jc w:val="right"/>
      </w:pPr>
      <w:r>
        <w:rPr>
          <w:rFonts w:ascii="Calibri" w:cs="Calibri" w:eastAsia="Calibri" w:hAnsi="Calibri"/>
          <w:b/>
          <w:bCs/>
          <w:color w:val="1A1A1A"/>
          <w:sz w:val="32"/>
          <w:szCs w:val="32"/>
          <w:rtl/>
        </w:rPr>
        <w:t xml:space="preserve">ملكية الطلب</w:t>
      </w:r>
    </w:p>
    <w:p>
      <w:pPr>
        <w:bidi/>
        <w:spacing w:after="120" w:before="120" w:line="360"/>
        <w:jc w:val="right"/>
      </w:pPr>
      <w:r>
        <w:rPr>
          <w:rFonts w:ascii="Calibri" w:cs="Calibri" w:eastAsia="Calibri" w:hAnsi="Calibri"/>
          <w:b w:val="false"/>
          <w:bCs w:val="false"/>
          <w:color w:val="1A1A1A"/>
          <w:sz w:val="24"/>
          <w:szCs w:val="24"/>
          <w:rtl/>
        </w:rPr>
        <w:t xml:space="preserve">كل طلب مملوك للكابتن الذي أنشأه. لا يستطيع كابتن آخر تعديله أو إعادة طباعة أمر تحضيره إلا إذا كان مديراً أو كان لديه صلاحية موسّعة. هذا يمنع التداخل ويحفظ المسؤولية عن كل طاولة.</w:t>
      </w:r>
    </w:p>
    <w:p>
      <w:pPr>
        <w:pStyle w:val="Heading2"/>
        <w:bidi/>
        <w:spacing w:after="160" w:before="320"/>
        <w:jc w:val="right"/>
      </w:pPr>
      <w:r>
        <w:rPr>
          <w:rFonts w:ascii="Calibri" w:cs="Calibri" w:eastAsia="Calibri" w:hAnsi="Calibri"/>
          <w:b/>
          <w:bCs/>
          <w:color w:val="1A1A1A"/>
          <w:sz w:val="32"/>
          <w:szCs w:val="32"/>
          <w:rtl/>
        </w:rPr>
        <w:t xml:space="preserve">نقل الطاولة ونقل الكابتن</w:t>
      </w:r>
    </w:p>
    <w:p>
      <w:pPr>
        <w:pStyle w:val="ListParagraph"/>
        <w:numPr>
          <w:ilvl w:val="0"/>
          <w:numId w:val="2"/>
        </w:numPr>
        <w:bidi/>
        <w:spacing w:after="60" w:before="60"/>
        <w:jc w:val="right"/>
      </w:pPr>
      <w:r>
        <w:rPr>
          <w:rFonts w:ascii="Calibri" w:cs="Calibri" w:eastAsia="Calibri" w:hAnsi="Calibri"/>
          <w:color w:val="1A1A1A"/>
          <w:sz w:val="24"/>
          <w:szCs w:val="24"/>
          <w:rtl/>
        </w:rPr>
        <w:t xml:space="preserve">نقل الطاولة (Table Transfer): ينقل الطلب من طاولة إلى أخرى — تُحرَّر الأولى وتُحجز الثانية. يُستخدم عندما ينتقل الزبون.</w:t>
      </w:r>
    </w:p>
    <w:p>
      <w:pPr>
        <w:pStyle w:val="ListParagraph"/>
        <w:numPr>
          <w:ilvl w:val="0"/>
          <w:numId w:val="2"/>
        </w:numPr>
        <w:bidi/>
        <w:spacing w:after="60" w:before="60"/>
        <w:jc w:val="right"/>
      </w:pPr>
      <w:r>
        <w:rPr>
          <w:rFonts w:ascii="Calibri" w:cs="Calibri" w:eastAsia="Calibri" w:hAnsi="Calibri"/>
          <w:color w:val="1A1A1A"/>
          <w:sz w:val="24"/>
          <w:szCs w:val="24"/>
          <w:rtl/>
        </w:rPr>
        <w:t xml:space="preserve">نقل الكابتن (Captain Transfer): ينقل مسؤولية الطلب من كابتن إلى آخر. يُستخدم عند تسليم الوردية أو انتهاء دوام الكابتن.</w:t>
      </w:r>
    </w:p>
    <w:p>
      <w:r>
        <w:br w:type="page"/>
      </w:r>
    </w:p>
    <w:p>
      <w:pPr>
        <w:pStyle w:val="Heading1"/>
        <w:bidi/>
        <w:spacing w:after="160" w:before="320"/>
        <w:jc w:val="right"/>
      </w:pPr>
      <w:r>
        <w:rPr>
          <w:rFonts w:ascii="Calibri" w:cs="Calibri" w:eastAsia="Calibri" w:hAnsi="Calibri"/>
          <w:b/>
          <w:bCs/>
          <w:color w:val="FF0401"/>
          <w:sz w:val="36"/>
          <w:szCs w:val="36"/>
          <w:rtl/>
        </w:rPr>
        <w:t xml:space="preserve">7. سير عمل: المطبخ وشاشة العرض (KDS)</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إيصال الطلبات إلى المطبخ لحظياً، ومتابعة ما يُحضَّر وما تأخّر، دون ورق ضائع ولا نداء بالصوت.</w:t>
      </w:r>
    </w:p>
    <w:p>
      <w:pPr>
        <w:pStyle w:val="Heading2"/>
        <w:bidi/>
        <w:spacing w:after="160" w:before="320"/>
        <w:jc w:val="right"/>
      </w:pPr>
      <w:r>
        <w:rPr>
          <w:rFonts w:ascii="Calibri" w:cs="Calibri" w:eastAsia="Calibri" w:hAnsi="Calibri"/>
          <w:b/>
          <w:bCs/>
          <w:color w:val="1A1A1A"/>
          <w:sz w:val="32"/>
          <w:szCs w:val="32"/>
          <w:rtl/>
        </w:rPr>
        <w:t xml:space="preserve">7.1 أنواع أوامر التحضير (KOT)</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00"/>
        <w:gridCol w:w="3200"/>
        <w:gridCol w:w="3060"/>
      </w:tblGrid>
      <w:tr>
        <w:trPr>
          <w:tblHeader/>
        </w:trPr>
        <w:tc>
          <w:tcPr>
            <w:tcW w:type="dxa" w:w="31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النوع</w:t>
            </w:r>
          </w:p>
        </w:tc>
        <w:tc>
          <w:tcPr>
            <w:tcW w:type="dxa" w:w="3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متى يُنشأ</w:t>
            </w:r>
          </w:p>
        </w:tc>
        <w:tc>
          <w:tcPr>
            <w:tcW w:type="dxa" w:w="30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اللون على الشاشة</w:t>
            </w:r>
          </w:p>
        </w:tc>
      </w:tr>
      <w:tr>
        <w:tc>
          <w:tcPr>
            <w:tcW w:type="dxa" w:w="3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New Order — طلب جديد</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عند أول «تحديث» للطلب</w:t>
            </w:r>
          </w:p>
        </w:tc>
        <w:tc>
          <w:tcPr>
            <w:tcW w:type="dxa" w:w="30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أبيض (طاولة) / أزرق (سفري)</w:t>
            </w:r>
          </w:p>
        </w:tc>
      </w:tr>
      <w:tr>
        <w:tc>
          <w:tcPr>
            <w:tcW w:type="dxa" w:w="3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Order Modified — مُعدَّل</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عند إضافة صنف أو كمية</w:t>
            </w:r>
          </w:p>
        </w:tc>
        <w:tc>
          <w:tcPr>
            <w:tcW w:type="dxa" w:w="30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برتقالي</w:t>
            </w:r>
          </w:p>
        </w:tc>
      </w:tr>
      <w:tr>
        <w:tc>
          <w:tcPr>
            <w:tcW w:type="dxa" w:w="3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Partially Cancelled — إلغاء جزئي</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عند حذف صنف أو تقليل كمية</w:t>
            </w:r>
          </w:p>
        </w:tc>
        <w:tc>
          <w:tcPr>
            <w:tcW w:type="dxa" w:w="30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أحمر</w:t>
            </w:r>
          </w:p>
        </w:tc>
      </w:tr>
      <w:tr>
        <w:tc>
          <w:tcPr>
            <w:tcW w:type="dxa" w:w="3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Cancelled — ملغى</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عند إلغاء الطلب كاملاً</w:t>
            </w:r>
          </w:p>
        </w:tc>
        <w:tc>
          <w:tcPr>
            <w:tcW w:type="dxa" w:w="30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أحمر</w:t>
            </w:r>
          </w:p>
        </w:tc>
      </w:tr>
    </w:tbl>
    <w:p>
      <w:pPr>
        <w:pStyle w:val="Heading2"/>
        <w:bidi/>
        <w:spacing w:after="160" w:before="320"/>
        <w:jc w:val="right"/>
      </w:pPr>
      <w:r>
        <w:rPr>
          <w:rFonts w:ascii="Calibri" w:cs="Calibri" w:eastAsia="Calibri" w:hAnsi="Calibri"/>
          <w:b/>
          <w:bCs/>
          <w:color w:val="1A1A1A"/>
          <w:sz w:val="32"/>
          <w:szCs w:val="32"/>
          <w:rtl/>
        </w:rPr>
        <w:t xml:space="preserve">7.2 وحدات الإنتاج (Production Units)</w:t>
      </w:r>
    </w:p>
    <w:p>
      <w:pPr>
        <w:bidi/>
        <w:spacing w:after="120" w:before="120" w:line="360"/>
        <w:jc w:val="right"/>
      </w:pPr>
      <w:r>
        <w:rPr>
          <w:rFonts w:ascii="Calibri" w:cs="Calibri" w:eastAsia="Calibri" w:hAnsi="Calibri"/>
          <w:b w:val="false"/>
          <w:bCs w:val="false"/>
          <w:color w:val="1A1A1A"/>
          <w:sz w:val="24"/>
          <w:szCs w:val="24"/>
          <w:rtl/>
        </w:rPr>
        <w:t xml:space="preserve">وحدة الإنتاج تعني مطبخاً مستقلاً: المشاوي، الحلويات، المشروبات، السلطات. لكل وحدة شاشتها الخاصة وطابعتها الخاصة، ولا يظهر عليها إلا الأصناف التي تخصّها. يوجّه النظام كل صنف إلى وحدته اعتماداً على تصنيف الصنف.</w:t>
      </w:r>
    </w:p>
    <w:p>
      <w:pPr>
        <w:bidi/>
        <w:spacing w:after="120" w:before="120" w:line="360"/>
        <w:jc w:val="right"/>
      </w:pPr>
      <w:r>
        <w:rPr>
          <w:rFonts w:ascii="Calibri" w:cs="Calibri" w:eastAsia="Calibri" w:hAnsi="Calibri"/>
          <w:b w:val="false"/>
          <w:bCs w:val="false"/>
          <w:color w:val="1A1A1A"/>
          <w:sz w:val="24"/>
          <w:szCs w:val="24"/>
          <w:rtl/>
        </w:rPr>
        <w:t xml:space="preserve">الوصول إلى شاشة وحدة معيّنة: /mosaic/&lt;اسم وحدة الإنتاج&gt;</w:t>
      </w:r>
    </w:p>
    <w:p>
      <w:pPr>
        <w:pStyle w:val="Heading2"/>
        <w:bidi/>
        <w:spacing w:after="160" w:before="320"/>
        <w:jc w:val="right"/>
      </w:pPr>
      <w:r>
        <w:rPr>
          <w:rFonts w:ascii="Calibri" w:cs="Calibri" w:eastAsia="Calibri" w:hAnsi="Calibri"/>
          <w:b/>
          <w:bCs/>
          <w:color w:val="1A1A1A"/>
          <w:sz w:val="32"/>
          <w:szCs w:val="32"/>
          <w:rtl/>
        </w:rPr>
        <w:t xml:space="preserve">7.3 خطوات عمل الشيف</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افتح شاشة وحدتك على المسار أعلاه واتركها مفتوحة طوال الوردية.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عند وصول طلب جديد تظهر بطاقة جديدة، ويُشغَّل تنبيه صوتي إن كان مفعّلاً.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اقرأ البطاقة: نوع الطلب، اسم الطاولة، من أخذ الطلب، رقم الفاتورة، وقت الإنشاء، الأصناف والكميات والملاحظات.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حضّر الأصناف.</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خارج منطقة الأصناف على البطاقة — يظهر زر «قُدِّم» (Serve).</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«قُدِّم» — تختفي البطاقة ويُسجَّل وقت التقديم.</w:t>
      </w:r>
    </w:p>
    <w:p>
      <w:pPr>
        <w:pStyle w:val="ListParagraph"/>
        <w:numPr>
          <w:ilvl w:val="0"/>
          <w:numId w:val="3"/>
        </w:numPr>
        <w:bidi/>
        <w:spacing w:after="60" w:before="60"/>
        <w:jc w:val="right"/>
      </w:pPr>
      <w:r>
        <w:rPr>
          <w:rFonts w:ascii="Calibri" w:cs="Calibri" w:eastAsia="Calibri" w:hAnsi="Calibri"/>
          <w:color w:val="1A1A1A"/>
          <w:sz w:val="24"/>
          <w:szCs w:val="24"/>
          <w:rtl/>
        </w:rPr>
        <w:t xml:space="preserve">للطلبات الملغاة يظهر زر «تأكيد» (Confirm) لتأكيد إيقاف التحضير.</w:t>
      </w:r>
    </w:p>
    <w:p>
      <w:pPr>
        <w:pStyle w:val="Heading2"/>
        <w:bidi/>
        <w:spacing w:after="160" w:before="320"/>
        <w:jc w:val="right"/>
      </w:pPr>
      <w:r>
        <w:rPr>
          <w:rFonts w:ascii="Calibri" w:cs="Calibri" w:eastAsia="Calibri" w:hAnsi="Calibri"/>
          <w:b/>
          <w:bCs/>
          <w:color w:val="1A1A1A"/>
          <w:sz w:val="32"/>
          <w:szCs w:val="32"/>
          <w:rtl/>
        </w:rPr>
        <w:t xml:space="preserve">7.4 مؤقّت التأخير</w:t>
      </w:r>
    </w:p>
    <w:p>
      <w:pPr>
        <w:bidi/>
        <w:spacing w:after="120" w:before="120" w:line="360"/>
        <w:jc w:val="right"/>
      </w:pPr>
      <w:r>
        <w:rPr>
          <w:rFonts w:ascii="Calibri" w:cs="Calibri" w:eastAsia="Calibri" w:hAnsi="Calibri"/>
          <w:b w:val="false"/>
          <w:bCs w:val="false"/>
          <w:color w:val="1A1A1A"/>
          <w:sz w:val="24"/>
          <w:szCs w:val="24"/>
          <w:rtl/>
        </w:rPr>
        <w:t xml:space="preserve">يحدّد المدير «وقت تحذير KOT» في ملف الكاشير. إذا تجاوزت البطاقة هذا الوقت دون تقديم، تتحوّل بصرياً للتنبيه. وإذا فُعّلت خاصية «إشعار تأخير KOT»، يصل تنبيه إلى الأدوار المحدّدة في جدول المستلمين.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خطأ شائع</w:t>
            </w:r>
          </w:p>
          <w:p>
            <w:pPr>
              <w:bidi/>
              <w:spacing w:after="0" w:before="0" w:line="340"/>
              <w:jc w:val="right"/>
            </w:pPr>
            <w:r>
              <w:rPr>
                <w:rFonts w:ascii="Calibri" w:cs="Calibri" w:eastAsia="Calibri" w:hAnsi="Calibri"/>
                <w:color w:val="1A1A1A"/>
                <w:sz w:val="24"/>
                <w:szCs w:val="24"/>
                <w:rtl/>
              </w:rPr>
              <w:t xml:space="preserve">شاشة المطبخ تعتمد على اتصال لحظي بالخادم. إذا انقطعت الشبكة، تتوقف البطاقات الجديدة عن الوصول دون رسالة خطأ واضحة. القاعدة العملية: إذا مرّت فترة غير معتادة بلا طلبات في وقت الذروة، حدّث الصفحة (F5) للتأكد.</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8. سير عمل: الطلب الذاتي من الزبون</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يتيح للزبون تصفّح القائمة والطلب بنفسه عبر مسح رمز QR على الطاولة أو عبر كشك (Kiosk)، فيقلّ الضغط على الكباتن وتقلّ أخطاء النقل الشفهي.</w:t>
      </w:r>
    </w:p>
    <w:p>
      <w:pPr>
        <w:pStyle w:val="Heading2"/>
        <w:bidi/>
        <w:spacing w:after="160" w:before="320"/>
        <w:jc w:val="right"/>
      </w:pPr>
      <w:r>
        <w:rPr>
          <w:rFonts w:ascii="Calibri" w:cs="Calibri" w:eastAsia="Calibri" w:hAnsi="Calibri"/>
          <w:b/>
          <w:bCs/>
          <w:color w:val="1A1A1A"/>
          <w:sz w:val="32"/>
          <w:szCs w:val="32"/>
          <w:rtl/>
        </w:rPr>
        <w:t xml:space="preserve">8.1 أنماط الطلب الذاتي</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النمط</w:t>
            </w:r>
          </w:p>
        </w:tc>
        <w:tc>
          <w:tcPr>
            <w:tcW w:type="dxa" w:w="65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كيف يعمل</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QR على الطاولة</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الزبون يمسح الرمز الملصق على طاولته ويطلب من هاتفه</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QR للاستلام (Pickup)</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الزبون يطلب من هاتفه ويستلم من الكاونتر</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كشك (Kiosk)</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شاشة لمس ثابتة في المطعم يطلب منها الزبون</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جهاز لوحي مُسنَد لطاولة</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جهاز يُربط بطاولة محدّدة برمز موظف (Staff PIN)</w:t>
            </w:r>
          </w:p>
        </w:tc>
      </w:tr>
    </w:tbl>
    <w:p>
      <w:pPr>
        <w:pStyle w:val="Heading2"/>
        <w:bidi/>
        <w:spacing w:after="160" w:before="320"/>
        <w:jc w:val="right"/>
      </w:pPr>
      <w:r>
        <w:rPr>
          <w:rFonts w:ascii="Calibri" w:cs="Calibri" w:eastAsia="Calibri" w:hAnsi="Calibri"/>
          <w:b/>
          <w:bCs/>
          <w:color w:val="1A1A1A"/>
          <w:sz w:val="32"/>
          <w:szCs w:val="32"/>
          <w:rtl/>
        </w:rPr>
        <w:t xml:space="preserve">8.2 رحلة الزبون</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يمسح الزبون رمز QR أو يقترب من الكشك.</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تُفتح القائمة بالصور والأسعار والأوصاف.</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يختار الأصناف ويضيف ملاحظاته إن كانت الملاحظات مفعّلة.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يرسل الطلب — فيصل إلى المطبخ كأي طلب آخر.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يستطيع متابعة حالة الطلب من الشاشة نفسها.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عند الانتهاء: إما يطلب الفاتورة (Request Bill)، أو يدفع من هاتفه إن كان الدفع الإلكتروني مفعّلاً، أو يدفع في الكاونتر.</w:t>
      </w:r>
    </w:p>
    <w:p>
      <w:pPr>
        <w:pStyle w:val="Heading2"/>
        <w:bidi/>
        <w:spacing w:after="160" w:before="320"/>
        <w:jc w:val="right"/>
      </w:pPr>
      <w:r>
        <w:rPr>
          <w:rFonts w:ascii="Calibri" w:cs="Calibri" w:eastAsia="Calibri" w:hAnsi="Calibri"/>
          <w:b/>
          <w:bCs/>
          <w:color w:val="1A1A1A"/>
          <w:sz w:val="32"/>
          <w:szCs w:val="32"/>
          <w:rtl/>
        </w:rPr>
        <w:t xml:space="preserve">8.3 ما يراه الكاشير</w:t>
      </w:r>
    </w:p>
    <w:p>
      <w:pPr>
        <w:bidi/>
        <w:spacing w:after="120" w:before="120" w:line="360"/>
        <w:jc w:val="right"/>
      </w:pPr>
      <w:r>
        <w:rPr>
          <w:rFonts w:ascii="Calibri" w:cs="Calibri" w:eastAsia="Calibri" w:hAnsi="Calibri"/>
          <w:b w:val="false"/>
          <w:bCs w:val="false"/>
          <w:color w:val="1A1A1A"/>
          <w:sz w:val="24"/>
          <w:szCs w:val="24"/>
          <w:rtl/>
        </w:rPr>
        <w:t xml:space="preserve">طلبات الطلب الذاتي تظهر في صفحة الطلبات مثل غيرها تماماً. عندما يطلب الزبون الفاتورة، يصل تنبيه إلى الكاشير. دور الكاشير هنا هو التحصيل فقط، لأن الإدخال تمّ من الزبون.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تنتهي جلسة الطلب الذاتي تلقائياً بعد مدة خمول يحدّدها المدير. هذا يمنع زبوناً جديداً من متابعة جلسة زبون سابق على الطاولة نفسها.</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9. سير عمل: إدارة الطاولات</w:t>
      </w:r>
    </w:p>
    <w:p>
      <w:pPr>
        <w:pStyle w:val="Heading2"/>
        <w:bidi/>
        <w:spacing w:after="160" w:before="320"/>
        <w:jc w:val="right"/>
      </w:pPr>
      <w:r>
        <w:rPr>
          <w:rFonts w:ascii="Calibri" w:cs="Calibri" w:eastAsia="Calibri" w:hAnsi="Calibri"/>
          <w:b/>
          <w:bCs/>
          <w:color w:val="1A1A1A"/>
          <w:sz w:val="32"/>
          <w:szCs w:val="32"/>
          <w:rtl/>
        </w:rPr>
        <w:t xml:space="preserve">9.1 دمج الطاولات (Table Merge)</w:t>
      </w:r>
    </w:p>
    <w:p>
      <w:pPr>
        <w:bidi/>
        <w:spacing w:after="120" w:before="120" w:line="360"/>
        <w:jc w:val="right"/>
      </w:pPr>
      <w:r>
        <w:rPr>
          <w:rFonts w:ascii="Calibri" w:cs="Calibri" w:eastAsia="Calibri" w:hAnsi="Calibri"/>
          <w:b w:val="false"/>
          <w:bCs w:val="false"/>
          <w:color w:val="1A1A1A"/>
          <w:sz w:val="24"/>
          <w:szCs w:val="24"/>
          <w:rtl/>
        </w:rPr>
        <w:t xml:space="preserve">الغرض: مجموعة كبيرة تحتاج أكثر من طاولة، وتريد أن تُدار كطاولة واحدة بفاتورة واحدة.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قائمة إجراءات الطاولة، اختر «دمج».</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اختر الطاولة أو الطاولات المراد ضمّها.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أكّد — تُدار المجموعة كوحدة واحدة، ويظهر اسم مركّب لها.</w:t>
      </w:r>
    </w:p>
    <w:p>
      <w:pPr>
        <w:pStyle w:val="Heading2"/>
        <w:bidi/>
        <w:spacing w:after="160" w:before="320"/>
        <w:jc w:val="right"/>
      </w:pPr>
      <w:r>
        <w:rPr>
          <w:rFonts w:ascii="Calibri" w:cs="Calibri" w:eastAsia="Calibri" w:hAnsi="Calibri"/>
          <w:b/>
          <w:bCs/>
          <w:color w:val="1A1A1A"/>
          <w:sz w:val="32"/>
          <w:szCs w:val="32"/>
          <w:rtl/>
        </w:rPr>
        <w:t xml:space="preserve">9.2 فك الدمج (Unmerge)</w:t>
      </w:r>
    </w:p>
    <w:p>
      <w:pPr>
        <w:bidi/>
        <w:spacing w:after="120" w:before="120" w:line="360"/>
        <w:jc w:val="right"/>
      </w:pPr>
      <w:r>
        <w:rPr>
          <w:rFonts w:ascii="Calibri" w:cs="Calibri" w:eastAsia="Calibri" w:hAnsi="Calibri"/>
          <w:b w:val="false"/>
          <w:bCs w:val="false"/>
          <w:color w:val="1A1A1A"/>
          <w:sz w:val="24"/>
          <w:szCs w:val="24"/>
          <w:rtl/>
        </w:rPr>
        <w:t xml:space="preserve">يتم فك الدمج من قائمة الإجراءات نفسها، ولا يُسمح به إلا بعد أن تصبح الطاولات متاحة — أي بعد إقفال كل فواتيرها.</w:t>
      </w:r>
    </w:p>
    <w:p>
      <w:pPr>
        <w:pStyle w:val="Heading2"/>
        <w:bidi/>
        <w:spacing w:after="160" w:before="320"/>
        <w:jc w:val="right"/>
      </w:pPr>
      <w:r>
        <w:rPr>
          <w:rFonts w:ascii="Calibri" w:cs="Calibri" w:eastAsia="Calibri" w:hAnsi="Calibri"/>
          <w:b/>
          <w:bCs/>
          <w:color w:val="1A1A1A"/>
          <w:sz w:val="32"/>
          <w:szCs w:val="32"/>
          <w:rtl/>
        </w:rPr>
        <w:t xml:space="preserve">9.3 إغلاق الطاولة (Close Table)</w:t>
      </w:r>
    </w:p>
    <w:p>
      <w:pPr>
        <w:bidi/>
        <w:spacing w:after="120" w:before="120" w:line="360"/>
        <w:jc w:val="right"/>
      </w:pPr>
      <w:r>
        <w:rPr>
          <w:rFonts w:ascii="Calibri" w:cs="Calibri" w:eastAsia="Calibri" w:hAnsi="Calibri"/>
          <w:b w:val="false"/>
          <w:bCs w:val="false"/>
          <w:color w:val="1A1A1A"/>
          <w:sz w:val="24"/>
          <w:szCs w:val="24"/>
          <w:rtl/>
        </w:rPr>
        <w:t xml:space="preserve">الغرض: تحرير طاولة بقيت محجوزة رغم أن كل فواتيرها سُدّدت. يحدث هذا في حالات نادرة — فاتورة مقسَّمة سُدّدت بترتيب غير معتاد، أو انقطاع أثناء تأكيد الدفع.</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افتح الطلب من صفحة الطلبات.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إذا كانت الطاولة فعلاً محجوزة دون أي فاتورة مفتوحة، يظهر زر «إغلاق الطاولة» باللون الأخضر في الشريط السفلي.</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اضغطه، واقرأ رسالة التأكيد التي تذكر اسم الطاولة.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أكّد — تُحرَّر الطاولة وتعود خضراء.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لماذا لا يظهر الزر أحياناً</w:t>
            </w:r>
          </w:p>
          <w:p>
            <w:pPr>
              <w:bidi/>
              <w:spacing w:after="0" w:before="0" w:line="340"/>
              <w:jc w:val="right"/>
            </w:pPr>
            <w:r>
              <w:rPr>
                <w:rFonts w:ascii="Calibri" w:cs="Calibri" w:eastAsia="Calibri" w:hAnsi="Calibri"/>
                <w:color w:val="1A1A1A"/>
                <w:sz w:val="24"/>
                <w:szCs w:val="24"/>
                <w:rtl/>
              </w:rPr>
              <w:t xml:space="preserve">الزر لا يظهر إلا إذا تحقّق النظام من أن كل الفواتير على الطاولة — بما فيها الفواتير المقسَّمة وفواتير الطاولات المدموجة معها — قد أُقفلت. إذا لم يظهر الزر مع أنك تتوقّعه، فهناك فاتورة مفتوحة لم تنتبه لها. ابحث عنها في تبويب «غير مفوتر» قبل أي إجراء آخر.</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إغلاق طاولة عليها فاتورة مفتوحة يتطلب صلاحية إدارية ويُلزمك بكتابة سبب. النظام يسجّل: من أغلق، ومتى، وما السبب، وأن الفاتورة أُقفلت دون طباعة. هذا السجل يُراجَع إدارياً.</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10. سير عمل: إقفال الوردية (نهاية اليوم)</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مطابقة النقد الفعلي في الصندوق مع ما يقول النظام إنه حُصِّل، وإقفال اليوم محاسبياً.</w:t>
      </w:r>
    </w:p>
    <w:p>
      <w:pPr>
        <w:pStyle w:val="Heading2"/>
        <w:bidi/>
        <w:spacing w:after="160" w:before="320"/>
        <w:jc w:val="right"/>
      </w:pPr>
      <w:r>
        <w:rPr>
          <w:rFonts w:ascii="Calibri" w:cs="Calibri" w:eastAsia="Calibri" w:hAnsi="Calibri"/>
          <w:b/>
          <w:bCs/>
          <w:color w:val="1A1A1A"/>
          <w:sz w:val="32"/>
          <w:szCs w:val="32"/>
          <w:rtl/>
        </w:rPr>
        <w:t xml:space="preserve">الخطوات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تأكد من عدم وجود طلبات مفتوحة: راجع تبويب «غير مفوتر» وتأكد أنه فارغ.</w:t>
      </w:r>
    </w:p>
    <w:p>
      <w:pPr>
        <w:pStyle w:val="ListParagraph"/>
        <w:numPr>
          <w:ilvl w:val="0"/>
          <w:numId w:val="3"/>
        </w:numPr>
        <w:bidi/>
        <w:spacing w:after="60" w:before="60"/>
        <w:jc w:val="right"/>
      </w:pPr>
      <w:r>
        <w:rPr>
          <w:rFonts w:ascii="Calibri" w:cs="Calibri" w:eastAsia="Calibri" w:hAnsi="Calibri"/>
          <w:color w:val="1A1A1A"/>
          <w:sz w:val="24"/>
          <w:szCs w:val="24"/>
          <w:rtl/>
        </w:rPr>
        <w:t xml:space="preserve">من قائمة الكاشير، اختر «إقفال الوردية» (POS Closing).</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يعرض النظام المبالغ المتوقّعة لكل وسيلة دفع.</w:t>
      </w:r>
    </w:p>
    <w:p>
      <w:pPr>
        <w:pStyle w:val="ListParagraph"/>
        <w:numPr>
          <w:ilvl w:val="0"/>
          <w:numId w:val="3"/>
        </w:numPr>
        <w:bidi/>
        <w:spacing w:after="60" w:before="60"/>
        <w:jc w:val="right"/>
      </w:pPr>
      <w:r>
        <w:rPr>
          <w:rFonts w:ascii="Calibri" w:cs="Calibri" w:eastAsia="Calibri" w:hAnsi="Calibri"/>
          <w:color w:val="1A1A1A"/>
          <w:sz w:val="24"/>
          <w:szCs w:val="24"/>
          <w:rtl/>
        </w:rPr>
        <w:t xml:space="preserve">عُدّ النقد فعلياً وأدخل المبلغ الموجود مقابل كل وسيلة.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يحسب النظام الفرق ويعرضه.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أكمل قائمة التحقق المسائية إن كانت مفعّلة.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اضغط «إقفال» — تُقفل الوردية وتُرحَّل الفواتير.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تحذير</w:t>
            </w:r>
          </w:p>
          <w:p>
            <w:pPr>
              <w:bidi/>
              <w:spacing w:after="0" w:before="0" w:line="340"/>
              <w:jc w:val="right"/>
            </w:pPr>
            <w:r>
              <w:rPr>
                <w:rFonts w:ascii="Calibri" w:cs="Calibri" w:eastAsia="Calibri" w:hAnsi="Calibri"/>
                <w:color w:val="1A1A1A"/>
                <w:sz w:val="24"/>
                <w:szCs w:val="24"/>
                <w:rtl/>
              </w:rPr>
              <w:t xml:space="preserve">لا تقفل الوردية وهناك طلبات في تبويب «غير مفوتر». هذه فواتير لم تُحصَّل بعد، وإقفال اليوم فوقها يعني مبيعات لن يظهر لها نقد مقابل.</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11. سير عمل: التقارير ومتابعة الأداء</w:t>
      </w:r>
    </w:p>
    <w:p>
      <w:pPr>
        <w:pStyle w:val="Heading2"/>
        <w:bidi/>
        <w:spacing w:after="160" w:before="320"/>
        <w:jc w:val="right"/>
      </w:pPr>
      <w:r>
        <w:rPr>
          <w:rFonts w:ascii="Calibri" w:cs="Calibri" w:eastAsia="Calibri" w:hAnsi="Calibri"/>
          <w:b/>
          <w:bCs/>
          <w:color w:val="1A1A1A"/>
          <w:sz w:val="32"/>
          <w:szCs w:val="32"/>
          <w:rtl/>
        </w:rPr>
        <w:t xml:space="preserve">الغرض</w:t>
      </w:r>
    </w:p>
    <w:p>
      <w:pPr>
        <w:bidi/>
        <w:spacing w:after="120" w:before="120" w:line="360"/>
        <w:jc w:val="right"/>
      </w:pPr>
      <w:r>
        <w:rPr>
          <w:rFonts w:ascii="Calibri" w:cs="Calibri" w:eastAsia="Calibri" w:hAnsi="Calibri"/>
          <w:b w:val="false"/>
          <w:bCs w:val="false"/>
          <w:color w:val="1A1A1A"/>
          <w:sz w:val="24"/>
          <w:szCs w:val="24"/>
          <w:rtl/>
        </w:rPr>
        <w:t xml:space="preserve">معرفة ما بِيع، ومن باعه، وفي أي وقت، وبكم ربح — دون حساب يدوي.</w:t>
      </w:r>
    </w:p>
    <w:p>
      <w:pPr>
        <w:pStyle w:val="Heading2"/>
        <w:bidi/>
        <w:spacing w:after="160" w:before="320"/>
        <w:jc w:val="right"/>
      </w:pPr>
      <w:r>
        <w:rPr>
          <w:rFonts w:ascii="Calibri" w:cs="Calibri" w:eastAsia="Calibri" w:hAnsi="Calibri"/>
          <w:b/>
          <w:bCs/>
          <w:color w:val="1A1A1A"/>
          <w:sz w:val="32"/>
          <w:szCs w:val="32"/>
          <w:rtl/>
        </w:rPr>
        <w:t xml:space="preserve">11.1 الوصول</w:t>
      </w:r>
    </w:p>
    <w:p>
      <w:pPr>
        <w:bidi/>
        <w:spacing w:after="120" w:before="120" w:line="360"/>
        <w:jc w:val="right"/>
      </w:pPr>
      <w:r>
        <w:rPr>
          <w:rFonts w:ascii="Calibri" w:cs="Calibri" w:eastAsia="Calibri" w:hAnsi="Calibri"/>
          <w:b w:val="false"/>
          <w:bCs w:val="false"/>
          <w:color w:val="1A1A1A"/>
          <w:sz w:val="24"/>
          <w:szCs w:val="24"/>
          <w:rtl/>
        </w:rPr>
        <w:t xml:space="preserve">افتح لوحة الإدارة على المسار /ury ثم انتقل إلى قسم التقارير.</w:t>
      </w:r>
    </w:p>
    <w:p>
      <w:pPr>
        <w:pStyle w:val="Heading2"/>
        <w:bidi/>
        <w:spacing w:after="160" w:before="320"/>
        <w:jc w:val="right"/>
      </w:pPr>
      <w:r>
        <w:rPr>
          <w:rFonts w:ascii="Calibri" w:cs="Calibri" w:eastAsia="Calibri" w:hAnsi="Calibri"/>
          <w:b/>
          <w:bCs/>
          <w:color w:val="1A1A1A"/>
          <w:sz w:val="32"/>
          <w:szCs w:val="32"/>
          <w:rtl/>
        </w:rPr>
        <w:t xml:space="preserve">11.2 التقارير المتاحة</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التقرير</w:t>
            </w:r>
          </w:p>
        </w:tc>
        <w:tc>
          <w:tcPr>
            <w:tcW w:type="dxa" w:w="57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يجيب على سؤال</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مبيعات اليوم</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كم بِعنا اليوم؟</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المبيعات اليومية / الشهرية</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كيف يتغيّر الأداء عبر الزمن؟</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متوسط قيمة الفاتورة</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كم ينفق الزبون الواحد وسطياً؟</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المبيعات حسب الصنف</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ما الأصناف الأكثر مبيعاً وما الراكد؟</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المبيعات حسب الموظف</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من الأكثر إنتاجية بين الكباتن؟</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المبيعات حسب الوقت</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ما ساعات الذروة الحقيقية؟</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الفواتير الملغاة</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كم أُلغي ولماذا ومن ألغاه؟</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بيانات الزبائن والمتكرّرون</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من يعود إلينا ومن لا يعود؟</w:t>
            </w:r>
          </w:p>
        </w:tc>
      </w:tr>
    </w:tbl>
    <w:p>
      <w:pPr>
        <w:pStyle w:val="Heading2"/>
        <w:bidi/>
        <w:spacing w:after="160" w:before="320"/>
        <w:jc w:val="right"/>
      </w:pPr>
      <w:r>
        <w:rPr>
          <w:rFonts w:ascii="Calibri" w:cs="Calibri" w:eastAsia="Calibri" w:hAnsi="Calibri"/>
          <w:b/>
          <w:bCs/>
          <w:color w:val="1A1A1A"/>
          <w:sz w:val="32"/>
          <w:szCs w:val="32"/>
          <w:rtl/>
        </w:rPr>
        <w:t xml:space="preserve">11.3 الأرباح والخسائر اليومية</w:t>
      </w:r>
    </w:p>
    <w:p>
      <w:pPr>
        <w:bidi/>
        <w:spacing w:after="120" w:before="120" w:line="360"/>
        <w:jc w:val="right"/>
      </w:pPr>
      <w:r>
        <w:rPr>
          <w:rFonts w:ascii="Calibri" w:cs="Calibri" w:eastAsia="Calibri" w:hAnsi="Calibri"/>
          <w:b w:val="false"/>
          <w:bCs w:val="false"/>
          <w:color w:val="1A1A1A"/>
          <w:sz w:val="24"/>
          <w:szCs w:val="24"/>
          <w:rtl/>
        </w:rPr>
        <w:t xml:space="preserve">يحسب النظام الربح اليومي إذا أدخل المدير بيانات التكلفة في إعدادات التقارير. الحساب يشمل: إجمالي المبيعات، ناقص تكلفة البضاعة المباعة (مع احتساب الوصفات والمكوّنات الفرعية)، ناقص المصاريف المباشرة (مواد الاستهلاك والمصاريف الثابتة اليومية)، ناقص المصاريف غير المباشرة (الكهرباء، الرواتب، نسب الاستهلاك) — والنتيجة صافي الربح أو الخسارة لليوم.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تعتمد التقارير على «أوقات الفرع» المحدّدة في الإعدادات. إذا كان مطعمك يعمل بعد منتصف الليل ولم تُضبط الأوقات الممتدة، ستُحتسب مبيعات ما بعد منتصف الليل على اليوم التالي وستبدو أرقام اليومين خاطئة.</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12. أسئلة شائعة</w:t>
      </w:r>
    </w:p>
    <w:p>
      <w:pPr>
        <w:bidi/>
        <w:spacing w:after="120" w:before="120" w:line="360"/>
        <w:jc w:val="right"/>
      </w:pPr>
      <w:r>
        <w:rPr>
          <w:rFonts w:ascii="Calibri" w:cs="Calibri" w:eastAsia="Calibri" w:hAnsi="Calibri"/>
          <w:b/>
          <w:bCs/>
          <w:color w:val="FF0401"/>
          <w:sz w:val="24"/>
          <w:szCs w:val="24"/>
          <w:rtl/>
        </w:rPr>
        <w:t xml:space="preserve">س: لماذا لا أستطيع اختيار أي طاولة؟</w:t>
      </w:r>
    </w:p>
    <w:p>
      <w:pPr>
        <w:bidi/>
        <w:spacing w:after="120" w:before="120" w:line="360"/>
        <w:jc w:val="right"/>
      </w:pPr>
      <w:r>
        <w:rPr>
          <w:rFonts w:ascii="Calibri" w:cs="Calibri" w:eastAsia="Calibri" w:hAnsi="Calibri"/>
          <w:b w:val="false"/>
          <w:bCs w:val="false"/>
          <w:color w:val="1A1A1A"/>
          <w:sz w:val="24"/>
          <w:szCs w:val="24"/>
          <w:rtl/>
        </w:rPr>
        <w:t xml:space="preserve">ج: على الأرجح لم تُفتح وردية لهذا اليوم. افتح الوردية أولاً من شاشة POS Opening. إن كانت مفتوحة فعلاً، تحقّق من أن حسابك مرتبط بفرع.</w:t>
      </w:r>
    </w:p>
    <w:p>
      <w:pPr>
        <w:bidi/>
        <w:spacing w:after="120" w:before="120" w:line="360"/>
        <w:jc w:val="right"/>
      </w:pPr>
      <w:r>
        <w:rPr>
          <w:rFonts w:ascii="Calibri" w:cs="Calibri" w:eastAsia="Calibri" w:hAnsi="Calibri"/>
          <w:b/>
          <w:bCs/>
          <w:color w:val="FF0401"/>
          <w:sz w:val="24"/>
          <w:szCs w:val="24"/>
          <w:rtl/>
        </w:rPr>
        <w:t xml:space="preserve">س: هل يجب أن أطبع الفاتورة قبل استلام النقود؟</w:t>
      </w:r>
    </w:p>
    <w:p>
      <w:pPr>
        <w:bidi/>
        <w:spacing w:after="120" w:before="120" w:line="360"/>
        <w:jc w:val="right"/>
      </w:pPr>
      <w:r>
        <w:rPr>
          <w:rFonts w:ascii="Calibri" w:cs="Calibri" w:eastAsia="Calibri" w:hAnsi="Calibri"/>
          <w:b w:val="false"/>
          <w:bCs w:val="false"/>
          <w:color w:val="1A1A1A"/>
          <w:sz w:val="24"/>
          <w:szCs w:val="24"/>
          <w:rtl/>
        </w:rPr>
        <w:t xml:space="preserve">ج: لا. الطباعة والدفع عمليتان منفصلتان في هذا الإصدار. اضغط «الدفع» مباشرة، واطبع فقط إذا طلب الزبون إيصالاً.</w:t>
      </w:r>
    </w:p>
    <w:p>
      <w:pPr>
        <w:bidi/>
        <w:spacing w:after="120" w:before="120" w:line="360"/>
        <w:jc w:val="right"/>
      </w:pPr>
      <w:r>
        <w:rPr>
          <w:rFonts w:ascii="Calibri" w:cs="Calibri" w:eastAsia="Calibri" w:hAnsi="Calibri"/>
          <w:b/>
          <w:bCs/>
          <w:color w:val="FF0401"/>
          <w:sz w:val="24"/>
          <w:szCs w:val="24"/>
          <w:rtl/>
        </w:rPr>
        <w:t xml:space="preserve">س: دفع الزبون لكن الطاولة بقيت صفراء — ما السبب؟</w:t>
      </w:r>
    </w:p>
    <w:p>
      <w:pPr>
        <w:bidi/>
        <w:spacing w:after="120" w:before="120" w:line="360"/>
        <w:jc w:val="right"/>
      </w:pPr>
      <w:r>
        <w:rPr>
          <w:rFonts w:ascii="Calibri" w:cs="Calibri" w:eastAsia="Calibri" w:hAnsi="Calibri"/>
          <w:b w:val="false"/>
          <w:bCs w:val="false"/>
          <w:color w:val="1A1A1A"/>
          <w:sz w:val="24"/>
          <w:szCs w:val="24"/>
          <w:rtl/>
        </w:rPr>
        <w:t xml:space="preserve">ج: هناك فاتورة أخرى مفتوحة على الطاولة نفسها، غالباً فاتورة مقسَّمة أو فاتورة على طاولة مدموجة معها. ابحث عنها في تبويب «غير مفوتر». إن لم تجد شيئاً مفتوحاً، سيظهر زر «إغلاق الطاولة» فاستخدمه.</w:t>
      </w:r>
    </w:p>
    <w:p>
      <w:pPr>
        <w:bidi/>
        <w:spacing w:after="120" w:before="120" w:line="360"/>
        <w:jc w:val="right"/>
      </w:pPr>
      <w:r>
        <w:rPr>
          <w:rFonts w:ascii="Calibri" w:cs="Calibri" w:eastAsia="Calibri" w:hAnsi="Calibri"/>
          <w:b/>
          <w:bCs/>
          <w:color w:val="FF0401"/>
          <w:sz w:val="24"/>
          <w:szCs w:val="24"/>
          <w:rtl/>
        </w:rPr>
        <w:t xml:space="preserve">س: أضفت صنفاً بالخطأ بعد إرسال الطلب — ماذا أفعل؟</w:t>
      </w:r>
    </w:p>
    <w:p>
      <w:pPr>
        <w:bidi/>
        <w:spacing w:after="120" w:before="120" w:line="360"/>
        <w:jc w:val="right"/>
      </w:pPr>
      <w:r>
        <w:rPr>
          <w:rFonts w:ascii="Calibri" w:cs="Calibri" w:eastAsia="Calibri" w:hAnsi="Calibri"/>
          <w:b w:val="false"/>
          <w:bCs w:val="false"/>
          <w:color w:val="1A1A1A"/>
          <w:sz w:val="24"/>
          <w:szCs w:val="24"/>
          <w:rtl/>
        </w:rPr>
        <w:t xml:space="preserve">ج: احذفه من السلة واضغط «تحديث». سيصل المطبخ أمر إلغاء جزئي بالأحمر. أبلغ المطبخ شفهياً أيضاً إن كان التحضير قد بدأ فعلاً.</w:t>
      </w:r>
    </w:p>
    <w:p>
      <w:pPr>
        <w:bidi/>
        <w:spacing w:after="120" w:before="120" w:line="360"/>
        <w:jc w:val="right"/>
      </w:pPr>
      <w:r>
        <w:rPr>
          <w:rFonts w:ascii="Calibri" w:cs="Calibri" w:eastAsia="Calibri" w:hAnsi="Calibri"/>
          <w:b/>
          <w:bCs/>
          <w:color w:val="FF0401"/>
          <w:sz w:val="24"/>
          <w:szCs w:val="24"/>
          <w:rtl/>
        </w:rPr>
        <w:t xml:space="preserve">س: الطلب لا يظهر على شاشة المطبخ — ما العمل؟</w:t>
      </w:r>
    </w:p>
    <w:p>
      <w:pPr>
        <w:bidi/>
        <w:spacing w:after="120" w:before="120" w:line="360"/>
        <w:jc w:val="right"/>
      </w:pPr>
      <w:r>
        <w:rPr>
          <w:rFonts w:ascii="Calibri" w:cs="Calibri" w:eastAsia="Calibri" w:hAnsi="Calibri"/>
          <w:b w:val="false"/>
          <w:bCs w:val="false"/>
          <w:color w:val="1A1A1A"/>
          <w:sz w:val="24"/>
          <w:szCs w:val="24"/>
          <w:rtl/>
        </w:rPr>
        <w:t xml:space="preserve">ج: حدّث صفحة شاشة المطبخ (F5) أولاً. إن لم يظهر، تحقّق من أن الصنف مرتبط بوحدة الإنتاج التي تراقبها — قد يكون ظاهراً على شاشة وحدة أخرى.</w:t>
      </w:r>
    </w:p>
    <w:p>
      <w:pPr>
        <w:bidi/>
        <w:spacing w:after="120" w:before="120" w:line="360"/>
        <w:jc w:val="right"/>
      </w:pPr>
      <w:r>
        <w:rPr>
          <w:rFonts w:ascii="Calibri" w:cs="Calibri" w:eastAsia="Calibri" w:hAnsi="Calibri"/>
          <w:b/>
          <w:bCs/>
          <w:color w:val="FF0401"/>
          <w:sz w:val="24"/>
          <w:szCs w:val="24"/>
          <w:rtl/>
        </w:rPr>
        <w:t xml:space="preserve">س: كيف أحصّل من زبونين على طاولة واحدة كلٌّ على حدة؟</w:t>
      </w:r>
    </w:p>
    <w:p>
      <w:pPr>
        <w:bidi/>
        <w:spacing w:after="120" w:before="120" w:line="360"/>
        <w:jc w:val="right"/>
      </w:pPr>
      <w:r>
        <w:rPr>
          <w:rFonts w:ascii="Calibri" w:cs="Calibri" w:eastAsia="Calibri" w:hAnsi="Calibri"/>
          <w:b w:val="false"/>
          <w:bCs w:val="false"/>
          <w:color w:val="1A1A1A"/>
          <w:sz w:val="24"/>
          <w:szCs w:val="24"/>
          <w:rtl/>
        </w:rPr>
        <w:t xml:space="preserve">ج: استخدم «تقسيم الفاتورة»: حدّد أصناف كل زبون في فاتورة مستقلة، ثم حصّل كل فاتورة على حدة. الطاولة تُحرَّر بعد سداد آخر فاتورة.</w:t>
      </w:r>
    </w:p>
    <w:p>
      <w:pPr>
        <w:bidi/>
        <w:spacing w:after="120" w:before="120" w:line="360"/>
        <w:jc w:val="right"/>
      </w:pPr>
      <w:r>
        <w:rPr>
          <w:rFonts w:ascii="Calibri" w:cs="Calibri" w:eastAsia="Calibri" w:hAnsi="Calibri"/>
          <w:b/>
          <w:bCs/>
          <w:color w:val="FF0401"/>
          <w:sz w:val="24"/>
          <w:szCs w:val="24"/>
          <w:rtl/>
        </w:rPr>
        <w:t xml:space="preserve">س: ما الفرق بين «إلغاء الطلب» و«إغلاق الطاولة»؟</w:t>
      </w:r>
    </w:p>
    <w:p>
      <w:pPr>
        <w:bidi/>
        <w:spacing w:after="120" w:before="120" w:line="360"/>
        <w:jc w:val="right"/>
      </w:pPr>
      <w:r>
        <w:rPr>
          <w:rFonts w:ascii="Calibri" w:cs="Calibri" w:eastAsia="Calibri" w:hAnsi="Calibri"/>
          <w:b w:val="false"/>
          <w:bCs w:val="false"/>
          <w:color w:val="1A1A1A"/>
          <w:sz w:val="24"/>
          <w:szCs w:val="24"/>
          <w:rtl/>
        </w:rPr>
        <w:t xml:space="preserve">ج: الإلغاء يلغي البيع محاسبياً ويُستخدم عندما لا يُباع الطعام فعلاً. الإغلاق يقفل فاتورة ويحرّر طاولة دون إلغاء البيع. لا تستخدم الإلغاء لتحرير طاولة.</w:t>
      </w:r>
    </w:p>
    <w:p>
      <w:pPr>
        <w:bidi/>
        <w:spacing w:after="120" w:before="120" w:line="360"/>
        <w:jc w:val="right"/>
      </w:pPr>
      <w:r>
        <w:rPr>
          <w:rFonts w:ascii="Calibri" w:cs="Calibri" w:eastAsia="Calibri" w:hAnsi="Calibri"/>
          <w:b/>
          <w:bCs/>
          <w:color w:val="FF0401"/>
          <w:sz w:val="24"/>
          <w:szCs w:val="24"/>
          <w:rtl/>
        </w:rPr>
        <w:t xml:space="preserve">س: نسيت إقفال وردية أمس — ماذا يحدث؟</w:t>
      </w:r>
    </w:p>
    <w:p>
      <w:pPr>
        <w:bidi/>
        <w:spacing w:after="120" w:before="120" w:line="360"/>
        <w:jc w:val="right"/>
      </w:pPr>
      <w:r>
        <w:rPr>
          <w:rFonts w:ascii="Calibri" w:cs="Calibri" w:eastAsia="Calibri" w:hAnsi="Calibri"/>
          <w:b w:val="false"/>
          <w:bCs w:val="false"/>
          <w:color w:val="1A1A1A"/>
          <w:sz w:val="24"/>
          <w:szCs w:val="24"/>
          <w:rtl/>
        </w:rPr>
        <w:t xml:space="preserve">ج: ستبقى الوردية مفتوحة وقد تختلط مبيعات اليومين في التقارير. راجع المدير لإقفالها بالتاريخ الصحيح قبل بدء وردية جديدة.</w:t>
      </w:r>
    </w:p>
    <w:p>
      <w:r>
        <w:br w:type="page"/>
      </w:r>
    </w:p>
    <w:p>
      <w:pPr>
        <w:pStyle w:val="Heading1"/>
        <w:bidi/>
        <w:spacing w:after="160" w:before="320"/>
        <w:jc w:val="right"/>
      </w:pPr>
      <w:r>
        <w:rPr>
          <w:rFonts w:ascii="Calibri" w:cs="Calibri" w:eastAsia="Calibri" w:hAnsi="Calibri"/>
          <w:b/>
          <w:bCs/>
          <w:color w:val="FF0401"/>
          <w:sz w:val="36"/>
          <w:szCs w:val="36"/>
          <w:rtl/>
        </w:rPr>
        <w:t xml:space="preserve">13. ملحق: مسرد المصطلحات</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المصطلح</w:t>
            </w:r>
          </w:p>
        </w:tc>
        <w:tc>
          <w:tcPr>
            <w:tcW w:type="dxa" w:w="65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الشرح المبسّط</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واجهة الكاشير — نقطة البيع</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KOT</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أمر تحضير يُرسل إلى المطبخ</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KDS</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شاشة المطبخ التي تعرض أوامر التحضير</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Mosaic</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اسم واجهة شاشة المطبخ في هذا النظام</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 Profile</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ملف إعدادات الكاشير: الطابعات، الصلاحيات، حدود العرض</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 Opening / Closing</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فتح وإقفال وردية الصندوق</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Branch</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الفرع — كل مستخدم مرتبط بفرع واحد</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Production Unit</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وحدة إنتاج — مطبخ مستقل بشاشة وطابعة خاصة</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Room</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غرفة أو قاعة داخل الفرع تضم مجموعة طاولات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Draft</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مسوّدة — طلب مسجّل لم يُرحَّل نهائياً بعد</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Unbilled</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غير مفوتر — طلب طاولة لم تُقفل فاتورته</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Split Bill</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تقسيم فاتورة واحدة إلى عدة فواتير</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Merge Bill</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دمج عدة فواتير في دفعة واحدة</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Aggregator</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تطبيق توصيل خارجي ترد منه الطلبات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Self-Order</w:t>
            </w:r>
          </w:p>
        </w:tc>
        <w:tc>
          <w:tcPr>
            <w:tcW w:type="dxa" w:w="65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الطلب الذاتي عبر QR أو كشك</w:t>
            </w:r>
          </w:p>
        </w:tc>
      </w:tr>
    </w:tbl>
    <w:sectPr>
      <w:headerReference w:type="default" r:id="rId7"/>
      <w:footerReference w:type="default" r:id="rId8"/>
      <w:type w:val="nextPage"/>
      <w:pgSz w:w="11906" w:h="16838" w:orient="portrait"/>
      <w:pgMar w:top="1800" w:right="1440" w:bottom="1440" w:left="1440"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0401" w:sz="6" w:space="4"/>
      </w:pBdr>
      <w:tabs>
        <w:tab w:val="left" w:pos="9000"/>
      </w:tabs>
      <w:bidi/>
      <w:spacing w:after="0" w:before="60"/>
      <w:jc w:val="right"/>
    </w:pPr>
    <w:r>
      <w:rPr>
        <w:rFonts w:ascii="Calibri" w:cs="Calibri" w:eastAsia="Calibri" w:hAnsi="Calibri"/>
        <w:color w:val="4A4A4A"/>
        <w:sz w:val="18"/>
        <w:szCs w:val="18"/>
        <w:rtl/>
      </w:rPr>
      <w:t xml:space="preserve">SmartChoice IQ — شركة سمارت شويس العراق للتقنية</w:t>
    </w:r>
    <w:r>
      <w:rPr>
        <w:rFonts w:ascii="Calibri" w:cs="Calibri" w:eastAsia="Calibri" w:hAnsi="Calibri"/>
        <w:sz w:val="18"/>
        <w:szCs w:val="18"/>
      </w:rPr>
      <w:t xml:space="preserve">	</w:t>
    </w:r>
    <w:r>
      <w:rPr>
        <w:rFonts w:ascii="Calibri" w:cs="Calibri" w:eastAsia="Calibri" w:hAnsi="Calibri"/>
        <w:color w:val="4A4A4A"/>
        <w:sz w:val="18"/>
        <w:szCs w:val="18"/>
        <w:rtl/>
      </w:rPr>
      <w:t xml:space="preserve">صفحة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401" w:sz="6" w:space="4"/>
      </w:pBdr>
      <w:tabs>
        <w:tab w:val="left" w:pos="0"/>
      </w:tabs>
      <w:bidi/>
      <w:spacing w:after="40" w:before="0"/>
      <w:jc w:val="right"/>
    </w:pPr>
    <w:r>
      <w:drawing>
        <wp:inline distT="0" distB="0" distL="0" distR="0">
          <wp:extent cx="3429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438150"/>
                  </a:xfrm>
                  <a:prstGeom prst="rect">
                    <a:avLst/>
                  </a:prstGeom>
                </pic:spPr>
              </pic:pic>
            </a:graphicData>
          </a:graphic>
        </wp:inline>
      </w:drawing>
    </w:r>
    <w:r>
      <w:rPr>
        <w:rFonts w:ascii="Calibri" w:cs="Calibri" w:eastAsia="Calibri" w:hAnsi="Calibri"/>
        <w:b/>
        <w:bCs/>
        <w:color w:val="4A4A4A"/>
        <w:sz w:val="20"/>
        <w:szCs w:val="20"/>
        <w:rtl/>
      </w:rPr>
      <w:t xml:space="preserve">	دليل سير العمل المبسّط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abstractNum w:abstractNumId="3" w15:restartNumberingAfterBreak="0">
    <w:multiLevelType w:val="hybridMultilevel"/>
    <w:lvl w:ilvl="0" w15:tentative="1">
      <w:start w:val="1"/>
      <w:numFmt w:val="decimal"/>
      <w:lvlText w:val="%1."/>
      <w:lvlJc w:val="right"/>
      <w:pPr>
        <w:ind w:right="720" w:hanging="360"/>
      </w:pPr>
    </w:lvl>
    <w:lvl w:ilvl="1" w15:tentative="1">
      <w:start w:val="1"/>
      <w:numFmt w:val="decimal"/>
      <w:lvlText w:val="%1.%2."/>
      <w:lvlJc w:val="right"/>
      <w:pPr>
        <w:ind w:right="14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FF0401"/>
      <w:sz w:val="36"/>
      <w:szCs w:val="36"/>
      <w:rtl/>
    </w:rPr>
  </w:style>
  <w:style w:type="paragraph" w:styleId="Heading2">
    <w:name w:val="Heading 2"/>
    <w:basedOn w:val="Normal"/>
    <w:next w:val="Normal"/>
    <w:qFormat/>
    <w:pPr>
      <w:spacing w:after="140" w:before="280"/>
      <w:outlineLvl w:val="1"/>
    </w:pPr>
    <w:rPr>
      <w:rFonts w:ascii="Calibri" w:cs="Calibri" w:eastAsia="Calibri" w:hAnsi="Calibri"/>
      <w:b/>
      <w:bCs/>
      <w:color w:val="1A1A1A"/>
      <w:sz w:val="32"/>
      <w:szCs w:val="32"/>
      <w:rtl/>
    </w:rPr>
  </w:style>
  <w:style w:type="paragraph" w:styleId="Heading3">
    <w:name w:val="Heading 3"/>
    <w:basedOn w:val="Normal"/>
    <w:next w:val="Normal"/>
    <w:qFormat/>
    <w:pPr>
      <w:spacing w:after="120" w:before="240"/>
      <w:outlineLvl w:val="2"/>
    </w:pPr>
    <w:rPr>
      <w:rFonts w:ascii="Calibri" w:cs="Calibri" w:eastAsia="Calibri" w:hAnsi="Calibri"/>
      <w:b/>
      <w:bCs/>
      <w:color w:val="4A4A4A"/>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0ff4783b1441d36374e7cca9d29861762382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0ff4783b1441d36374e7cca9d298617623822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سير العمل المبسّط — نظام Smart Restro لإدارة المطاعم</dc:title>
  <dc:creator>SmartChoice IQ</dc:creator>
  <dc:description>دليل سير العمل المبسّط — نظام Smart Restro لإدارة المطاعم (مستند منتج — يصلح لأي فرع أو منشأة)</dc:description>
  <cp:lastModifiedBy>Un-named</cp:lastModifiedBy>
  <cp:revision>1</cp:revision>
  <dcterms:created xsi:type="dcterms:W3CDTF">2026-09-18T22:56:07.914Z</dcterms:created>
  <dcterms:modified xsi:type="dcterms:W3CDTF">2026-09-18T22:56:07.914Z</dcterms:modified>
</cp:coreProperties>
</file>

<file path=docProps/custom.xml><?xml version="1.0" encoding="utf-8"?>
<Properties xmlns="http://schemas.openxmlformats.org/officeDocument/2006/custom-properties" xmlns:vt="http://schemas.openxmlformats.org/officeDocument/2006/docPropsVTypes"/>
</file>