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D8A24" w14:textId="77777777" w:rsidR="009655CD" w:rsidRPr="003B2DB1" w:rsidRDefault="00775EA2" w:rsidP="003B2DB1">
      <w:pPr>
        <w:pStyle w:val="Title"/>
        <w:ind w:right="5769"/>
        <w:jc w:val="both"/>
        <w:rPr>
          <w:lang w:val="en-US"/>
        </w:rPr>
      </w:pPr>
      <w:r w:rsidRPr="003B2DB1">
        <w:rPr>
          <w:lang w:val="en-US"/>
        </w:rPr>
        <w:t xml:space="preserve">Software </w:t>
      </w:r>
      <w:r w:rsidR="009655CD" w:rsidRPr="003B2DB1">
        <w:rPr>
          <w:lang w:val="en-US"/>
        </w:rPr>
        <w:t xml:space="preserve">License </w:t>
      </w:r>
      <w:r w:rsidR="000D54CC" w:rsidRPr="003B2DB1">
        <w:rPr>
          <w:lang w:val="en-US"/>
        </w:rPr>
        <w:t>Agreement</w:t>
      </w:r>
    </w:p>
    <w:p w14:paraId="3CE6C642" w14:textId="30E99FE2" w:rsidR="009655CD" w:rsidRPr="00306AFD" w:rsidRDefault="00F06385" w:rsidP="00306AFD">
      <w:pPr>
        <w:autoSpaceDE w:val="0"/>
        <w:autoSpaceDN w:val="0"/>
        <w:adjustRightInd w:val="0"/>
        <w:jc w:val="both"/>
        <w:rPr>
          <w:color w:val="1F497D"/>
          <w:sz w:val="22"/>
        </w:rPr>
      </w:pPr>
      <w:r w:rsidRPr="003B2DB1">
        <w:rPr>
          <w:rFonts w:ascii="Arial" w:hAnsi="Arial" w:cs="Arial"/>
          <w:sz w:val="18"/>
          <w:szCs w:val="18"/>
        </w:rPr>
        <w:t>This Software License Agreement</w:t>
      </w:r>
      <w:r w:rsidR="00AE09BD">
        <w:rPr>
          <w:rFonts w:ascii="Arial" w:hAnsi="Arial" w:cs="Arial"/>
          <w:sz w:val="18"/>
          <w:szCs w:val="18"/>
        </w:rPr>
        <w:t xml:space="preserve"> </w:t>
      </w:r>
      <w:r w:rsidR="00AE09BD" w:rsidRPr="00D311CC">
        <w:rPr>
          <w:rFonts w:ascii="Arial" w:hAnsi="Arial" w:cs="Arial"/>
          <w:sz w:val="18"/>
          <w:szCs w:val="18"/>
        </w:rPr>
        <w:t xml:space="preserve">is </w:t>
      </w:r>
      <w:r w:rsidR="009655CD" w:rsidRPr="003B2DB1">
        <w:rPr>
          <w:rFonts w:ascii="Arial" w:hAnsi="Arial" w:cs="Arial"/>
          <w:sz w:val="18"/>
          <w:szCs w:val="18"/>
        </w:rPr>
        <w:t xml:space="preserve">made on </w:t>
      </w:r>
      <w:r w:rsidR="005D1155" w:rsidRPr="003B2DB1">
        <w:rPr>
          <w:rFonts w:ascii="Arial" w:hAnsi="Arial" w:cs="Arial"/>
          <w:sz w:val="18"/>
          <w:szCs w:val="18"/>
        </w:rPr>
        <w:t>t</w:t>
      </w:r>
      <w:r w:rsidR="009655CD" w:rsidRPr="003B2DB1">
        <w:rPr>
          <w:rFonts w:ascii="Arial" w:hAnsi="Arial" w:cs="Arial"/>
          <w:sz w:val="18"/>
          <w:szCs w:val="18"/>
        </w:rPr>
        <w:t xml:space="preserve">he Effective Date as </w:t>
      </w:r>
      <w:r w:rsidR="00AE09BD" w:rsidRPr="00D311CC">
        <w:rPr>
          <w:rFonts w:ascii="Arial" w:hAnsi="Arial" w:cs="Arial"/>
          <w:sz w:val="18"/>
          <w:szCs w:val="18"/>
        </w:rPr>
        <w:t xml:space="preserve">entered </w:t>
      </w:r>
      <w:r w:rsidR="009655CD" w:rsidRPr="003B2DB1">
        <w:rPr>
          <w:rFonts w:ascii="Arial" w:hAnsi="Arial" w:cs="Arial"/>
          <w:sz w:val="18"/>
          <w:szCs w:val="18"/>
        </w:rPr>
        <w:t>in Exhibit A</w:t>
      </w:r>
      <w:r w:rsidR="00AE09BD" w:rsidRPr="00D311CC">
        <w:rPr>
          <w:rFonts w:ascii="Arial" w:hAnsi="Arial" w:cs="Arial"/>
          <w:sz w:val="18"/>
          <w:szCs w:val="18"/>
        </w:rPr>
        <w:t xml:space="preserve"> between ABBYY </w:t>
      </w:r>
      <w:r w:rsidR="009655CD" w:rsidRPr="003B2DB1">
        <w:rPr>
          <w:rFonts w:ascii="Arial" w:hAnsi="Arial" w:cs="Arial"/>
          <w:sz w:val="18"/>
          <w:szCs w:val="18"/>
        </w:rPr>
        <w:t>USA</w:t>
      </w:r>
      <w:r w:rsidR="000E454D" w:rsidRPr="003B2DB1">
        <w:rPr>
          <w:rFonts w:ascii="Arial" w:hAnsi="Arial" w:cs="Arial"/>
          <w:sz w:val="18"/>
          <w:szCs w:val="18"/>
        </w:rPr>
        <w:t xml:space="preserve"> Software House</w:t>
      </w:r>
      <w:r w:rsidR="00AE09BD" w:rsidRPr="00D311CC">
        <w:rPr>
          <w:rFonts w:ascii="Arial" w:hAnsi="Arial" w:cs="Arial"/>
          <w:sz w:val="18"/>
          <w:szCs w:val="18"/>
        </w:rPr>
        <w:t>, Inc</w:t>
      </w:r>
      <w:r w:rsidR="000E454D" w:rsidRPr="003B2DB1">
        <w:rPr>
          <w:rFonts w:ascii="Arial" w:hAnsi="Arial" w:cs="Arial"/>
          <w:sz w:val="18"/>
          <w:szCs w:val="18"/>
        </w:rPr>
        <w:t>.</w:t>
      </w:r>
      <w:r w:rsidR="009655CD" w:rsidRPr="003B2DB1">
        <w:rPr>
          <w:rFonts w:ascii="Arial" w:hAnsi="Arial" w:cs="Arial"/>
          <w:sz w:val="18"/>
          <w:szCs w:val="18"/>
        </w:rPr>
        <w:t xml:space="preserve">, located at </w:t>
      </w:r>
      <w:r w:rsidR="000E454D" w:rsidRPr="003B2DB1">
        <w:rPr>
          <w:rFonts w:ascii="Arial" w:hAnsi="Arial" w:cs="Arial"/>
          <w:sz w:val="18"/>
          <w:szCs w:val="18"/>
        </w:rPr>
        <w:t>880 North McCarthy Blvd.</w:t>
      </w:r>
      <w:r w:rsidR="004B3995" w:rsidRPr="003B2DB1">
        <w:rPr>
          <w:rFonts w:ascii="Arial" w:hAnsi="Arial" w:cs="Arial"/>
          <w:sz w:val="18"/>
          <w:szCs w:val="18"/>
        </w:rPr>
        <w:t>,</w:t>
      </w:r>
      <w:r w:rsidR="000E454D" w:rsidRPr="003B2DB1">
        <w:rPr>
          <w:rFonts w:ascii="Arial" w:hAnsi="Arial" w:cs="Arial"/>
          <w:sz w:val="18"/>
          <w:szCs w:val="18"/>
        </w:rPr>
        <w:t xml:space="preserve"> Suite 220, Milpitas, CA 95035</w:t>
      </w:r>
      <w:r w:rsidR="00AC11EB" w:rsidRPr="003B2DB1">
        <w:rPr>
          <w:rFonts w:ascii="Arial" w:hAnsi="Arial" w:cs="Arial"/>
          <w:sz w:val="18"/>
          <w:szCs w:val="18"/>
        </w:rPr>
        <w:t xml:space="preserve"> </w:t>
      </w:r>
      <w:r w:rsidR="009655CD" w:rsidRPr="003B2DB1">
        <w:rPr>
          <w:rFonts w:ascii="Arial" w:hAnsi="Arial" w:cs="Arial"/>
          <w:sz w:val="18"/>
          <w:szCs w:val="18"/>
        </w:rPr>
        <w:t>("</w:t>
      </w:r>
      <w:r w:rsidR="00AE09BD" w:rsidRPr="00FA520B">
        <w:rPr>
          <w:rFonts w:ascii="Arial" w:hAnsi="Arial" w:cs="Arial"/>
          <w:sz w:val="18"/>
          <w:szCs w:val="18"/>
        </w:rPr>
        <w:t>ABBYY</w:t>
      </w:r>
      <w:r w:rsidR="009655CD" w:rsidRPr="003B2DB1">
        <w:rPr>
          <w:rFonts w:ascii="Arial" w:hAnsi="Arial" w:cs="Arial"/>
          <w:sz w:val="18"/>
          <w:szCs w:val="18"/>
        </w:rPr>
        <w:t xml:space="preserve">") </w:t>
      </w:r>
      <w:proofErr w:type="gramStart"/>
      <w:r w:rsidR="009655CD" w:rsidRPr="003B2DB1">
        <w:rPr>
          <w:rFonts w:ascii="Arial" w:hAnsi="Arial" w:cs="Arial"/>
          <w:sz w:val="18"/>
          <w:szCs w:val="18"/>
        </w:rPr>
        <w:t xml:space="preserve">and </w:t>
      </w:r>
      <w:r w:rsidR="00DA2A89" w:rsidRPr="00DA2A89">
        <w:rPr>
          <w:color w:val="000000" w:themeColor="text1"/>
        </w:rPr>
        <w:t xml:space="preserve"> </w:t>
      </w:r>
      <w:r w:rsidR="00DA2A89" w:rsidRPr="00E1749E">
        <w:rPr>
          <w:color w:val="000000" w:themeColor="text1"/>
        </w:rPr>
        <w:t>the</w:t>
      </w:r>
      <w:proofErr w:type="gramEnd"/>
      <w:r w:rsidR="00DA2A89" w:rsidRPr="00E1749E">
        <w:rPr>
          <w:color w:val="000000" w:themeColor="text1"/>
        </w:rPr>
        <w:t xml:space="preserve"> Ordering Activity under GSA Schedule contracts</w:t>
      </w:r>
      <w:r w:rsidR="00AB07E2" w:rsidRPr="003B2DB1">
        <w:rPr>
          <w:rFonts w:ascii="Arial" w:hAnsi="Arial" w:cs="Arial"/>
          <w:sz w:val="18"/>
          <w:szCs w:val="18"/>
        </w:rPr>
        <w:t xml:space="preserve"> (“Licensee”). </w:t>
      </w:r>
      <w:bookmarkStart w:id="0" w:name="_GoBack"/>
      <w:bookmarkEnd w:id="0"/>
    </w:p>
    <w:p w14:paraId="7C50AEF6" w14:textId="77777777" w:rsidR="00AC11EB" w:rsidRPr="003B2DB1" w:rsidRDefault="00AC11EB" w:rsidP="003B2DB1">
      <w:pPr>
        <w:autoSpaceDE w:val="0"/>
        <w:autoSpaceDN w:val="0"/>
        <w:adjustRightInd w:val="0"/>
        <w:jc w:val="both"/>
        <w:rPr>
          <w:rFonts w:ascii="Arial" w:hAnsi="Arial" w:cs="Arial"/>
          <w:sz w:val="18"/>
          <w:szCs w:val="18"/>
        </w:rPr>
      </w:pPr>
    </w:p>
    <w:p w14:paraId="3E54FD2B" w14:textId="77777777" w:rsidR="009655CD" w:rsidRPr="003B2DB1" w:rsidRDefault="00AB07E2" w:rsidP="003B2DB1">
      <w:pPr>
        <w:pStyle w:val="Heading1"/>
        <w:jc w:val="both"/>
        <w:rPr>
          <w:sz w:val="18"/>
          <w:szCs w:val="18"/>
          <w:lang w:val="en-US"/>
        </w:rPr>
      </w:pPr>
      <w:r w:rsidRPr="003B2DB1">
        <w:rPr>
          <w:sz w:val="18"/>
          <w:szCs w:val="18"/>
          <w:lang w:val="en-US"/>
        </w:rPr>
        <w:t>DEFINITIONS</w:t>
      </w:r>
    </w:p>
    <w:p w14:paraId="5D812061" w14:textId="77777777" w:rsidR="009655CD" w:rsidRPr="003B2DB1" w:rsidRDefault="00AB07E2" w:rsidP="003B2DB1">
      <w:pPr>
        <w:pStyle w:val="Heading2"/>
        <w:ind w:left="540"/>
        <w:jc w:val="both"/>
        <w:rPr>
          <w:sz w:val="18"/>
          <w:szCs w:val="18"/>
          <w:lang w:val="en-US"/>
        </w:rPr>
      </w:pPr>
      <w:r w:rsidRPr="003B2DB1">
        <w:rPr>
          <w:sz w:val="18"/>
          <w:szCs w:val="18"/>
          <w:u w:val="single"/>
          <w:lang w:val="en-US"/>
        </w:rPr>
        <w:t>Software</w:t>
      </w:r>
      <w:r w:rsidRPr="003B2DB1">
        <w:rPr>
          <w:sz w:val="18"/>
          <w:szCs w:val="18"/>
          <w:lang w:val="en-US"/>
        </w:rPr>
        <w:t xml:space="preserve"> means the ABBYY software listed in Exhibit A. Unless otherwise explicitly specified, the Software refers only to the version of the software listed in Exhibit A or any replacement or subsequent exhibit hereto that is in the form of Exhibit A, is incorporated hereby by reference and identifies the actual Software licenses purchased by Licensee under such amended or additional exhibit (collectively referred to as “Exhibit A”).</w:t>
      </w:r>
    </w:p>
    <w:p w14:paraId="3DC40733" w14:textId="77777777" w:rsidR="009655CD" w:rsidRPr="003B2DB1" w:rsidRDefault="00AB07E2" w:rsidP="003B2DB1">
      <w:pPr>
        <w:pStyle w:val="Heading2"/>
        <w:ind w:left="540"/>
        <w:jc w:val="both"/>
        <w:rPr>
          <w:sz w:val="18"/>
          <w:szCs w:val="18"/>
          <w:lang w:val="en-US"/>
        </w:rPr>
      </w:pPr>
      <w:r w:rsidRPr="003B2DB1">
        <w:rPr>
          <w:sz w:val="18"/>
          <w:szCs w:val="18"/>
          <w:u w:val="single"/>
          <w:lang w:val="en-US"/>
        </w:rPr>
        <w:t>Territory</w:t>
      </w:r>
      <w:r w:rsidRPr="003B2DB1">
        <w:rPr>
          <w:sz w:val="18"/>
          <w:szCs w:val="18"/>
          <w:lang w:val="en-US"/>
        </w:rPr>
        <w:t xml:space="preserve"> means the United States of America unless otherwise specified in Exhibit A.</w:t>
      </w:r>
    </w:p>
    <w:p w14:paraId="245500D4" w14:textId="77777777" w:rsidR="009655CD" w:rsidRPr="003B2DB1" w:rsidRDefault="00AB07E2" w:rsidP="003B2DB1">
      <w:pPr>
        <w:pStyle w:val="Heading2"/>
        <w:ind w:left="540"/>
        <w:jc w:val="both"/>
        <w:rPr>
          <w:sz w:val="18"/>
          <w:szCs w:val="18"/>
          <w:lang w:val="en-US"/>
        </w:rPr>
      </w:pPr>
      <w:r w:rsidRPr="003B2DB1">
        <w:rPr>
          <w:rStyle w:val="CommentReference"/>
          <w:sz w:val="18"/>
          <w:szCs w:val="18"/>
          <w:lang w:val="en-US"/>
        </w:rPr>
        <w:t xml:space="preserve"> </w:t>
      </w:r>
      <w:r w:rsidRPr="003B2DB1">
        <w:rPr>
          <w:sz w:val="18"/>
          <w:szCs w:val="18"/>
          <w:u w:val="single"/>
          <w:lang w:val="en-US"/>
        </w:rPr>
        <w:t>OCR</w:t>
      </w:r>
      <w:r w:rsidRPr="003B2DB1">
        <w:rPr>
          <w:sz w:val="18"/>
          <w:szCs w:val="18"/>
          <w:lang w:val="en-US"/>
        </w:rPr>
        <w:t xml:space="preserve"> (abbreviation of Optical Character Recognition) means the process of extracting text information from image files (TIFF, PCX, BMP, JPG, etc.) which can be used to create files in a format editable by word processors (RTF, DOC, TXT, XLS, </w:t>
      </w:r>
      <w:proofErr w:type="gramStart"/>
      <w:r w:rsidRPr="003B2DB1">
        <w:rPr>
          <w:sz w:val="18"/>
          <w:szCs w:val="18"/>
          <w:lang w:val="en-US"/>
        </w:rPr>
        <w:t>HTML</w:t>
      </w:r>
      <w:proofErr w:type="gramEnd"/>
      <w:r w:rsidRPr="003B2DB1">
        <w:rPr>
          <w:sz w:val="18"/>
          <w:szCs w:val="18"/>
          <w:lang w:val="en-US"/>
        </w:rPr>
        <w:t>). Other OCR uses are to create search and retrieval indexing information for document management and archiving systems.  Licensee can store the results in PDF format regardless of its type, or to store the results as a computer representation of the text digitally. OCR refers only to machine printed texts and barcodes.</w:t>
      </w:r>
    </w:p>
    <w:p w14:paraId="6C0D7B90" w14:textId="77777777" w:rsidR="009655CD" w:rsidRPr="003B2DB1" w:rsidRDefault="00AB07E2" w:rsidP="003B2DB1">
      <w:pPr>
        <w:pStyle w:val="Heading2"/>
        <w:ind w:left="540"/>
        <w:jc w:val="both"/>
        <w:rPr>
          <w:sz w:val="18"/>
          <w:szCs w:val="18"/>
          <w:lang w:val="en-US"/>
        </w:rPr>
      </w:pPr>
      <w:r w:rsidRPr="003B2DB1">
        <w:rPr>
          <w:sz w:val="18"/>
          <w:szCs w:val="18"/>
          <w:lang w:val="en-US"/>
        </w:rPr>
        <w:t xml:space="preserve"> ICR (abbreviation of Intelligent Character Recognition) means the process of extracting text information from image files (TIFF, PCX, BMP, JPG, etc.) which can be used, for example, to create files in a format editable by word processors (RTF, DOC, TXT, XLS, HTML, etc.) or to create search and retrieval indexing information for document management and archiving systems or to store the results in PDF format regardless of its type, or to store the results as a computer representation of the text in computer memory in any other way. ICR refers only to texts written by hand or created by other means that imitate human handwriting.</w:t>
      </w:r>
    </w:p>
    <w:p w14:paraId="5C4A2624" w14:textId="77777777" w:rsidR="009655CD" w:rsidRPr="002714D1" w:rsidRDefault="00AB07E2" w:rsidP="003B2DB1">
      <w:pPr>
        <w:pStyle w:val="Heading2"/>
        <w:ind w:left="540"/>
        <w:jc w:val="both"/>
        <w:rPr>
          <w:sz w:val="18"/>
          <w:szCs w:val="18"/>
          <w:u w:val="single"/>
          <w:lang w:val="en-US"/>
        </w:rPr>
      </w:pPr>
      <w:r w:rsidRPr="003B2DB1">
        <w:rPr>
          <w:spacing w:val="-4"/>
          <w:sz w:val="18"/>
          <w:szCs w:val="18"/>
          <w:u w:val="single"/>
          <w:lang w:val="en-US"/>
        </w:rPr>
        <w:t>Intellectual Property Rights</w:t>
      </w:r>
      <w:r w:rsidRPr="003B2DB1">
        <w:rPr>
          <w:spacing w:val="-4"/>
          <w:sz w:val="18"/>
          <w:szCs w:val="18"/>
          <w:lang w:val="en-US"/>
        </w:rPr>
        <w:t xml:space="preserve"> </w:t>
      </w:r>
      <w:r w:rsidRPr="003B2DB1">
        <w:rPr>
          <w:sz w:val="18"/>
          <w:szCs w:val="18"/>
          <w:lang w:val="en-US"/>
        </w:rPr>
        <w:t>means all intellectual and industrial property rights and includes rights to (</w:t>
      </w:r>
      <w:proofErr w:type="spellStart"/>
      <w:r w:rsidRPr="003B2DB1">
        <w:rPr>
          <w:sz w:val="18"/>
          <w:szCs w:val="18"/>
          <w:lang w:val="en-US"/>
        </w:rPr>
        <w:t>i</w:t>
      </w:r>
      <w:proofErr w:type="spellEnd"/>
      <w:r w:rsidRPr="003B2DB1">
        <w:rPr>
          <w:sz w:val="18"/>
          <w:szCs w:val="18"/>
          <w:lang w:val="en-US"/>
        </w:rPr>
        <w:t>) inventions, discoveries, and letters patent including reissues thereof and continuation and continuations in part, (ii) copyrights, (iii) designs and industrial designs, (iv) trademarks, service marks, trade dress and similar rights, (v) know-how, trade secrets and confidential information, (vi) integrated circuit topography rights and rights in mask works, and (vii) other proprietary rights</w:t>
      </w:r>
      <w:r w:rsidRPr="003B2DB1">
        <w:rPr>
          <w:spacing w:val="-4"/>
          <w:sz w:val="18"/>
          <w:szCs w:val="18"/>
          <w:lang w:val="en-US"/>
        </w:rPr>
        <w:t>.</w:t>
      </w:r>
    </w:p>
    <w:p w14:paraId="23A62366" w14:textId="77777777" w:rsidR="005C0B54" w:rsidRPr="008F66ED" w:rsidRDefault="005C0B54" w:rsidP="005C0B54">
      <w:pPr>
        <w:pStyle w:val="Heading2"/>
        <w:ind w:left="540"/>
        <w:rPr>
          <w:sz w:val="18"/>
          <w:szCs w:val="18"/>
          <w:lang w:val="en-US"/>
        </w:rPr>
      </w:pPr>
      <w:r>
        <w:rPr>
          <w:spacing w:val="-4"/>
          <w:sz w:val="18"/>
          <w:szCs w:val="18"/>
          <w:u w:val="single"/>
          <w:lang w:val="en-US"/>
        </w:rPr>
        <w:t xml:space="preserve">Certified Partner </w:t>
      </w:r>
      <w:r w:rsidRPr="008F66ED">
        <w:rPr>
          <w:spacing w:val="-4"/>
          <w:sz w:val="18"/>
          <w:szCs w:val="18"/>
          <w:lang w:val="en-US"/>
        </w:rPr>
        <w:t xml:space="preserve">means </w:t>
      </w:r>
      <w:r w:rsidR="00AD6026">
        <w:rPr>
          <w:spacing w:val="-4"/>
          <w:sz w:val="18"/>
          <w:szCs w:val="18"/>
          <w:lang w:val="en-US"/>
        </w:rPr>
        <w:t>the</w:t>
      </w:r>
      <w:r w:rsidRPr="008F66ED">
        <w:rPr>
          <w:spacing w:val="-4"/>
          <w:sz w:val="18"/>
          <w:szCs w:val="18"/>
          <w:lang w:val="en-US"/>
        </w:rPr>
        <w:t xml:space="preserve"> third party entity </w:t>
      </w:r>
      <w:r w:rsidR="00E04F65">
        <w:rPr>
          <w:spacing w:val="-4"/>
          <w:sz w:val="18"/>
          <w:szCs w:val="18"/>
          <w:lang w:val="en-US"/>
        </w:rPr>
        <w:t xml:space="preserve">specified in Exhibit A that is </w:t>
      </w:r>
      <w:r w:rsidRPr="008F66ED">
        <w:rPr>
          <w:spacing w:val="-4"/>
          <w:sz w:val="18"/>
          <w:szCs w:val="18"/>
          <w:lang w:val="en-US"/>
        </w:rPr>
        <w:t xml:space="preserve">responsible for procurement, delivery, </w:t>
      </w:r>
      <w:r w:rsidR="008169A7">
        <w:rPr>
          <w:spacing w:val="-4"/>
          <w:sz w:val="18"/>
          <w:szCs w:val="18"/>
          <w:lang w:val="en-US"/>
        </w:rPr>
        <w:t xml:space="preserve">support, maintenance of </w:t>
      </w:r>
      <w:r>
        <w:rPr>
          <w:spacing w:val="-4"/>
          <w:sz w:val="18"/>
          <w:szCs w:val="18"/>
          <w:lang w:val="en-US"/>
        </w:rPr>
        <w:t xml:space="preserve">and </w:t>
      </w:r>
      <w:r w:rsidRPr="008F66ED">
        <w:rPr>
          <w:spacing w:val="-4"/>
          <w:sz w:val="18"/>
          <w:szCs w:val="18"/>
          <w:lang w:val="en-US"/>
        </w:rPr>
        <w:t>assistance with implementation and usage of Software.</w:t>
      </w:r>
    </w:p>
    <w:p w14:paraId="37A8BE3F" w14:textId="77777777" w:rsidR="009655CD" w:rsidRPr="003B2DB1" w:rsidRDefault="009655CD" w:rsidP="003B2DB1">
      <w:pPr>
        <w:pStyle w:val="Heading2"/>
        <w:numPr>
          <w:ilvl w:val="0"/>
          <w:numId w:val="0"/>
        </w:numPr>
        <w:jc w:val="both"/>
        <w:rPr>
          <w:sz w:val="18"/>
          <w:szCs w:val="18"/>
          <w:u w:val="single"/>
          <w:lang w:val="en-US"/>
        </w:rPr>
      </w:pPr>
    </w:p>
    <w:p w14:paraId="5F974795" w14:textId="77777777" w:rsidR="009655CD" w:rsidRPr="003B2DB1" w:rsidRDefault="00AB07E2" w:rsidP="003B2DB1">
      <w:pPr>
        <w:pStyle w:val="Heading1"/>
        <w:jc w:val="both"/>
        <w:rPr>
          <w:sz w:val="18"/>
          <w:szCs w:val="18"/>
          <w:lang w:val="en-US"/>
        </w:rPr>
      </w:pPr>
      <w:r w:rsidRPr="003B2DB1">
        <w:rPr>
          <w:sz w:val="18"/>
          <w:szCs w:val="18"/>
          <w:lang w:val="en-US"/>
        </w:rPr>
        <w:t>LICENSE GRANTS AND RESTRICTIONS</w:t>
      </w:r>
    </w:p>
    <w:p w14:paraId="49A21105" w14:textId="578EBA9E" w:rsidR="009655CD" w:rsidRPr="003B2DB1" w:rsidRDefault="00AB07E2" w:rsidP="003B2DB1">
      <w:pPr>
        <w:pStyle w:val="Heading2"/>
        <w:ind w:left="540"/>
        <w:jc w:val="both"/>
        <w:rPr>
          <w:sz w:val="18"/>
          <w:szCs w:val="18"/>
          <w:lang w:val="en-US"/>
        </w:rPr>
      </w:pPr>
      <w:bookmarkStart w:id="1" w:name="_Ref4238816"/>
      <w:proofErr w:type="gramStart"/>
      <w:r w:rsidRPr="003B2DB1">
        <w:rPr>
          <w:sz w:val="18"/>
          <w:szCs w:val="18"/>
          <w:u w:val="single"/>
          <w:lang w:val="en-US"/>
        </w:rPr>
        <w:t>License Grant</w:t>
      </w:r>
      <w:r w:rsidRPr="003B2DB1">
        <w:rPr>
          <w:spacing w:val="-4"/>
          <w:sz w:val="18"/>
          <w:szCs w:val="18"/>
          <w:lang w:val="en-US"/>
        </w:rPr>
        <w:t>.</w:t>
      </w:r>
      <w:proofErr w:type="gramEnd"/>
      <w:r w:rsidRPr="003B2DB1">
        <w:rPr>
          <w:spacing w:val="-4"/>
          <w:sz w:val="18"/>
          <w:szCs w:val="18"/>
          <w:lang w:val="en-US"/>
        </w:rPr>
        <w:t xml:space="preserve">  </w:t>
      </w:r>
      <w:r w:rsidRPr="003B2DB1">
        <w:rPr>
          <w:sz w:val="18"/>
          <w:szCs w:val="18"/>
          <w:lang w:val="en-US"/>
        </w:rPr>
        <w:t xml:space="preserve">Subject to the terms and conditions of this Agreement, ABBYY grants to Licensee a personal, limited, non-exclusive, non-transferable, non-assignable right and license on a </w:t>
      </w:r>
      <w:r w:rsidR="00AD6026">
        <w:rPr>
          <w:sz w:val="18"/>
          <w:szCs w:val="18"/>
          <w:lang w:val="en-US"/>
        </w:rPr>
        <w:t xml:space="preserve">fee </w:t>
      </w:r>
      <w:r w:rsidRPr="003B2DB1">
        <w:rPr>
          <w:sz w:val="18"/>
          <w:szCs w:val="18"/>
          <w:lang w:val="en-US"/>
        </w:rPr>
        <w:t xml:space="preserve">basis as specified in Exhibit A to install and use the Software solely for its own internal business purposes during the Term within the Territory specified in Exhibit A, </w:t>
      </w:r>
      <w:proofErr w:type="gramStart"/>
      <w:r w:rsidRPr="003B2DB1">
        <w:rPr>
          <w:sz w:val="18"/>
          <w:szCs w:val="18"/>
          <w:lang w:val="en-US"/>
        </w:rPr>
        <w:t>et</w:t>
      </w:r>
      <w:proofErr w:type="gramEnd"/>
      <w:r w:rsidRPr="003B2DB1">
        <w:rPr>
          <w:sz w:val="18"/>
          <w:szCs w:val="18"/>
          <w:lang w:val="en-US"/>
        </w:rPr>
        <w:t xml:space="preserve">. </w:t>
      </w:r>
      <w:proofErr w:type="gramStart"/>
      <w:r w:rsidRPr="003B2DB1">
        <w:rPr>
          <w:sz w:val="18"/>
          <w:szCs w:val="18"/>
          <w:lang w:val="en-US"/>
        </w:rPr>
        <w:t>seq</w:t>
      </w:r>
      <w:proofErr w:type="gramEnd"/>
      <w:r w:rsidRPr="003B2DB1">
        <w:rPr>
          <w:sz w:val="18"/>
          <w:szCs w:val="18"/>
          <w:lang w:val="en-US"/>
        </w:rPr>
        <w:t xml:space="preserve">. hereto, as set forth in Exhibit A, et. </w:t>
      </w:r>
      <w:proofErr w:type="gramStart"/>
      <w:r w:rsidRPr="003B2DB1">
        <w:rPr>
          <w:sz w:val="18"/>
          <w:szCs w:val="18"/>
          <w:lang w:val="en-US"/>
        </w:rPr>
        <w:t>seq.</w:t>
      </w:r>
      <w:proofErr w:type="gramEnd"/>
      <w:r w:rsidRPr="003B2DB1">
        <w:rPr>
          <w:sz w:val="18"/>
          <w:szCs w:val="18"/>
          <w:lang w:val="en-US"/>
        </w:rPr>
        <w:t xml:space="preserve">  The Software is licensed by ABBYY, not sold.  Licensee acknowledges that the Software and all related information, including without limitation all documentation, support, updates, upgrades, and maintenance </w:t>
      </w:r>
      <w:proofErr w:type="gramStart"/>
      <w:r w:rsidRPr="003B2DB1">
        <w:rPr>
          <w:sz w:val="18"/>
          <w:szCs w:val="18"/>
          <w:lang w:val="en-US"/>
        </w:rPr>
        <w:t>are</w:t>
      </w:r>
      <w:proofErr w:type="gramEnd"/>
      <w:r w:rsidRPr="003B2DB1">
        <w:rPr>
          <w:sz w:val="18"/>
          <w:szCs w:val="18"/>
          <w:lang w:val="en-US"/>
        </w:rPr>
        <w:t xml:space="preserve"> proprietary to ABBYY or its suppliers</w:t>
      </w:r>
      <w:bookmarkEnd w:id="1"/>
      <w:r w:rsidRPr="003B2DB1">
        <w:rPr>
          <w:sz w:val="18"/>
          <w:szCs w:val="18"/>
          <w:lang w:val="en-US"/>
        </w:rPr>
        <w:t>.</w:t>
      </w:r>
    </w:p>
    <w:p w14:paraId="6973CA40" w14:textId="77777777" w:rsidR="001F6361" w:rsidRPr="003B2DB1" w:rsidRDefault="00AB07E2" w:rsidP="003B2DB1">
      <w:pPr>
        <w:pStyle w:val="Heading2"/>
        <w:ind w:left="540"/>
        <w:jc w:val="both"/>
        <w:rPr>
          <w:sz w:val="18"/>
          <w:szCs w:val="18"/>
          <w:lang w:val="en-US"/>
        </w:rPr>
      </w:pPr>
      <w:bookmarkStart w:id="2" w:name="_Ref4238841"/>
      <w:proofErr w:type="gramStart"/>
      <w:r w:rsidRPr="003B2DB1">
        <w:rPr>
          <w:sz w:val="18"/>
          <w:szCs w:val="18"/>
          <w:u w:val="single"/>
          <w:lang w:val="en-US"/>
        </w:rPr>
        <w:t>License Restrictions</w:t>
      </w:r>
      <w:r w:rsidRPr="003B2DB1">
        <w:rPr>
          <w:sz w:val="18"/>
          <w:szCs w:val="18"/>
          <w:lang w:val="en-US"/>
        </w:rPr>
        <w:t>.</w:t>
      </w:r>
      <w:proofErr w:type="gramEnd"/>
      <w:r w:rsidRPr="003B2DB1">
        <w:rPr>
          <w:sz w:val="18"/>
          <w:szCs w:val="18"/>
          <w:lang w:val="en-US"/>
        </w:rPr>
        <w:t xml:space="preserve">  </w:t>
      </w:r>
    </w:p>
    <w:p w14:paraId="1A22E680" w14:textId="77777777" w:rsidR="00EA5D3A" w:rsidRPr="003B2DB1" w:rsidRDefault="00AB07E2" w:rsidP="003B2DB1">
      <w:pPr>
        <w:pStyle w:val="Heading3"/>
        <w:ind w:left="540" w:firstLine="540"/>
        <w:jc w:val="both"/>
        <w:rPr>
          <w:sz w:val="18"/>
          <w:szCs w:val="18"/>
        </w:rPr>
      </w:pPr>
      <w:r w:rsidRPr="003B2DB1">
        <w:rPr>
          <w:sz w:val="18"/>
          <w:szCs w:val="18"/>
        </w:rPr>
        <w:t xml:space="preserve">Unless expressly permitted in Exhibit A, Licensee </w:t>
      </w:r>
      <w:r w:rsidRPr="00306AFD">
        <w:rPr>
          <w:sz w:val="18"/>
        </w:rPr>
        <w:t>may not</w:t>
      </w:r>
      <w:r w:rsidRPr="003B2DB1">
        <w:rPr>
          <w:sz w:val="18"/>
          <w:szCs w:val="18"/>
        </w:rPr>
        <w:t xml:space="preserve"> use or permit any other person or entity to use the Software to provide public (commercial or non-commercial) services </w:t>
      </w:r>
      <w:bookmarkEnd w:id="2"/>
      <w:r w:rsidRPr="003B2DB1">
        <w:rPr>
          <w:sz w:val="18"/>
          <w:szCs w:val="18"/>
        </w:rPr>
        <w:t xml:space="preserve">like SAAS, Cloud, or BPO without prior written consent from ABBYY. </w:t>
      </w:r>
      <w:bookmarkStart w:id="3" w:name="_Ref4238844"/>
      <w:r w:rsidRPr="003B2DB1">
        <w:rPr>
          <w:sz w:val="18"/>
          <w:szCs w:val="18"/>
        </w:rPr>
        <w:t>Licensee shall disclose to ABBYY all information requested by ABBYY with regard to the intended and actual usage and location of the Software. All such information as it exists and is known as of the Effective Date will be specified in Exhibit A.  In the event that Licensee’s actual usage and the actual location of the Software differs from those described in Exhibit A, this Agreement may be immediately terminated by ABBYY in addition to availing itself of any other legal remedies available at law or in equity, and additional charges may apply.</w:t>
      </w:r>
      <w:bookmarkEnd w:id="3"/>
      <w:r w:rsidRPr="003B2DB1">
        <w:rPr>
          <w:sz w:val="18"/>
          <w:szCs w:val="18"/>
        </w:rPr>
        <w:t xml:space="preserve"> </w:t>
      </w:r>
    </w:p>
    <w:p w14:paraId="47F16988" w14:textId="77777777" w:rsidR="00EA5D3A" w:rsidRPr="003B2DB1" w:rsidRDefault="00AB07E2" w:rsidP="003B2DB1">
      <w:pPr>
        <w:pStyle w:val="Heading3"/>
        <w:ind w:left="540" w:firstLine="540"/>
        <w:jc w:val="both"/>
        <w:rPr>
          <w:sz w:val="18"/>
          <w:szCs w:val="18"/>
        </w:rPr>
      </w:pPr>
      <w:bookmarkStart w:id="4" w:name="_Ref4238847"/>
      <w:r w:rsidRPr="003B2DB1">
        <w:rPr>
          <w:sz w:val="18"/>
          <w:szCs w:val="18"/>
        </w:rPr>
        <w:t xml:space="preserve">ABBYY does not grant Licensee the right to </w:t>
      </w:r>
      <w:proofErr w:type="gramStart"/>
      <w:r w:rsidRPr="003B2DB1">
        <w:rPr>
          <w:sz w:val="18"/>
          <w:szCs w:val="18"/>
        </w:rPr>
        <w:t>transfer,</w:t>
      </w:r>
      <w:proofErr w:type="gramEnd"/>
      <w:r w:rsidRPr="003B2DB1">
        <w:rPr>
          <w:sz w:val="18"/>
          <w:szCs w:val="18"/>
        </w:rPr>
        <w:t xml:space="preserve"> assign or sublicense the Software. </w:t>
      </w:r>
      <w:bookmarkEnd w:id="4"/>
      <w:r w:rsidRPr="003B2DB1">
        <w:rPr>
          <w:sz w:val="18"/>
          <w:szCs w:val="18"/>
        </w:rPr>
        <w:t xml:space="preserve">No title or ownership of the Software is transferred to Licensee. </w:t>
      </w:r>
    </w:p>
    <w:p w14:paraId="136A669E" w14:textId="77777777" w:rsidR="00F85929" w:rsidRPr="003B2DB1" w:rsidRDefault="00AB07E2" w:rsidP="003B2DB1">
      <w:pPr>
        <w:pStyle w:val="Heading3"/>
        <w:ind w:left="540" w:firstLine="540"/>
        <w:jc w:val="both"/>
        <w:rPr>
          <w:spacing w:val="-4"/>
          <w:sz w:val="18"/>
          <w:szCs w:val="18"/>
        </w:rPr>
      </w:pPr>
      <w:r w:rsidRPr="003B2DB1">
        <w:rPr>
          <w:spacing w:val="-4"/>
          <w:sz w:val="18"/>
          <w:szCs w:val="18"/>
        </w:rPr>
        <w:t>Licensee may not copy, reverse engineer (</w:t>
      </w:r>
      <w:r w:rsidRPr="003B2DB1">
        <w:rPr>
          <w:sz w:val="18"/>
          <w:szCs w:val="18"/>
        </w:rPr>
        <w:t>except to the extent the right to reverse engineer for purposes of ensuring compatibility is required by law, in which case Licensee shall first give ABBYY the opportunity to modify the Software to enable such compatibility prior to reverse engineering the Software</w:t>
      </w:r>
      <w:r w:rsidRPr="003B2DB1">
        <w:rPr>
          <w:spacing w:val="-4"/>
          <w:sz w:val="18"/>
          <w:szCs w:val="18"/>
        </w:rPr>
        <w:t>), disassemble, decompile, or translate the Software, or otherwise attempt to derive the source code of, decrypt, modify, create derivative works, sell or distribute the Software or its documentation, or any information concerning the Software’s inner structure, function calls, user interface via paper, disk, email or using any other media.</w:t>
      </w:r>
    </w:p>
    <w:p w14:paraId="73EF7790" w14:textId="77777777" w:rsidR="00EA5D3A" w:rsidRPr="003B2DB1" w:rsidRDefault="00AB07E2" w:rsidP="003B2DB1">
      <w:pPr>
        <w:pStyle w:val="Heading3"/>
        <w:ind w:left="540" w:firstLine="540"/>
        <w:jc w:val="both"/>
        <w:rPr>
          <w:sz w:val="18"/>
          <w:szCs w:val="18"/>
        </w:rPr>
      </w:pPr>
      <w:r w:rsidRPr="003B2DB1">
        <w:rPr>
          <w:sz w:val="18"/>
          <w:szCs w:val="18"/>
        </w:rPr>
        <w:t>In addition, Licensee may not:</w:t>
      </w:r>
    </w:p>
    <w:p w14:paraId="44CACA0C" w14:textId="77777777" w:rsidR="00EA5D3A" w:rsidRPr="003B2DB1" w:rsidRDefault="00AB07E2" w:rsidP="003B2DB1">
      <w:pPr>
        <w:pStyle w:val="Heading3"/>
        <w:numPr>
          <w:ilvl w:val="0"/>
          <w:numId w:val="53"/>
        </w:numPr>
        <w:jc w:val="both"/>
        <w:rPr>
          <w:sz w:val="18"/>
          <w:szCs w:val="18"/>
        </w:rPr>
      </w:pPr>
      <w:r w:rsidRPr="003B2DB1">
        <w:rPr>
          <w:sz w:val="18"/>
          <w:szCs w:val="18"/>
        </w:rPr>
        <w:t xml:space="preserve">Distribute the Software and consequently, may not grant use to any third party, or grant any other form of access to the Software, nor copy, sell, rent or lease the Software or any of its components </w:t>
      </w:r>
      <w:r w:rsidRPr="003B2DB1">
        <w:rPr>
          <w:sz w:val="18"/>
          <w:szCs w:val="18"/>
        </w:rPr>
        <w:lastRenderedPageBreak/>
        <w:t>(including without limitation the Software type library and the associated files including the Software Application Programming Interface description);</w:t>
      </w:r>
    </w:p>
    <w:p w14:paraId="32B5F637" w14:textId="77777777" w:rsidR="00EA5D3A" w:rsidRPr="003B2DB1" w:rsidRDefault="00AB07E2" w:rsidP="003B2DB1">
      <w:pPr>
        <w:pStyle w:val="Heading3"/>
        <w:numPr>
          <w:ilvl w:val="0"/>
          <w:numId w:val="53"/>
        </w:numPr>
        <w:jc w:val="both"/>
        <w:rPr>
          <w:sz w:val="18"/>
          <w:szCs w:val="18"/>
        </w:rPr>
      </w:pPr>
      <w:r w:rsidRPr="003B2DB1">
        <w:rPr>
          <w:sz w:val="18"/>
          <w:szCs w:val="18"/>
        </w:rPr>
        <w:t>Copy, sell, disclose or distribute the Software’s documentation (Licensee’s Manual or any information concerning the Software’s inner structure, function calls, user interface) whether via paper, disk, email or using any other media; or</w:t>
      </w:r>
    </w:p>
    <w:p w14:paraId="09B37D3E" w14:textId="77777777" w:rsidR="00EA5D3A" w:rsidRPr="003B2DB1" w:rsidRDefault="00AB07E2" w:rsidP="003B2DB1">
      <w:pPr>
        <w:pStyle w:val="Heading3"/>
        <w:numPr>
          <w:ilvl w:val="0"/>
          <w:numId w:val="53"/>
        </w:numPr>
        <w:jc w:val="both"/>
        <w:rPr>
          <w:spacing w:val="-4"/>
          <w:sz w:val="18"/>
          <w:szCs w:val="18"/>
        </w:rPr>
      </w:pPr>
      <w:r w:rsidRPr="003B2DB1">
        <w:rPr>
          <w:sz w:val="18"/>
          <w:szCs w:val="18"/>
        </w:rPr>
        <w:t>Compete with ABBYY in the area of OCR and/or ICR products development and sales using ABBYY’s Software provided to Licensee under this Agreement</w:t>
      </w:r>
      <w:r w:rsidRPr="003B2DB1">
        <w:rPr>
          <w:spacing w:val="-4"/>
          <w:sz w:val="18"/>
          <w:szCs w:val="18"/>
        </w:rPr>
        <w:t>.</w:t>
      </w:r>
    </w:p>
    <w:p w14:paraId="45D85E28" w14:textId="77777777" w:rsidR="00EA5D3A" w:rsidRPr="003B2DB1" w:rsidRDefault="00EA5D3A" w:rsidP="003B2DB1">
      <w:pPr>
        <w:pStyle w:val="Heading3"/>
        <w:numPr>
          <w:ilvl w:val="0"/>
          <w:numId w:val="0"/>
        </w:numPr>
        <w:ind w:left="1800"/>
        <w:jc w:val="both"/>
        <w:rPr>
          <w:spacing w:val="-4"/>
          <w:sz w:val="18"/>
          <w:szCs w:val="18"/>
        </w:rPr>
      </w:pPr>
    </w:p>
    <w:p w14:paraId="18A10BEF" w14:textId="77777777" w:rsidR="00EA5D3A" w:rsidRPr="003B2DB1" w:rsidRDefault="00AB07E2" w:rsidP="003B2DB1">
      <w:pPr>
        <w:pStyle w:val="Heading1"/>
        <w:jc w:val="both"/>
        <w:rPr>
          <w:sz w:val="18"/>
          <w:szCs w:val="18"/>
          <w:lang w:val="en-US"/>
        </w:rPr>
      </w:pPr>
      <w:bookmarkStart w:id="5" w:name="_Ref388950330"/>
      <w:r w:rsidRPr="003B2DB1">
        <w:rPr>
          <w:sz w:val="18"/>
          <w:szCs w:val="18"/>
          <w:lang w:val="en-US"/>
        </w:rPr>
        <w:t>LICENSE FEES AND OTHER PAYMENTS</w:t>
      </w:r>
      <w:bookmarkEnd w:id="5"/>
    </w:p>
    <w:p w14:paraId="75539CC6" w14:textId="0DA7655D" w:rsidR="005C0B54" w:rsidRPr="006E45CB" w:rsidRDefault="005C0B54" w:rsidP="00FA520B">
      <w:pPr>
        <w:pStyle w:val="Heading2"/>
        <w:ind w:left="540"/>
        <w:jc w:val="both"/>
        <w:rPr>
          <w:sz w:val="18"/>
          <w:szCs w:val="18"/>
          <w:lang w:val="en-US"/>
        </w:rPr>
      </w:pPr>
      <w:bookmarkStart w:id="6" w:name="_Ref11768371"/>
      <w:r>
        <w:rPr>
          <w:sz w:val="18"/>
          <w:szCs w:val="18"/>
          <w:lang w:val="en-US"/>
        </w:rPr>
        <w:t>Licensee is procuring the Software directly from Certified Partner. The terms of payment</w:t>
      </w:r>
      <w:r w:rsidRPr="006E45CB">
        <w:rPr>
          <w:sz w:val="18"/>
          <w:szCs w:val="18"/>
          <w:lang w:val="en-US"/>
        </w:rPr>
        <w:t xml:space="preserve"> </w:t>
      </w:r>
      <w:r>
        <w:rPr>
          <w:sz w:val="18"/>
          <w:szCs w:val="18"/>
          <w:lang w:val="en-US"/>
        </w:rPr>
        <w:t>and the</w:t>
      </w:r>
      <w:r w:rsidRPr="006E45CB">
        <w:rPr>
          <w:sz w:val="18"/>
          <w:szCs w:val="18"/>
          <w:lang w:val="en-US"/>
        </w:rPr>
        <w:t xml:space="preserve"> license fees for the Software and any Add-On licenses, Total Page Count fees for pages used in excess of any included in the original Software license fees, and the applicable </w:t>
      </w:r>
      <w:r w:rsidR="008169A7">
        <w:rPr>
          <w:sz w:val="18"/>
          <w:szCs w:val="18"/>
          <w:lang w:val="en-US"/>
        </w:rPr>
        <w:t>support and maintenance</w:t>
      </w:r>
      <w:r w:rsidRPr="006E45CB">
        <w:rPr>
          <w:sz w:val="18"/>
          <w:szCs w:val="18"/>
          <w:lang w:val="en-US"/>
        </w:rPr>
        <w:t xml:space="preserve"> fees (collectively, the “License Fees”) shall be</w:t>
      </w:r>
      <w:r>
        <w:rPr>
          <w:sz w:val="18"/>
          <w:szCs w:val="18"/>
          <w:lang w:val="en-US"/>
        </w:rPr>
        <w:t xml:space="preserve"> stated in and governed by </w:t>
      </w:r>
      <w:r w:rsidR="003B699F">
        <w:rPr>
          <w:sz w:val="18"/>
          <w:szCs w:val="18"/>
          <w:lang w:val="en-US"/>
        </w:rPr>
        <w:t xml:space="preserve">the Purchase Order </w:t>
      </w:r>
      <w:r>
        <w:rPr>
          <w:sz w:val="18"/>
          <w:szCs w:val="18"/>
          <w:lang w:val="en-US"/>
        </w:rPr>
        <w:t>between Licensee and the Certified Partner</w:t>
      </w:r>
      <w:r w:rsidR="003B699F">
        <w:rPr>
          <w:sz w:val="18"/>
          <w:szCs w:val="18"/>
          <w:lang w:val="en-US"/>
        </w:rPr>
        <w:t xml:space="preserve"> in accordance with the GSA Pricelist</w:t>
      </w:r>
      <w:r w:rsidR="00AE09BD">
        <w:rPr>
          <w:sz w:val="18"/>
          <w:szCs w:val="18"/>
          <w:lang w:val="en-US"/>
        </w:rPr>
        <w:t>.</w:t>
      </w:r>
    </w:p>
    <w:p w14:paraId="23B246AD" w14:textId="69E86677" w:rsidR="005C0B54" w:rsidRPr="00AE026B" w:rsidRDefault="005C0B54" w:rsidP="00306AFD">
      <w:pPr>
        <w:pStyle w:val="Heading2"/>
        <w:ind w:left="540"/>
        <w:rPr>
          <w:sz w:val="18"/>
          <w:szCs w:val="18"/>
        </w:rPr>
      </w:pPr>
      <w:r w:rsidRPr="006E45CB">
        <w:rPr>
          <w:sz w:val="18"/>
          <w:szCs w:val="18"/>
        </w:rPr>
        <w:t>Licensee has no right to utilize the Software without paying the License Fees.</w:t>
      </w:r>
      <w:r w:rsidR="004F46F2">
        <w:rPr>
          <w:sz w:val="18"/>
          <w:szCs w:val="18"/>
          <w:lang w:val="en-US"/>
        </w:rPr>
        <w:t xml:space="preserve"> Certified Partner </w:t>
      </w:r>
      <w:r w:rsidR="004F46F2">
        <w:t>will invoice Licensee and payment will be due 30 days after receipt of the invoice</w:t>
      </w:r>
      <w:r w:rsidR="004F46F2">
        <w:rPr>
          <w:lang w:val="en-US"/>
        </w:rPr>
        <w:t>.</w:t>
      </w:r>
      <w:r w:rsidRPr="006E45CB">
        <w:rPr>
          <w:sz w:val="18"/>
          <w:szCs w:val="18"/>
        </w:rPr>
        <w:t xml:space="preserve"> </w:t>
      </w:r>
    </w:p>
    <w:bookmarkEnd w:id="6"/>
    <w:p w14:paraId="094E204F" w14:textId="5D47AFE9" w:rsidR="00814525" w:rsidRPr="003B2DB1" w:rsidRDefault="00555E23" w:rsidP="003B2DB1">
      <w:pPr>
        <w:pStyle w:val="Heading2"/>
        <w:ind w:left="540"/>
        <w:jc w:val="both"/>
        <w:rPr>
          <w:sz w:val="18"/>
          <w:szCs w:val="18"/>
        </w:rPr>
      </w:pPr>
      <w:proofErr w:type="gramStart"/>
      <w:r>
        <w:rPr>
          <w:sz w:val="18"/>
          <w:szCs w:val="18"/>
          <w:lang w:val="en-US"/>
        </w:rPr>
        <w:t>Reserved</w:t>
      </w:r>
      <w:r w:rsidR="00AB07E2" w:rsidRPr="003B2DB1">
        <w:rPr>
          <w:sz w:val="18"/>
          <w:szCs w:val="18"/>
        </w:rPr>
        <w:t>.</w:t>
      </w:r>
      <w:proofErr w:type="gramEnd"/>
    </w:p>
    <w:p w14:paraId="153A38CA" w14:textId="6B9E7883" w:rsidR="00814525" w:rsidRPr="003B2DB1" w:rsidRDefault="00AB07E2" w:rsidP="003B2DB1">
      <w:pPr>
        <w:pStyle w:val="Heading2"/>
        <w:ind w:left="540"/>
        <w:jc w:val="both"/>
        <w:rPr>
          <w:sz w:val="18"/>
          <w:szCs w:val="18"/>
          <w:lang w:val="en-US"/>
        </w:rPr>
      </w:pPr>
      <w:r w:rsidRPr="003B2DB1">
        <w:rPr>
          <w:sz w:val="18"/>
          <w:szCs w:val="18"/>
        </w:rPr>
        <w:t xml:space="preserve">ABBYY, or its agents and representatives, has the right at any time, during normal business hours upon reasonable written notice to Licensee </w:t>
      </w:r>
      <w:r w:rsidR="00D211AC">
        <w:rPr>
          <w:sz w:val="18"/>
          <w:szCs w:val="18"/>
          <w:lang w:val="en-US"/>
        </w:rPr>
        <w:t xml:space="preserve">and subject to applicable Government security requirements </w:t>
      </w:r>
      <w:r w:rsidRPr="003B2DB1">
        <w:rPr>
          <w:sz w:val="18"/>
          <w:szCs w:val="18"/>
        </w:rPr>
        <w:t>to inspect the Software and for that purpose to have access</w:t>
      </w:r>
      <w:r w:rsidRPr="003B2DB1">
        <w:rPr>
          <w:sz w:val="18"/>
          <w:szCs w:val="18"/>
          <w:lang w:val="en-US"/>
        </w:rPr>
        <w:t xml:space="preserve"> to the location of the Software.</w:t>
      </w:r>
    </w:p>
    <w:p w14:paraId="75A158CC" w14:textId="77777777" w:rsidR="009655CD" w:rsidRPr="003B2DB1" w:rsidRDefault="009655CD" w:rsidP="003B2DB1">
      <w:pPr>
        <w:pStyle w:val="Heading2"/>
        <w:numPr>
          <w:ilvl w:val="0"/>
          <w:numId w:val="0"/>
        </w:numPr>
        <w:jc w:val="both"/>
        <w:rPr>
          <w:sz w:val="18"/>
          <w:szCs w:val="18"/>
          <w:lang w:val="en-US"/>
        </w:rPr>
      </w:pPr>
    </w:p>
    <w:p w14:paraId="49D88BE3" w14:textId="77777777" w:rsidR="00814525" w:rsidRPr="003B2DB1" w:rsidRDefault="00AB07E2" w:rsidP="003B2DB1">
      <w:pPr>
        <w:pStyle w:val="Heading1"/>
        <w:jc w:val="both"/>
        <w:rPr>
          <w:sz w:val="18"/>
          <w:szCs w:val="18"/>
          <w:lang w:val="en-US"/>
        </w:rPr>
      </w:pPr>
      <w:bookmarkStart w:id="7" w:name="_Ref10650810"/>
      <w:r w:rsidRPr="003B2DB1">
        <w:rPr>
          <w:sz w:val="18"/>
          <w:szCs w:val="18"/>
        </w:rPr>
        <w:t>SOFTWARE</w:t>
      </w:r>
      <w:r w:rsidRPr="003B2DB1">
        <w:rPr>
          <w:sz w:val="18"/>
          <w:szCs w:val="18"/>
          <w:lang w:val="en-US"/>
        </w:rPr>
        <w:t xml:space="preserve"> SHIPMENT</w:t>
      </w:r>
      <w:bookmarkEnd w:id="7"/>
    </w:p>
    <w:p w14:paraId="137B4E06" w14:textId="0962B119" w:rsidR="00814525" w:rsidRPr="003B2DB1" w:rsidRDefault="00306AFD" w:rsidP="003B2DB1">
      <w:pPr>
        <w:pStyle w:val="Heading2"/>
        <w:ind w:left="540"/>
        <w:jc w:val="both"/>
        <w:rPr>
          <w:sz w:val="18"/>
          <w:szCs w:val="18"/>
        </w:rPr>
      </w:pPr>
      <w:bookmarkStart w:id="8" w:name="_Ref11769125"/>
      <w:r>
        <w:rPr>
          <w:sz w:val="18"/>
          <w:szCs w:val="18"/>
          <w:lang w:val="en-US"/>
        </w:rPr>
        <w:t>Certified Partner</w:t>
      </w:r>
      <w:r w:rsidRPr="003B2DB1">
        <w:rPr>
          <w:sz w:val="18"/>
          <w:szCs w:val="18"/>
        </w:rPr>
        <w:t xml:space="preserve"> </w:t>
      </w:r>
      <w:r>
        <w:rPr>
          <w:sz w:val="18"/>
          <w:szCs w:val="18"/>
          <w:lang w:val="en-US"/>
        </w:rPr>
        <w:t xml:space="preserve">is responsible for delivering the Software to Licensee. </w:t>
      </w:r>
      <w:r w:rsidR="00AB07E2" w:rsidRPr="003B2DB1">
        <w:rPr>
          <w:sz w:val="18"/>
          <w:szCs w:val="18"/>
        </w:rPr>
        <w:t>The Software is protected by a software protection key, which software protection key will expire without further notice upon the expiration or earlier termination of this Agreement or the term of the license specified in Exhibit A for the Software, and may render the Software unusable and the data contained within the Software inaccessible.</w:t>
      </w:r>
      <w:bookmarkEnd w:id="8"/>
    </w:p>
    <w:p w14:paraId="7C6CE563" w14:textId="77777777" w:rsidR="009655CD" w:rsidRPr="003B2DB1" w:rsidRDefault="009655CD" w:rsidP="003B2DB1">
      <w:pPr>
        <w:pStyle w:val="Heading2"/>
        <w:numPr>
          <w:ilvl w:val="0"/>
          <w:numId w:val="0"/>
        </w:numPr>
        <w:jc w:val="both"/>
        <w:rPr>
          <w:sz w:val="18"/>
          <w:szCs w:val="18"/>
          <w:lang w:val="en-US"/>
        </w:rPr>
      </w:pPr>
    </w:p>
    <w:p w14:paraId="78A9036B" w14:textId="77777777" w:rsidR="00814525" w:rsidRPr="003B2DB1" w:rsidRDefault="00AB07E2" w:rsidP="003B2DB1">
      <w:pPr>
        <w:pStyle w:val="Heading1"/>
        <w:jc w:val="both"/>
        <w:rPr>
          <w:sz w:val="18"/>
          <w:szCs w:val="18"/>
          <w:lang w:val="en-US"/>
        </w:rPr>
      </w:pPr>
      <w:bookmarkStart w:id="9" w:name="_Ref10646716"/>
      <w:r w:rsidRPr="003B2DB1">
        <w:rPr>
          <w:sz w:val="18"/>
          <w:szCs w:val="18"/>
          <w:lang w:val="en-US"/>
        </w:rPr>
        <w:t xml:space="preserve">SOFTWARE USAGE </w:t>
      </w:r>
      <w:bookmarkEnd w:id="9"/>
    </w:p>
    <w:p w14:paraId="06F514D7" w14:textId="77777777" w:rsidR="00814525" w:rsidRPr="003B2DB1" w:rsidRDefault="00AB07E2" w:rsidP="003B2DB1">
      <w:pPr>
        <w:pStyle w:val="Heading2"/>
        <w:ind w:left="540"/>
        <w:jc w:val="both"/>
        <w:rPr>
          <w:sz w:val="18"/>
          <w:szCs w:val="18"/>
        </w:rPr>
      </w:pPr>
      <w:bookmarkStart w:id="10" w:name="_Ref10957652"/>
      <w:r w:rsidRPr="003B2DB1">
        <w:rPr>
          <w:sz w:val="18"/>
          <w:szCs w:val="18"/>
        </w:rPr>
        <w:t xml:space="preserve">Licensee can only install the number of Software license(s) purchased by Licensee as indicated in Exhibit A. </w:t>
      </w:r>
      <w:bookmarkEnd w:id="10"/>
    </w:p>
    <w:p w14:paraId="032D1E0D" w14:textId="2A30BD9C" w:rsidR="00814525" w:rsidRPr="003B2DB1" w:rsidRDefault="00AB07E2" w:rsidP="003B2DB1">
      <w:pPr>
        <w:pStyle w:val="Heading2"/>
        <w:ind w:left="540"/>
        <w:jc w:val="both"/>
        <w:rPr>
          <w:sz w:val="18"/>
          <w:szCs w:val="18"/>
        </w:rPr>
      </w:pPr>
      <w:r w:rsidRPr="003B2DB1">
        <w:rPr>
          <w:sz w:val="18"/>
          <w:szCs w:val="18"/>
        </w:rPr>
        <w:t>If the Software is deployed in a virtual software environment (including without limitation VMware, Citrix, or a ghosting software environment), at no time may multiple machines use the same Software license number, except when the equivalent license to machine quantity has been purchased.  Licensee agrees that at no time may the total pages used by the Software exceed the total page count (“TPC” or “Total Page Count”)</w:t>
      </w:r>
      <w:r w:rsidR="00AD6026" w:rsidRPr="00306AFD">
        <w:rPr>
          <w:sz w:val="18"/>
          <w:lang w:val="en-US"/>
        </w:rPr>
        <w:t xml:space="preserve"> purchased</w:t>
      </w:r>
      <w:r w:rsidRPr="003B2DB1">
        <w:rPr>
          <w:sz w:val="18"/>
          <w:szCs w:val="18"/>
        </w:rPr>
        <w:t>.</w:t>
      </w:r>
    </w:p>
    <w:p w14:paraId="74E6970F" w14:textId="08EEAD4D" w:rsidR="00814525" w:rsidRPr="003B2DB1" w:rsidRDefault="00AB07E2" w:rsidP="003B2DB1">
      <w:pPr>
        <w:pStyle w:val="Heading2"/>
        <w:ind w:left="540"/>
        <w:jc w:val="both"/>
        <w:rPr>
          <w:sz w:val="18"/>
          <w:szCs w:val="18"/>
        </w:rPr>
      </w:pPr>
      <w:r w:rsidRPr="003B2DB1">
        <w:rPr>
          <w:sz w:val="18"/>
          <w:szCs w:val="18"/>
        </w:rPr>
        <w:t>Any updates and/or upgrades to the Software delivered and received by Licensee during the term of this Agreement shall be</w:t>
      </w:r>
      <w:r w:rsidR="00C351FA">
        <w:rPr>
          <w:sz w:val="18"/>
          <w:szCs w:val="18"/>
          <w:lang w:val="en-US"/>
        </w:rPr>
        <w:t>governed by this Agreement</w:t>
      </w:r>
      <w:r w:rsidRPr="003B2DB1">
        <w:rPr>
          <w:sz w:val="18"/>
          <w:szCs w:val="18"/>
        </w:rPr>
        <w:t xml:space="preserve">. </w:t>
      </w:r>
    </w:p>
    <w:p w14:paraId="4D3E1F73" w14:textId="77777777" w:rsidR="00814525" w:rsidRPr="003B2DB1" w:rsidRDefault="00AB07E2" w:rsidP="003B2DB1">
      <w:pPr>
        <w:pStyle w:val="Heading2"/>
        <w:ind w:left="540"/>
        <w:jc w:val="both"/>
        <w:rPr>
          <w:sz w:val="18"/>
          <w:szCs w:val="18"/>
          <w:lang w:val="en-US"/>
        </w:rPr>
      </w:pPr>
      <w:r w:rsidRPr="003B2DB1">
        <w:rPr>
          <w:sz w:val="18"/>
          <w:szCs w:val="18"/>
        </w:rPr>
        <w:t>Licensee shall keep the Software in a secure location at its place of business</w:t>
      </w:r>
      <w:r w:rsidRPr="003B2DB1">
        <w:rPr>
          <w:sz w:val="18"/>
          <w:szCs w:val="18"/>
          <w:lang w:val="en-US"/>
        </w:rPr>
        <w:t xml:space="preserve"> or otherwise indicated in Exhibit A. </w:t>
      </w:r>
    </w:p>
    <w:p w14:paraId="63495910" w14:textId="77777777" w:rsidR="009655CD" w:rsidRPr="003B2DB1" w:rsidRDefault="009655CD" w:rsidP="003B2DB1">
      <w:pPr>
        <w:pStyle w:val="Heading2"/>
        <w:numPr>
          <w:ilvl w:val="0"/>
          <w:numId w:val="0"/>
        </w:numPr>
        <w:jc w:val="both"/>
        <w:rPr>
          <w:sz w:val="18"/>
          <w:szCs w:val="18"/>
          <w:lang w:val="en-US"/>
        </w:rPr>
      </w:pPr>
    </w:p>
    <w:p w14:paraId="0FEAB64C" w14:textId="77777777" w:rsidR="008B3DAB" w:rsidRDefault="00E04F65" w:rsidP="008169A7">
      <w:pPr>
        <w:pStyle w:val="Heading1"/>
        <w:jc w:val="both"/>
        <w:rPr>
          <w:sz w:val="18"/>
          <w:szCs w:val="18"/>
          <w:lang w:val="en-US"/>
        </w:rPr>
      </w:pPr>
      <w:r>
        <w:rPr>
          <w:sz w:val="18"/>
          <w:szCs w:val="18"/>
          <w:lang w:val="en-US"/>
        </w:rPr>
        <w:t>RESERVED</w:t>
      </w:r>
    </w:p>
    <w:p w14:paraId="3A604246" w14:textId="77777777" w:rsidR="008169A7" w:rsidRPr="00306AFD" w:rsidRDefault="008169A7" w:rsidP="00306AFD">
      <w:pPr>
        <w:pStyle w:val="Heading2"/>
        <w:numPr>
          <w:ilvl w:val="0"/>
          <w:numId w:val="0"/>
        </w:numPr>
        <w:rPr>
          <w:lang w:val="en-US"/>
        </w:rPr>
      </w:pPr>
    </w:p>
    <w:p w14:paraId="19DB47E8" w14:textId="77777777" w:rsidR="00814525" w:rsidRPr="003B2DB1" w:rsidRDefault="00AB07E2" w:rsidP="003B2DB1">
      <w:pPr>
        <w:pStyle w:val="Heading1"/>
        <w:jc w:val="both"/>
        <w:rPr>
          <w:sz w:val="18"/>
          <w:szCs w:val="18"/>
          <w:lang w:val="en-US"/>
        </w:rPr>
      </w:pPr>
      <w:bookmarkStart w:id="11" w:name="_Ref382057141"/>
      <w:r w:rsidRPr="003B2DB1">
        <w:rPr>
          <w:sz w:val="18"/>
          <w:szCs w:val="18"/>
          <w:lang w:val="en-US"/>
        </w:rPr>
        <w:t>LICENSEE'S OBLIGATIONS</w:t>
      </w:r>
      <w:bookmarkEnd w:id="11"/>
    </w:p>
    <w:p w14:paraId="0C6245E8" w14:textId="77777777" w:rsidR="00EA5D3A" w:rsidRPr="003B2DB1" w:rsidRDefault="00AB07E2" w:rsidP="003B2DB1">
      <w:pPr>
        <w:pStyle w:val="Heading2"/>
        <w:ind w:left="540"/>
        <w:jc w:val="both"/>
        <w:rPr>
          <w:sz w:val="18"/>
          <w:szCs w:val="18"/>
        </w:rPr>
      </w:pPr>
      <w:bookmarkStart w:id="12" w:name="_Ref405350378"/>
      <w:r w:rsidRPr="003B2DB1">
        <w:rPr>
          <w:sz w:val="18"/>
          <w:szCs w:val="18"/>
        </w:rPr>
        <w:t xml:space="preserve">At all times during this Agreement, Licensee shall take reasonable steps to protect the Software and its documentation from unauthorized use and access, and shall comply with the terms of this Agreement.  In addition to the restrictions set forth in Section 2 (License Grant) above, Licensee may not </w:t>
      </w:r>
      <w:bookmarkEnd w:id="12"/>
      <w:r w:rsidRPr="003B2DB1">
        <w:rPr>
          <w:sz w:val="18"/>
          <w:szCs w:val="18"/>
        </w:rPr>
        <w:t>In any way, during or after the term of the Agreement, make any use of or claim any right to any name, logo, trademark pattern or design owned by ABBYY, or any name, logo, trademark pattern or design resembling them.</w:t>
      </w:r>
    </w:p>
    <w:p w14:paraId="312098B8" w14:textId="13A8DE27" w:rsidR="00814525" w:rsidRPr="003B2DB1" w:rsidRDefault="00AB07E2" w:rsidP="003B2DB1">
      <w:pPr>
        <w:pStyle w:val="Heading2"/>
        <w:ind w:left="540"/>
        <w:jc w:val="both"/>
        <w:rPr>
          <w:sz w:val="18"/>
          <w:szCs w:val="18"/>
          <w:lang w:val="en-US"/>
        </w:rPr>
      </w:pPr>
      <w:r w:rsidRPr="003B2DB1">
        <w:rPr>
          <w:sz w:val="18"/>
          <w:szCs w:val="18"/>
        </w:rPr>
        <w:t>Licensee agrees to provide ABBYY with complete and accurate contact information</w:t>
      </w:r>
      <w:r w:rsidR="00AD6026">
        <w:rPr>
          <w:sz w:val="18"/>
          <w:szCs w:val="18"/>
          <w:lang w:val="en-US"/>
        </w:rPr>
        <w:t>.</w:t>
      </w:r>
      <w:r w:rsidRPr="003B2DB1">
        <w:rPr>
          <w:sz w:val="18"/>
          <w:szCs w:val="18"/>
        </w:rPr>
        <w:t xml:space="preserve"> </w:t>
      </w:r>
      <w:r w:rsidR="008169A7" w:rsidRPr="00306AFD">
        <w:rPr>
          <w:sz w:val="18"/>
          <w:lang w:val="en-US"/>
        </w:rPr>
        <w:t xml:space="preserve">This </w:t>
      </w:r>
      <w:r w:rsidRPr="003B2DB1">
        <w:rPr>
          <w:sz w:val="18"/>
          <w:szCs w:val="18"/>
        </w:rPr>
        <w:t xml:space="preserve">information includes Licensee’s legal company name, street address, email address, and name and telephone number </w:t>
      </w:r>
      <w:r w:rsidR="008169A7" w:rsidRPr="00306AFD">
        <w:rPr>
          <w:sz w:val="18"/>
          <w:lang w:val="en-US"/>
        </w:rPr>
        <w:t xml:space="preserve">of </w:t>
      </w:r>
      <w:r w:rsidR="008169A7">
        <w:rPr>
          <w:sz w:val="18"/>
          <w:szCs w:val="18"/>
          <w:lang w:val="en-US"/>
        </w:rPr>
        <w:t>the</w:t>
      </w:r>
      <w:r w:rsidRPr="003B2DB1">
        <w:rPr>
          <w:sz w:val="18"/>
          <w:szCs w:val="18"/>
        </w:rPr>
        <w:t xml:space="preserve"> license administrator.  Licensee agrees to update this information within thirty (30) days of any changes to the information.  If the contact information Licensee provided is </w:t>
      </w:r>
      <w:r w:rsidR="008169A7">
        <w:rPr>
          <w:sz w:val="18"/>
          <w:szCs w:val="18"/>
          <w:lang w:val="en-US"/>
        </w:rPr>
        <w:t xml:space="preserve">intentionally </w:t>
      </w:r>
      <w:r w:rsidRPr="003B2DB1">
        <w:rPr>
          <w:sz w:val="18"/>
          <w:szCs w:val="18"/>
        </w:rPr>
        <w:t xml:space="preserve">false or fraudulent, ABBYY reserves the right to </w:t>
      </w:r>
      <w:r w:rsidR="003D7B64">
        <w:rPr>
          <w:sz w:val="18"/>
          <w:szCs w:val="18"/>
          <w:lang w:val="en-US"/>
        </w:rPr>
        <w:t xml:space="preserve">submit a claim to the Licensee’s Contracting Officer under the Contract Disputes Act to </w:t>
      </w:r>
      <w:r w:rsidRPr="003B2DB1">
        <w:rPr>
          <w:sz w:val="18"/>
          <w:szCs w:val="18"/>
        </w:rPr>
        <w:t>terminate the Agreement in addition to availing itself of any other legal</w:t>
      </w:r>
      <w:r w:rsidRPr="003B2DB1">
        <w:rPr>
          <w:sz w:val="18"/>
          <w:szCs w:val="18"/>
          <w:lang w:val="en-US"/>
        </w:rPr>
        <w:t xml:space="preserve"> remedies available at law or in equity.</w:t>
      </w:r>
    </w:p>
    <w:p w14:paraId="4A8F909A" w14:textId="77777777" w:rsidR="009655CD" w:rsidRPr="003B2DB1" w:rsidRDefault="009655CD" w:rsidP="003B2DB1">
      <w:pPr>
        <w:pStyle w:val="Heading3"/>
        <w:numPr>
          <w:ilvl w:val="0"/>
          <w:numId w:val="0"/>
        </w:numPr>
        <w:ind w:left="397"/>
        <w:jc w:val="both"/>
        <w:rPr>
          <w:sz w:val="18"/>
          <w:szCs w:val="18"/>
        </w:rPr>
      </w:pPr>
    </w:p>
    <w:p w14:paraId="00AB41E9" w14:textId="477B1852" w:rsidR="00814525" w:rsidRPr="003B2DB1" w:rsidRDefault="000B77AE" w:rsidP="003B2DB1">
      <w:pPr>
        <w:pStyle w:val="Heading1"/>
        <w:jc w:val="both"/>
        <w:rPr>
          <w:sz w:val="18"/>
          <w:szCs w:val="18"/>
          <w:lang w:val="en-US"/>
        </w:rPr>
      </w:pPr>
      <w:r>
        <w:rPr>
          <w:sz w:val="18"/>
          <w:szCs w:val="18"/>
          <w:lang w:val="en-US"/>
        </w:rPr>
        <w:t>RESERVED</w:t>
      </w:r>
    </w:p>
    <w:p w14:paraId="450C3294" w14:textId="7BDB6D69" w:rsidR="00814525" w:rsidRPr="003B2DB1" w:rsidRDefault="000B77AE" w:rsidP="00306AFD">
      <w:pPr>
        <w:pStyle w:val="Heading2"/>
        <w:ind w:left="540"/>
        <w:jc w:val="both"/>
        <w:rPr>
          <w:sz w:val="18"/>
          <w:szCs w:val="18"/>
        </w:rPr>
      </w:pPr>
      <w:proofErr w:type="gramStart"/>
      <w:r>
        <w:rPr>
          <w:sz w:val="18"/>
          <w:szCs w:val="18"/>
          <w:lang w:val="en-US"/>
        </w:rPr>
        <w:t>Reserved</w:t>
      </w:r>
      <w:r w:rsidR="00AB07E2" w:rsidRPr="003B2DB1">
        <w:rPr>
          <w:sz w:val="18"/>
          <w:szCs w:val="18"/>
        </w:rPr>
        <w:t>.</w:t>
      </w:r>
      <w:proofErr w:type="gramEnd"/>
      <w:r w:rsidR="00AB07E2" w:rsidRPr="003B2DB1">
        <w:rPr>
          <w:sz w:val="18"/>
          <w:szCs w:val="18"/>
        </w:rPr>
        <w:t xml:space="preserve"> </w:t>
      </w:r>
    </w:p>
    <w:p w14:paraId="7FFD34AD" w14:textId="77777777" w:rsidR="00A867AF" w:rsidRPr="003B2DB1" w:rsidRDefault="00A867AF" w:rsidP="003B2DB1">
      <w:pPr>
        <w:pStyle w:val="Heading2"/>
        <w:numPr>
          <w:ilvl w:val="0"/>
          <w:numId w:val="0"/>
        </w:numPr>
        <w:jc w:val="both"/>
        <w:rPr>
          <w:sz w:val="18"/>
          <w:szCs w:val="18"/>
          <w:lang w:val="en-US"/>
        </w:rPr>
      </w:pPr>
    </w:p>
    <w:p w14:paraId="2FDABF25" w14:textId="77777777" w:rsidR="00814525" w:rsidRPr="003B2DB1" w:rsidRDefault="00AB07E2" w:rsidP="003B2DB1">
      <w:pPr>
        <w:pStyle w:val="Heading1"/>
        <w:jc w:val="both"/>
        <w:rPr>
          <w:sz w:val="18"/>
          <w:szCs w:val="18"/>
          <w:lang w:val="en-US"/>
        </w:rPr>
      </w:pPr>
      <w:r w:rsidRPr="003B2DB1">
        <w:rPr>
          <w:sz w:val="18"/>
          <w:szCs w:val="18"/>
          <w:lang w:val="en-US"/>
        </w:rPr>
        <w:t>DEFENSE AND INDEMNIFICATION BY ABBYY</w:t>
      </w:r>
    </w:p>
    <w:p w14:paraId="75E3B04D" w14:textId="02D51801" w:rsidR="00EA5D3A" w:rsidRPr="003B2DB1" w:rsidRDefault="00AB07E2" w:rsidP="003B2DB1">
      <w:pPr>
        <w:pStyle w:val="Heading2"/>
        <w:ind w:left="547"/>
        <w:jc w:val="both"/>
        <w:rPr>
          <w:sz w:val="18"/>
          <w:szCs w:val="18"/>
        </w:rPr>
      </w:pPr>
      <w:r w:rsidRPr="003B2DB1">
        <w:rPr>
          <w:sz w:val="18"/>
          <w:szCs w:val="18"/>
        </w:rPr>
        <w:t xml:space="preserve">Infringement Indemnity.  Subject to the limitations in this Section and as additionally stated elsewhere in this Agreement, ABBYY agrees to, at its expense, to </w:t>
      </w:r>
      <w:r w:rsidR="000B77AE">
        <w:rPr>
          <w:sz w:val="18"/>
          <w:szCs w:val="18"/>
          <w:lang w:val="en-US"/>
        </w:rPr>
        <w:t xml:space="preserve">have the right to intervene to </w:t>
      </w:r>
      <w:r w:rsidRPr="003B2DB1">
        <w:rPr>
          <w:sz w:val="18"/>
          <w:szCs w:val="18"/>
        </w:rPr>
        <w:t xml:space="preserve">defend Licensee against a third </w:t>
      </w:r>
      <w:r w:rsidRPr="003B2DB1">
        <w:rPr>
          <w:sz w:val="18"/>
          <w:szCs w:val="18"/>
        </w:rPr>
        <w:lastRenderedPageBreak/>
        <w:t xml:space="preserve">party claim that specific portions of the Software created by and provided by ABBYY pursuant to this Agreement, and not made in whole or in part according to Licensee’s specifications, other direction or information received from Licensee, infringes any U.S. patent, copyright, or trade secret rights as of the Effective Date, and to indemnify Licensee from and against any settlement amount agreed to by ABBYY, or finally awarded judgment where </w:t>
      </w:r>
      <w:r w:rsidR="00164040" w:rsidRPr="003B2DB1">
        <w:rPr>
          <w:sz w:val="18"/>
          <w:szCs w:val="18"/>
          <w:lang w:val="en-US"/>
        </w:rPr>
        <w:t>the Software</w:t>
      </w:r>
      <w:r w:rsidR="00164040" w:rsidRPr="003B2DB1">
        <w:rPr>
          <w:sz w:val="18"/>
          <w:szCs w:val="18"/>
        </w:rPr>
        <w:t xml:space="preserve"> </w:t>
      </w:r>
      <w:r w:rsidR="00164040" w:rsidRPr="003B2DB1">
        <w:rPr>
          <w:sz w:val="18"/>
          <w:szCs w:val="18"/>
          <w:lang w:val="en-US"/>
        </w:rPr>
        <w:t>or its Documentation</w:t>
      </w:r>
      <w:r w:rsidR="00445159" w:rsidRPr="003B2DB1">
        <w:rPr>
          <w:sz w:val="18"/>
          <w:szCs w:val="18"/>
          <w:lang w:val="en-US"/>
        </w:rPr>
        <w:t xml:space="preserve"> is</w:t>
      </w:r>
      <w:r w:rsidR="00164040" w:rsidRPr="003B2DB1">
        <w:rPr>
          <w:sz w:val="18"/>
          <w:szCs w:val="18"/>
        </w:rPr>
        <w:t xml:space="preserve"> </w:t>
      </w:r>
      <w:r w:rsidRPr="003B2DB1">
        <w:rPr>
          <w:sz w:val="18"/>
          <w:szCs w:val="18"/>
        </w:rPr>
        <w:t xml:space="preserve">judicially determined to have infringed or misappropriated such third party rights, as a result of such alleged infringement or misappropriation. </w:t>
      </w:r>
      <w:r w:rsidR="000B77AE">
        <w:t>Nothing contained herein shall be construed in derogation of the U.S. Department of Justice’s right to defend any claim or action brought against the U.S., pursuant to its jurisdictional statute 28 U.S.C. §516</w:t>
      </w:r>
      <w:r w:rsidR="000B77AE">
        <w:rPr>
          <w:lang w:val="en-US"/>
        </w:rPr>
        <w:t xml:space="preserve">.  </w:t>
      </w:r>
      <w:r w:rsidR="002714D1" w:rsidRPr="003B2DB1">
        <w:rPr>
          <w:b/>
          <w:sz w:val="18"/>
          <w:szCs w:val="18"/>
        </w:rPr>
        <w:t xml:space="preserve">IN NO EVENT SHALL ABBYY’S CUMULATIVE LIABILITY UNDER THIS SECTION 9 (DEFENSE AND INDEMNIFICATION BY </w:t>
      </w:r>
      <w:r w:rsidR="002714D1" w:rsidRPr="003B2DB1">
        <w:rPr>
          <w:b/>
          <w:sz w:val="18"/>
          <w:szCs w:val="18"/>
          <w:lang w:val="en-US"/>
        </w:rPr>
        <w:t>ABBYY</w:t>
      </w:r>
      <w:r w:rsidR="002714D1" w:rsidRPr="003B2DB1">
        <w:rPr>
          <w:b/>
          <w:sz w:val="18"/>
          <w:szCs w:val="18"/>
        </w:rPr>
        <w:t>), INCLUDING, BUT NOT LIMITED TO, INDEMNIFY, DEFEND, OR HOLD HARMLESS, EXCEED THE LIMITATIONS OF LIABILITY SET FORTH IN SECTION 13 (LIMITATION OF LIABILTY) HEREOF</w:t>
      </w:r>
      <w:r w:rsidRPr="003B2DB1">
        <w:rPr>
          <w:b/>
          <w:sz w:val="18"/>
          <w:szCs w:val="18"/>
        </w:rPr>
        <w:t>.</w:t>
      </w:r>
    </w:p>
    <w:p w14:paraId="3AEF6D37" w14:textId="77777777" w:rsidR="00EA5D3A" w:rsidRPr="003B2DB1" w:rsidRDefault="00AB07E2" w:rsidP="003B2DB1">
      <w:pPr>
        <w:pStyle w:val="Heading2"/>
        <w:ind w:left="547"/>
        <w:jc w:val="both"/>
        <w:rPr>
          <w:sz w:val="18"/>
          <w:szCs w:val="18"/>
        </w:rPr>
      </w:pPr>
      <w:r w:rsidRPr="003B2DB1">
        <w:rPr>
          <w:sz w:val="18"/>
          <w:szCs w:val="18"/>
        </w:rPr>
        <w:t>Limits on Defense and Indemnification.</w:t>
      </w:r>
    </w:p>
    <w:p w14:paraId="0E3D988C" w14:textId="47BBA588" w:rsidR="00EA5D3A" w:rsidRPr="003B2DB1" w:rsidRDefault="00AB07E2" w:rsidP="003B2DB1">
      <w:pPr>
        <w:pStyle w:val="Heading3"/>
        <w:ind w:left="990"/>
        <w:jc w:val="both"/>
        <w:rPr>
          <w:sz w:val="18"/>
          <w:szCs w:val="18"/>
        </w:rPr>
      </w:pPr>
      <w:r w:rsidRPr="003B2DB1">
        <w:rPr>
          <w:sz w:val="18"/>
          <w:szCs w:val="18"/>
        </w:rPr>
        <w:t>ABBYY shall have no indemnity or defense obligation if Licensee does not: (A) notify ABBYY in writing of any such claim promptly after Licensee’s receipt of such claim</w:t>
      </w:r>
      <w:proofErr w:type="gramStart"/>
      <w:r w:rsidRPr="003B2DB1">
        <w:rPr>
          <w:sz w:val="18"/>
          <w:szCs w:val="18"/>
        </w:rPr>
        <w:t xml:space="preserve">, </w:t>
      </w:r>
      <w:r w:rsidR="008C5EED">
        <w:rPr>
          <w:sz w:val="18"/>
          <w:szCs w:val="18"/>
        </w:rPr>
        <w:t xml:space="preserve"> and</w:t>
      </w:r>
      <w:proofErr w:type="gramEnd"/>
      <w:r w:rsidR="008C5EED">
        <w:rPr>
          <w:sz w:val="18"/>
          <w:szCs w:val="18"/>
        </w:rPr>
        <w:t xml:space="preserve"> </w:t>
      </w:r>
      <w:r w:rsidRPr="003B2DB1">
        <w:rPr>
          <w:sz w:val="18"/>
          <w:szCs w:val="18"/>
        </w:rPr>
        <w:t xml:space="preserve">cooperate </w:t>
      </w:r>
      <w:r w:rsidR="008C5EED">
        <w:rPr>
          <w:sz w:val="18"/>
          <w:szCs w:val="18"/>
        </w:rPr>
        <w:t xml:space="preserve">to the greatest extent possible </w:t>
      </w:r>
      <w:r w:rsidRPr="003B2DB1">
        <w:rPr>
          <w:sz w:val="18"/>
          <w:szCs w:val="18"/>
        </w:rPr>
        <w:t>with ABBYY in the defense or any related settlement negotiations. Licensee may participate in any such claim at its own expense</w:t>
      </w:r>
      <w:r w:rsidR="008C5EED">
        <w:rPr>
          <w:sz w:val="18"/>
          <w:szCs w:val="18"/>
        </w:rPr>
        <w:t xml:space="preserve">. </w:t>
      </w:r>
      <w:r w:rsidRPr="003B2DB1">
        <w:rPr>
          <w:sz w:val="18"/>
          <w:szCs w:val="18"/>
        </w:rPr>
        <w:t>.</w:t>
      </w:r>
    </w:p>
    <w:p w14:paraId="6C11E3DC" w14:textId="77777777" w:rsidR="00EA5D3A" w:rsidRPr="003B2DB1" w:rsidRDefault="00AB07E2" w:rsidP="003B2DB1">
      <w:pPr>
        <w:pStyle w:val="Heading3"/>
        <w:ind w:left="990"/>
        <w:jc w:val="both"/>
        <w:rPr>
          <w:sz w:val="18"/>
          <w:szCs w:val="18"/>
        </w:rPr>
      </w:pPr>
      <w:r w:rsidRPr="003B2DB1">
        <w:rPr>
          <w:sz w:val="18"/>
          <w:szCs w:val="18"/>
        </w:rPr>
        <w:t>ABBYY shall have no defense or indemnity obligation, including without limitation, for Software or its documentation, or any portion or component thereof, (no matter who creates or provides it): (A) that is not provided by ABBYY, (B) that is modified by a party other than ABBYY and not at its direction and under ABBYY’s control, if the alleged infringement would not have occurred in the absence of such modification, (C) that is combined with other products, processes or materials where the alleged infringement would not have occurred in the absence of such combination, (D) to the extent Licensee continues allegedly infringing activity or using allegedly infringing versions of the Software or its documentation, or any portion or component thereof, after (1) being notified thereof, and (2) being provided at no additional cost to Licensee modifications to the Software or its documentation that would have avoided the alleged infringement without significant loss of performance, compatibility or functionality, (E) where Licensee’s use or distribution of the Software or documentation, rather than the Software or the documentation itself, is not consistent with the terms of this Agreement or any applicable license or is the primary cause of an alleged infringement,</w:t>
      </w:r>
      <w:r w:rsidR="0065667C">
        <w:rPr>
          <w:sz w:val="18"/>
          <w:szCs w:val="18"/>
        </w:rPr>
        <w:t xml:space="preserve"> (F)</w:t>
      </w:r>
      <w:r w:rsidRPr="003B2DB1">
        <w:rPr>
          <w:sz w:val="18"/>
          <w:szCs w:val="18"/>
        </w:rPr>
        <w:t xml:space="preserve"> </w:t>
      </w:r>
      <w:r w:rsidR="0065667C">
        <w:rPr>
          <w:sz w:val="18"/>
          <w:szCs w:val="18"/>
        </w:rPr>
        <w:t>to the extent the claim is based on infringing activity that occurred  after the expiration or termination of this Agreement or the license(s) granted under the applicable Exhibit A,</w:t>
      </w:r>
      <w:r w:rsidR="0065667C" w:rsidRPr="003B2DB1">
        <w:rPr>
          <w:sz w:val="18"/>
          <w:szCs w:val="18"/>
        </w:rPr>
        <w:t xml:space="preserve"> </w:t>
      </w:r>
      <w:r w:rsidRPr="003B2DB1">
        <w:rPr>
          <w:sz w:val="18"/>
          <w:szCs w:val="18"/>
        </w:rPr>
        <w:t>and/or (</w:t>
      </w:r>
      <w:r w:rsidR="0065667C">
        <w:rPr>
          <w:sz w:val="18"/>
          <w:szCs w:val="18"/>
        </w:rPr>
        <w:t>G</w:t>
      </w:r>
      <w:r w:rsidRPr="003B2DB1">
        <w:rPr>
          <w:sz w:val="18"/>
          <w:szCs w:val="18"/>
        </w:rPr>
        <w:t>) that is the result of, in whole or in part, due to Licensee’s specifications or other direction, information received from Licensee, or otherwise caused by Licensee or a third party not acting under the direction and control of ABBYY.</w:t>
      </w:r>
    </w:p>
    <w:p w14:paraId="055F6730" w14:textId="17750662" w:rsidR="00EA5D3A" w:rsidRPr="003B2DB1" w:rsidRDefault="00AB07E2" w:rsidP="003B2DB1">
      <w:pPr>
        <w:pStyle w:val="Heading3"/>
        <w:ind w:left="990"/>
        <w:jc w:val="both"/>
        <w:rPr>
          <w:sz w:val="18"/>
          <w:szCs w:val="18"/>
        </w:rPr>
      </w:pPr>
      <w:r w:rsidRPr="003B2DB1">
        <w:rPr>
          <w:sz w:val="18"/>
          <w:szCs w:val="18"/>
        </w:rPr>
        <w:t>In the event a third party makes a claim against Licensee alleging that the Software or documentation infringes upon such third party’s U.S. patent or copyright, or misappropriates such third party’s trade secrets, ABBYY may, at its option, (</w:t>
      </w:r>
      <w:proofErr w:type="spellStart"/>
      <w:r w:rsidRPr="003B2DB1">
        <w:rPr>
          <w:sz w:val="18"/>
          <w:szCs w:val="18"/>
        </w:rPr>
        <w:t>i</w:t>
      </w:r>
      <w:proofErr w:type="spellEnd"/>
      <w:r w:rsidRPr="003B2DB1">
        <w:rPr>
          <w:sz w:val="18"/>
          <w:szCs w:val="18"/>
        </w:rPr>
        <w:t xml:space="preserve">) modify the Software or documentation in such a way that it does not infringe upon or misappropriate such intellectual property rights of the third party, or (ii) obtain for Licensee a license or other right to use the allegedly infringing Software or documentation. If the foregoing options are not practical or available on commercially reasonable terms and conditions as determined by ABBYY, ABBYY may </w:t>
      </w:r>
      <w:r w:rsidR="002B314F">
        <w:rPr>
          <w:sz w:val="18"/>
          <w:szCs w:val="18"/>
        </w:rPr>
        <w:t xml:space="preserve">submit a claim to the Licensee’s Contracting Officer under the Contract Disputes Act for </w:t>
      </w:r>
      <w:r w:rsidRPr="003B2DB1">
        <w:rPr>
          <w:sz w:val="18"/>
          <w:szCs w:val="18"/>
        </w:rPr>
        <w:t xml:space="preserve">return of the Software and its documentation, and upon its return will refund to Licensee amounts paid for the allegedly infringing Software and documentation, minus a reasonable allowance for the period Licensee used the Software and documentation.  </w:t>
      </w:r>
    </w:p>
    <w:p w14:paraId="38063E15" w14:textId="77777777" w:rsidR="00814525" w:rsidRPr="003B2DB1" w:rsidRDefault="00AB07E2" w:rsidP="003B2DB1">
      <w:pPr>
        <w:pStyle w:val="Heading2"/>
        <w:ind w:left="540"/>
        <w:jc w:val="both"/>
        <w:rPr>
          <w:b/>
          <w:caps/>
          <w:sz w:val="18"/>
          <w:szCs w:val="18"/>
          <w:lang w:val="en-US"/>
        </w:rPr>
      </w:pPr>
      <w:r w:rsidRPr="003B2DB1">
        <w:rPr>
          <w:b/>
          <w:caps/>
          <w:sz w:val="18"/>
          <w:szCs w:val="18"/>
          <w:lang w:val="en-US"/>
        </w:rPr>
        <w:t>ABBYY’s obligations under this Section 9 (Defense and Indemnification by ABBYY) set forth Licensee’s sole and exclusive remedy andABBYY’s sole obligation and liability for a claim that the Software or its documentation infringes or misappropriates a third party’s intellectual property rights.</w:t>
      </w:r>
    </w:p>
    <w:p w14:paraId="62887475" w14:textId="77777777" w:rsidR="00D27737" w:rsidRPr="003B2DB1" w:rsidRDefault="00D27737" w:rsidP="003B2DB1">
      <w:pPr>
        <w:pStyle w:val="Heading2"/>
        <w:numPr>
          <w:ilvl w:val="0"/>
          <w:numId w:val="0"/>
        </w:numPr>
        <w:ind w:left="540"/>
        <w:jc w:val="both"/>
        <w:rPr>
          <w:sz w:val="18"/>
          <w:szCs w:val="18"/>
          <w:lang w:val="en-US"/>
        </w:rPr>
      </w:pPr>
    </w:p>
    <w:p w14:paraId="27E89BA0" w14:textId="531ACEDD" w:rsidR="00814525" w:rsidRPr="003B2DB1" w:rsidRDefault="000D0961" w:rsidP="003B2DB1">
      <w:pPr>
        <w:pStyle w:val="Heading1"/>
        <w:jc w:val="both"/>
        <w:rPr>
          <w:caps/>
          <w:sz w:val="18"/>
          <w:szCs w:val="18"/>
        </w:rPr>
      </w:pPr>
      <w:r>
        <w:rPr>
          <w:sz w:val="18"/>
          <w:szCs w:val="18"/>
          <w:lang w:val="en-US"/>
        </w:rPr>
        <w:t>RESERVED</w:t>
      </w:r>
    </w:p>
    <w:p w14:paraId="756CD2B4" w14:textId="79BF49C4" w:rsidR="00814525" w:rsidRPr="003B2DB1" w:rsidRDefault="00AB07E2" w:rsidP="000D0961">
      <w:pPr>
        <w:pStyle w:val="Heading2"/>
        <w:ind w:left="540"/>
        <w:jc w:val="both"/>
        <w:rPr>
          <w:sz w:val="18"/>
          <w:szCs w:val="18"/>
        </w:rPr>
      </w:pPr>
      <w:r w:rsidRPr="003B2DB1">
        <w:rPr>
          <w:b/>
          <w:caps/>
          <w:sz w:val="18"/>
          <w:szCs w:val="18"/>
        </w:rPr>
        <w:t>.</w:t>
      </w:r>
    </w:p>
    <w:p w14:paraId="6ADC30C9" w14:textId="77777777" w:rsidR="00B413D2" w:rsidRPr="003B2DB1" w:rsidRDefault="00B413D2" w:rsidP="003B2DB1">
      <w:pPr>
        <w:pStyle w:val="Heading2"/>
        <w:numPr>
          <w:ilvl w:val="0"/>
          <w:numId w:val="0"/>
        </w:numPr>
        <w:ind w:left="540"/>
        <w:jc w:val="both"/>
        <w:rPr>
          <w:sz w:val="18"/>
          <w:szCs w:val="18"/>
          <w:lang w:val="en-US"/>
        </w:rPr>
      </w:pPr>
    </w:p>
    <w:p w14:paraId="1C48705B" w14:textId="77777777" w:rsidR="00814525" w:rsidRPr="003B2DB1" w:rsidRDefault="00AB07E2" w:rsidP="003B2DB1">
      <w:pPr>
        <w:pStyle w:val="Heading1"/>
        <w:jc w:val="both"/>
        <w:rPr>
          <w:sz w:val="18"/>
          <w:szCs w:val="18"/>
          <w:lang w:val="en-US"/>
        </w:rPr>
      </w:pPr>
      <w:r w:rsidRPr="003B2DB1">
        <w:rPr>
          <w:sz w:val="18"/>
          <w:szCs w:val="18"/>
          <w:lang w:val="en-US"/>
        </w:rPr>
        <w:t xml:space="preserve">COPYRIGHTS AND ILLEGAL </w:t>
      </w:r>
      <w:r w:rsidRPr="003B2DB1">
        <w:rPr>
          <w:sz w:val="18"/>
          <w:szCs w:val="18"/>
        </w:rPr>
        <w:t>CONTENT</w:t>
      </w:r>
    </w:p>
    <w:p w14:paraId="220B04BD" w14:textId="472ECCBC" w:rsidR="00814525" w:rsidRPr="003B2DB1" w:rsidRDefault="00AB07E2" w:rsidP="003B2DB1">
      <w:pPr>
        <w:pStyle w:val="Heading2"/>
        <w:ind w:left="540"/>
        <w:jc w:val="both"/>
        <w:rPr>
          <w:sz w:val="18"/>
          <w:szCs w:val="18"/>
        </w:rPr>
      </w:pPr>
      <w:r w:rsidRPr="003B2DB1">
        <w:rPr>
          <w:sz w:val="18"/>
          <w:szCs w:val="18"/>
          <w:lang w:val="en-US"/>
        </w:rPr>
        <w:t xml:space="preserve">ABBYY assumes no </w:t>
      </w:r>
      <w:r w:rsidRPr="003B2DB1">
        <w:rPr>
          <w:sz w:val="18"/>
          <w:szCs w:val="18"/>
        </w:rPr>
        <w:t>responsibility for the content (documents and/or other materials, regardless of source or format) that is processed with the Software.  Licensee warrants and guarantees that it will not use the Software in any way that would violate the copyright of a third party, or to process content that is, in and of itself, illegal under the laws of the United States</w:t>
      </w:r>
      <w:r w:rsidR="00AE09BD">
        <w:rPr>
          <w:sz w:val="18"/>
          <w:szCs w:val="18"/>
          <w:lang w:val="en-US"/>
        </w:rPr>
        <w:t>,</w:t>
      </w:r>
      <w:r w:rsidRPr="003B2DB1">
        <w:rPr>
          <w:sz w:val="18"/>
          <w:szCs w:val="18"/>
        </w:rPr>
        <w:t xml:space="preserve"> or any other country in which Licensee may use the Software. </w:t>
      </w:r>
    </w:p>
    <w:p w14:paraId="1BC18A8C" w14:textId="454FB447" w:rsidR="00814525" w:rsidRPr="003B2DB1" w:rsidRDefault="00281704" w:rsidP="003B2DB1">
      <w:pPr>
        <w:pStyle w:val="Heading2"/>
        <w:ind w:left="540"/>
        <w:jc w:val="both"/>
        <w:rPr>
          <w:sz w:val="18"/>
          <w:szCs w:val="18"/>
          <w:lang w:val="en-US"/>
        </w:rPr>
      </w:pPr>
      <w:r>
        <w:rPr>
          <w:sz w:val="18"/>
          <w:szCs w:val="18"/>
          <w:lang w:val="en-US"/>
        </w:rPr>
        <w:t>Reserved</w:t>
      </w:r>
    </w:p>
    <w:p w14:paraId="6AECE610" w14:textId="77777777" w:rsidR="00B413D2" w:rsidRPr="003B2DB1" w:rsidRDefault="00B413D2" w:rsidP="003B2DB1">
      <w:pPr>
        <w:pStyle w:val="Heading2"/>
        <w:numPr>
          <w:ilvl w:val="0"/>
          <w:numId w:val="0"/>
        </w:numPr>
        <w:ind w:left="540"/>
        <w:jc w:val="both"/>
        <w:rPr>
          <w:sz w:val="18"/>
          <w:szCs w:val="18"/>
          <w:lang w:val="en-US"/>
        </w:rPr>
      </w:pPr>
    </w:p>
    <w:p w14:paraId="1D42DF69" w14:textId="77777777" w:rsidR="00814525" w:rsidRPr="003B2DB1" w:rsidRDefault="00AB07E2" w:rsidP="003B2DB1">
      <w:pPr>
        <w:pStyle w:val="Heading1"/>
        <w:jc w:val="both"/>
        <w:rPr>
          <w:sz w:val="18"/>
          <w:szCs w:val="18"/>
          <w:lang w:val="en-US"/>
        </w:rPr>
      </w:pPr>
      <w:r w:rsidRPr="003B2DB1">
        <w:rPr>
          <w:sz w:val="18"/>
          <w:szCs w:val="18"/>
          <w:lang w:val="en-US"/>
        </w:rPr>
        <w:t>LIMITED WARRANTY; DISCLAIMER OF WARRANTIES</w:t>
      </w:r>
    </w:p>
    <w:p w14:paraId="298192B1" w14:textId="77777777" w:rsidR="00EA5D3A" w:rsidRPr="003B2DB1" w:rsidRDefault="00AB07E2" w:rsidP="003B2DB1">
      <w:pPr>
        <w:pStyle w:val="Heading2"/>
        <w:spacing w:after="120"/>
        <w:ind w:left="547"/>
        <w:jc w:val="both"/>
        <w:rPr>
          <w:sz w:val="18"/>
          <w:szCs w:val="18"/>
          <w:lang w:val="en-US"/>
        </w:rPr>
      </w:pPr>
      <w:r w:rsidRPr="003B2DB1">
        <w:rPr>
          <w:sz w:val="18"/>
          <w:szCs w:val="18"/>
          <w:lang w:val="en-US"/>
        </w:rPr>
        <w:t xml:space="preserve">For a period of ninety (90) days from the first delivery of the Software to Licensee, ABBYY warrants that the core functions of the Software work in all material respects as stated in the accompanying technical documentation (the “Documentation”).  Licensee’s sole and exclusive remedy and ABBYY’s sole liability for a breach of the foregoing warranty is that, provided Licensee has provided written notice to ABBYY of the failure of the core functions to perform as warranted within the warranty period, and provided further that ABBYY is able to </w:t>
      </w:r>
      <w:r w:rsidRPr="003B2DB1">
        <w:rPr>
          <w:sz w:val="18"/>
          <w:szCs w:val="18"/>
          <w:lang w:val="en-US"/>
        </w:rPr>
        <w:lastRenderedPageBreak/>
        <w:t>replicate such failure, ABBYY will work to correct such failure and provide a patch or other error correction as soon as reasonably practicable.  In the event that ABBYY is unable to provide a patch, error correction or work around within thirty (30) business days of replicating the failure, then, at Licensee’s written request, ABBYY will refund the license fees paid for the non-conforming Software together with a ratable portion of the maintenance fees paid for such non-conforming Software.</w:t>
      </w:r>
    </w:p>
    <w:p w14:paraId="6AE55814" w14:textId="343772A3" w:rsidR="00EA5D3A" w:rsidRPr="003B2DB1" w:rsidRDefault="00AB07E2" w:rsidP="003B2DB1">
      <w:pPr>
        <w:pStyle w:val="Heading2"/>
        <w:spacing w:before="0" w:after="120"/>
        <w:ind w:left="547"/>
        <w:jc w:val="both"/>
        <w:rPr>
          <w:b/>
          <w:sz w:val="18"/>
          <w:szCs w:val="18"/>
          <w:lang w:val="en-US"/>
        </w:rPr>
      </w:pPr>
      <w:r w:rsidRPr="003B2DB1">
        <w:rPr>
          <w:b/>
          <w:sz w:val="18"/>
          <w:szCs w:val="18"/>
          <w:lang w:val="en-US"/>
        </w:rPr>
        <w:t>TO THE GREATEST EXTENT PERMITTED UNDER APPLICABLE LAW AND EXCEPT AS EXPRESSLY PROVIDED UNDER SECTION 12.1 ABOVE, THE SOFTWARE AND ITS DOCUMENTATION, INCLUDING ANY UPGRADES AND UPDATES THERETO, ARE BEING DELIVERED TO LICENSEE “AS IS” AND ABBYY MAKES NO WARRANTY OF ANY KIND, AND HEREBY D</w:t>
      </w:r>
      <w:r w:rsidR="00306AFD">
        <w:rPr>
          <w:b/>
          <w:sz w:val="18"/>
          <w:szCs w:val="18"/>
          <w:lang w:val="en-US"/>
        </w:rPr>
        <w:t xml:space="preserve">ISCLAIMS ANY AND ALL WARRANTIES </w:t>
      </w:r>
      <w:r w:rsidRPr="003B2DB1">
        <w:rPr>
          <w:b/>
          <w:sz w:val="18"/>
          <w:szCs w:val="18"/>
          <w:lang w:val="en-US"/>
        </w:rPr>
        <w:t xml:space="preserve">WHETHER STATUTORY, EXPRESS OR IMPLIED, INCLUDING WITHOUT LIMITATION </w:t>
      </w:r>
      <w:r w:rsidR="00AE09BD">
        <w:rPr>
          <w:b/>
          <w:sz w:val="18"/>
          <w:szCs w:val="18"/>
          <w:lang w:val="en-US"/>
        </w:rPr>
        <w:t>ANY</w:t>
      </w:r>
      <w:r w:rsidR="00AE09BD" w:rsidRPr="003B2DB1">
        <w:rPr>
          <w:b/>
          <w:sz w:val="18"/>
          <w:szCs w:val="18"/>
          <w:lang w:val="en-US"/>
        </w:rPr>
        <w:t xml:space="preserve"> </w:t>
      </w:r>
      <w:r w:rsidRPr="003B2DB1">
        <w:rPr>
          <w:b/>
          <w:sz w:val="18"/>
          <w:szCs w:val="18"/>
          <w:lang w:val="en-US"/>
        </w:rPr>
        <w:t xml:space="preserve">IMPLIED WARRANTIES OF TITLE, NON-INFRINGEMENT, QUIET ENJOYMENT, MERCHANTABILITY AND FITNESS FOR A PARTICULAR PURPOSE. ABBYY DOES NOT WARRANT THAT THE SOFTWARE WILL BE ERROR FREE OR OPERATE IN AN UNINTERRUPTED FASHION, WILL MEET LICENSEE’S REQUIREMENTS, OR THAT THE SOFTWARE WILL FUNCTION PROPERLY WHEN USED IN CONJUNCTION WITH ANY OTHER SOFTWARE OR HARDWARE.  </w:t>
      </w:r>
    </w:p>
    <w:p w14:paraId="7B70F7EA" w14:textId="77777777" w:rsidR="00814525" w:rsidRPr="003B2DB1" w:rsidRDefault="00AB07E2" w:rsidP="003B2DB1">
      <w:pPr>
        <w:pStyle w:val="Heading1"/>
        <w:jc w:val="both"/>
        <w:rPr>
          <w:sz w:val="18"/>
          <w:szCs w:val="18"/>
          <w:lang w:val="en-US"/>
        </w:rPr>
      </w:pPr>
      <w:r w:rsidRPr="003B2DB1">
        <w:rPr>
          <w:sz w:val="18"/>
          <w:szCs w:val="18"/>
          <w:lang w:val="en-US"/>
        </w:rPr>
        <w:t>LIMITATION O</w:t>
      </w:r>
      <w:bookmarkStart w:id="13" w:name="OCRUncertain259"/>
      <w:r w:rsidRPr="003B2DB1">
        <w:rPr>
          <w:sz w:val="18"/>
          <w:szCs w:val="18"/>
          <w:lang w:val="en-US"/>
        </w:rPr>
        <w:t>F</w:t>
      </w:r>
      <w:bookmarkEnd w:id="13"/>
      <w:r w:rsidRPr="003B2DB1">
        <w:rPr>
          <w:sz w:val="18"/>
          <w:szCs w:val="18"/>
          <w:lang w:val="en-US"/>
        </w:rPr>
        <w:t xml:space="preserve"> </w:t>
      </w:r>
      <w:r w:rsidRPr="003B2DB1">
        <w:rPr>
          <w:sz w:val="18"/>
          <w:szCs w:val="18"/>
        </w:rPr>
        <w:t>LI</w:t>
      </w:r>
      <w:bookmarkStart w:id="14" w:name="OCRUncertain260"/>
      <w:r w:rsidRPr="003B2DB1">
        <w:rPr>
          <w:sz w:val="18"/>
          <w:szCs w:val="18"/>
        </w:rPr>
        <w:t>ABIL</w:t>
      </w:r>
      <w:bookmarkEnd w:id="14"/>
      <w:r w:rsidRPr="003B2DB1">
        <w:rPr>
          <w:sz w:val="18"/>
          <w:szCs w:val="18"/>
        </w:rPr>
        <w:t>I</w:t>
      </w:r>
      <w:bookmarkStart w:id="15" w:name="OCRUncertain261"/>
      <w:r w:rsidRPr="003B2DB1">
        <w:rPr>
          <w:sz w:val="18"/>
          <w:szCs w:val="18"/>
        </w:rPr>
        <w:t>TY</w:t>
      </w:r>
      <w:bookmarkEnd w:id="15"/>
    </w:p>
    <w:p w14:paraId="37E3C791" w14:textId="424575BB" w:rsidR="00782439" w:rsidRPr="003B2DB1" w:rsidRDefault="00AB07E2" w:rsidP="003B2DB1">
      <w:pPr>
        <w:tabs>
          <w:tab w:val="left" w:pos="360"/>
          <w:tab w:val="left" w:pos="1080"/>
        </w:tabs>
        <w:ind w:left="540"/>
        <w:jc w:val="both"/>
        <w:rPr>
          <w:rFonts w:ascii="Arial" w:hAnsi="Arial" w:cs="Arial"/>
          <w:b/>
          <w:caps/>
          <w:sz w:val="18"/>
          <w:szCs w:val="18"/>
        </w:rPr>
      </w:pPr>
      <w:r w:rsidRPr="003B2DB1">
        <w:rPr>
          <w:rFonts w:ascii="Arial" w:hAnsi="Arial" w:cs="Arial"/>
          <w:b/>
          <w:sz w:val="18"/>
          <w:szCs w:val="18"/>
        </w:rPr>
        <w:t xml:space="preserve">EXCEPT AS AND TO THE EXTENT PROVIDED UNDER SECTION 8 OR SECTION 11, IN NO EVENT WILL EITHER PARTY BE LIABLE FOR ANY LOST REVENUE, PROFITS, OR DATA, OR FOR SPECIAL, INDIRECT, CONSEQUENTIAL, INCIDENTAL, OR PUNITIVE DAMAGES, </w:t>
      </w:r>
      <w:r w:rsidRPr="003B2DB1">
        <w:rPr>
          <w:rFonts w:ascii="Arial" w:hAnsi="Arial" w:cs="Arial"/>
          <w:b/>
          <w:caps/>
          <w:sz w:val="18"/>
          <w:szCs w:val="18"/>
        </w:rPr>
        <w:t>Whether in contract, tort or otherwise, and</w:t>
      </w:r>
      <w:r w:rsidRPr="003B2DB1">
        <w:rPr>
          <w:rFonts w:ascii="Arial" w:hAnsi="Arial" w:cs="Arial"/>
          <w:b/>
          <w:sz w:val="18"/>
          <w:szCs w:val="18"/>
        </w:rPr>
        <w:t xml:space="preserve"> HOWEVER CAUSED, </w:t>
      </w:r>
      <w:r w:rsidRPr="003B2DB1">
        <w:rPr>
          <w:rFonts w:ascii="Arial" w:hAnsi="Arial" w:cs="Arial"/>
          <w:b/>
          <w:caps/>
          <w:sz w:val="18"/>
          <w:szCs w:val="18"/>
        </w:rPr>
        <w:t>AND REGARDLESS OF THE THEORY OF LIABIL</w:t>
      </w:r>
      <w:r w:rsidR="00164040" w:rsidRPr="003B2DB1">
        <w:rPr>
          <w:rFonts w:ascii="Arial" w:hAnsi="Arial" w:cs="Arial"/>
          <w:b/>
          <w:caps/>
          <w:sz w:val="18"/>
          <w:szCs w:val="18"/>
        </w:rPr>
        <w:t>i</w:t>
      </w:r>
      <w:r w:rsidRPr="003B2DB1">
        <w:rPr>
          <w:rFonts w:ascii="Arial" w:hAnsi="Arial" w:cs="Arial"/>
          <w:b/>
          <w:caps/>
          <w:sz w:val="18"/>
          <w:szCs w:val="18"/>
        </w:rPr>
        <w:t xml:space="preserve">TY ARISING OUT OF THE USE OF OR INABILITY TO USE THE SOFTWARE, EVEN IF SUCH PARTY HAS BEEN ADVISED OF THE POSSIBILITY OF SUCH DAMAGES.  in no event shall ABBYY’s total liability for any single claim exceed the </w:t>
      </w:r>
      <w:r w:rsidR="00EC5C75">
        <w:rPr>
          <w:rFonts w:ascii="Arial" w:hAnsi="Arial" w:cs="Arial"/>
          <w:b/>
          <w:caps/>
          <w:sz w:val="18"/>
          <w:szCs w:val="18"/>
        </w:rPr>
        <w:t xml:space="preserve">CONTRACT PRICE </w:t>
      </w:r>
      <w:r w:rsidRPr="003B2DB1">
        <w:rPr>
          <w:rFonts w:ascii="Arial" w:hAnsi="Arial" w:cs="Arial"/>
          <w:b/>
          <w:caps/>
          <w:sz w:val="18"/>
          <w:szCs w:val="18"/>
        </w:rPr>
        <w:t xml:space="preserve">paid by Licensee.  </w:t>
      </w:r>
    </w:p>
    <w:p w14:paraId="386BCD62" w14:textId="77777777" w:rsidR="00782439" w:rsidRPr="003B2DB1" w:rsidRDefault="00782439" w:rsidP="003B2DB1">
      <w:pPr>
        <w:pStyle w:val="Heading2"/>
        <w:numPr>
          <w:ilvl w:val="0"/>
          <w:numId w:val="0"/>
        </w:numPr>
        <w:jc w:val="both"/>
        <w:rPr>
          <w:b/>
          <w:sz w:val="18"/>
          <w:szCs w:val="18"/>
          <w:lang w:val="en-US"/>
        </w:rPr>
      </w:pPr>
    </w:p>
    <w:p w14:paraId="1AB2FBED" w14:textId="77777777" w:rsidR="00814525" w:rsidRPr="003B2DB1" w:rsidRDefault="00AB07E2" w:rsidP="003B2DB1">
      <w:pPr>
        <w:pStyle w:val="Heading1"/>
        <w:jc w:val="both"/>
        <w:rPr>
          <w:sz w:val="18"/>
          <w:szCs w:val="18"/>
          <w:lang w:val="en-US"/>
        </w:rPr>
      </w:pPr>
      <w:r w:rsidRPr="003B2DB1">
        <w:rPr>
          <w:sz w:val="18"/>
          <w:szCs w:val="18"/>
          <w:lang w:val="en-US"/>
        </w:rPr>
        <w:t xml:space="preserve">TERM, </w:t>
      </w:r>
      <w:r w:rsidRPr="003B2DB1">
        <w:rPr>
          <w:sz w:val="18"/>
          <w:szCs w:val="18"/>
        </w:rPr>
        <w:t>TERMINATION</w:t>
      </w:r>
      <w:r w:rsidRPr="003B2DB1">
        <w:rPr>
          <w:sz w:val="18"/>
          <w:szCs w:val="18"/>
          <w:lang w:val="en-US"/>
        </w:rPr>
        <w:t>, UPGRADE AND RENEWAL</w:t>
      </w:r>
    </w:p>
    <w:p w14:paraId="5F7765F9" w14:textId="77777777" w:rsidR="00814525" w:rsidRPr="003B2DB1" w:rsidRDefault="00AB07E2" w:rsidP="003B2DB1">
      <w:pPr>
        <w:pStyle w:val="Heading2"/>
        <w:ind w:left="540"/>
        <w:jc w:val="both"/>
        <w:rPr>
          <w:sz w:val="18"/>
          <w:szCs w:val="18"/>
          <w:lang w:val="en-US"/>
        </w:rPr>
      </w:pPr>
      <w:r w:rsidRPr="003B2DB1">
        <w:rPr>
          <w:sz w:val="18"/>
          <w:szCs w:val="18"/>
          <w:lang w:val="en-US"/>
        </w:rPr>
        <w:t xml:space="preserve">Term of Agreement: The term of this Agreement commences upon the Effective Date specified in the first Exhibit A executed hereunder, and shall continue for so long as there are any active Exhibit As in full force and effect, except that the term of any licenses for the Software granted hereunder and the fees and payments for such licenses shall commence on the effective date of the applicable Exhibit A or its successor or add-on exhibit(s) and shall continue for the time period indicated in the applicable Exhibit A or successor or </w:t>
      </w:r>
      <w:r w:rsidR="003C61C0" w:rsidRPr="003B2DB1">
        <w:rPr>
          <w:sz w:val="18"/>
          <w:szCs w:val="18"/>
          <w:lang w:val="en-US"/>
        </w:rPr>
        <w:t>additional</w:t>
      </w:r>
      <w:r w:rsidRPr="003B2DB1">
        <w:rPr>
          <w:sz w:val="18"/>
          <w:szCs w:val="18"/>
          <w:lang w:val="en-US"/>
        </w:rPr>
        <w:t xml:space="preserve"> exhibit(s).</w:t>
      </w:r>
    </w:p>
    <w:p w14:paraId="028FE81D" w14:textId="7BC2B161" w:rsidR="00814525" w:rsidRPr="003B2DB1" w:rsidRDefault="00AB07E2" w:rsidP="003B2DB1">
      <w:pPr>
        <w:pStyle w:val="Heading2"/>
        <w:ind w:left="540"/>
        <w:jc w:val="both"/>
        <w:rPr>
          <w:sz w:val="18"/>
          <w:szCs w:val="18"/>
        </w:rPr>
      </w:pPr>
      <w:proofErr w:type="gramStart"/>
      <w:r w:rsidRPr="003B2DB1">
        <w:rPr>
          <w:sz w:val="18"/>
          <w:szCs w:val="18"/>
          <w:lang w:val="en-US"/>
        </w:rPr>
        <w:t xml:space="preserve">Additional Licenses and the Term of </w:t>
      </w:r>
      <w:r w:rsidR="004B40A1">
        <w:rPr>
          <w:sz w:val="18"/>
          <w:szCs w:val="18"/>
          <w:lang w:val="en-US"/>
        </w:rPr>
        <w:t>s</w:t>
      </w:r>
      <w:r w:rsidR="004B40A1" w:rsidRPr="003B2DB1">
        <w:rPr>
          <w:sz w:val="18"/>
          <w:szCs w:val="18"/>
          <w:lang w:val="en-US"/>
        </w:rPr>
        <w:t xml:space="preserve">uch </w:t>
      </w:r>
      <w:r w:rsidRPr="003B2DB1">
        <w:rPr>
          <w:sz w:val="18"/>
          <w:szCs w:val="18"/>
          <w:lang w:val="en-US"/>
        </w:rPr>
        <w:t>Licenses.</w:t>
      </w:r>
      <w:proofErr w:type="gramEnd"/>
      <w:r w:rsidRPr="003B2DB1">
        <w:rPr>
          <w:sz w:val="18"/>
          <w:szCs w:val="18"/>
          <w:lang w:val="en-US"/>
        </w:rPr>
        <w:t xml:space="preserve">  </w:t>
      </w:r>
      <w:r w:rsidRPr="003B2DB1">
        <w:rPr>
          <w:sz w:val="18"/>
          <w:szCs w:val="18"/>
        </w:rPr>
        <w:t>At any time during the term of the Agreement, Licensee may elect to add additional features or capabilities for additional fees</w:t>
      </w:r>
      <w:r w:rsidR="00EB4AD1">
        <w:rPr>
          <w:sz w:val="18"/>
          <w:szCs w:val="18"/>
          <w:lang w:val="en-US"/>
        </w:rPr>
        <w:t xml:space="preserve"> in accordance with the GSA Pricelist</w:t>
      </w:r>
      <w:r w:rsidRPr="003B2DB1">
        <w:rPr>
          <w:sz w:val="18"/>
          <w:szCs w:val="18"/>
        </w:rPr>
        <w:t>. Unless otherwise specified in the applicable Exhibit A, ABBYY will attempt to make these additional licenses coterminous with the licenses previously granted for the Software under this Agreement.</w:t>
      </w:r>
    </w:p>
    <w:p w14:paraId="65C84E2A" w14:textId="020D0703" w:rsidR="00814525" w:rsidRPr="003B2DB1" w:rsidRDefault="00EB4AD1" w:rsidP="003B2DB1">
      <w:pPr>
        <w:pStyle w:val="Heading2"/>
        <w:ind w:left="540"/>
        <w:jc w:val="both"/>
        <w:rPr>
          <w:sz w:val="18"/>
          <w:szCs w:val="18"/>
          <w:lang w:val="en-US"/>
        </w:rPr>
      </w:pPr>
      <w:proofErr w:type="gramStart"/>
      <w:r>
        <w:rPr>
          <w:sz w:val="18"/>
          <w:szCs w:val="18"/>
          <w:lang w:val="en-US"/>
        </w:rPr>
        <w:t>Reserved</w:t>
      </w:r>
      <w:r w:rsidR="00AB07E2" w:rsidRPr="003B2DB1">
        <w:rPr>
          <w:sz w:val="18"/>
          <w:szCs w:val="18"/>
          <w:lang w:val="en-US"/>
        </w:rPr>
        <w:t>.</w:t>
      </w:r>
      <w:proofErr w:type="gramEnd"/>
      <w:r w:rsidR="00AB07E2" w:rsidRPr="003B2DB1">
        <w:rPr>
          <w:sz w:val="18"/>
          <w:szCs w:val="18"/>
          <w:lang w:val="en-US"/>
        </w:rPr>
        <w:t xml:space="preserve">  .  </w:t>
      </w:r>
    </w:p>
    <w:p w14:paraId="506B92DA" w14:textId="77777777" w:rsidR="00814525" w:rsidRPr="003B2DB1" w:rsidRDefault="00AB07E2" w:rsidP="003B2DB1">
      <w:pPr>
        <w:pStyle w:val="Heading2"/>
        <w:ind w:left="540"/>
        <w:jc w:val="both"/>
        <w:rPr>
          <w:sz w:val="18"/>
          <w:szCs w:val="18"/>
          <w:lang w:val="en-US"/>
        </w:rPr>
      </w:pPr>
      <w:proofErr w:type="gramStart"/>
      <w:r w:rsidRPr="003B2DB1">
        <w:rPr>
          <w:sz w:val="18"/>
          <w:szCs w:val="18"/>
          <w:lang w:val="en-US"/>
        </w:rPr>
        <w:t>Termination.</w:t>
      </w:r>
      <w:proofErr w:type="gramEnd"/>
    </w:p>
    <w:p w14:paraId="49ED8DC3" w14:textId="55B95BEF" w:rsidR="00EA5D3A" w:rsidRPr="003B2DB1" w:rsidRDefault="00AD27F7" w:rsidP="003B2DB1">
      <w:pPr>
        <w:pStyle w:val="Heading3"/>
        <w:ind w:left="540" w:firstLine="540"/>
        <w:jc w:val="both"/>
        <w:rPr>
          <w:sz w:val="18"/>
          <w:szCs w:val="18"/>
        </w:rPr>
      </w:pPr>
      <w:r>
        <w:t>When the End User is an instrumentality of the U.S., recourse against the United States for any alleged breach of this Agreement must be brought as a dispute under the contract Disputes Clause (Contract Disputes Act). During any dispute under the Disputes Clause, Abby and/or Certified Partner shall proceed diligently with performance of this Agreement, pending final resolution of any request for relief, claim, appeal, or action arising under the Agreement, and comply with any decision of the Contracting Officer.</w:t>
      </w:r>
    </w:p>
    <w:p w14:paraId="77E9BB53" w14:textId="7D684413" w:rsidR="00EA5D3A" w:rsidRPr="003B2DB1" w:rsidRDefault="00AD27F7" w:rsidP="003B2DB1">
      <w:pPr>
        <w:pStyle w:val="Heading3"/>
        <w:ind w:left="540" w:firstLine="540"/>
        <w:jc w:val="both"/>
        <w:rPr>
          <w:sz w:val="18"/>
          <w:szCs w:val="18"/>
        </w:rPr>
      </w:pPr>
      <w:proofErr w:type="gramStart"/>
      <w:r>
        <w:rPr>
          <w:sz w:val="18"/>
          <w:szCs w:val="18"/>
        </w:rPr>
        <w:t>Reserved</w:t>
      </w:r>
      <w:r w:rsidR="00AB07E2" w:rsidRPr="003B2DB1">
        <w:rPr>
          <w:sz w:val="18"/>
          <w:szCs w:val="18"/>
        </w:rPr>
        <w:t>.</w:t>
      </w:r>
      <w:proofErr w:type="gramEnd"/>
    </w:p>
    <w:p w14:paraId="5CC466C5" w14:textId="77777777" w:rsidR="00EA5D3A" w:rsidRPr="003B2DB1" w:rsidRDefault="00AB07E2" w:rsidP="003B2DB1">
      <w:pPr>
        <w:pStyle w:val="Heading3"/>
        <w:ind w:left="540" w:firstLine="540"/>
        <w:jc w:val="both"/>
        <w:rPr>
          <w:sz w:val="18"/>
          <w:szCs w:val="18"/>
        </w:rPr>
      </w:pPr>
      <w:r w:rsidRPr="003B2DB1">
        <w:rPr>
          <w:sz w:val="18"/>
          <w:szCs w:val="18"/>
        </w:rPr>
        <w:t>At the end of the Term for the particular Software and if the Term for such license is not renewed, Licensee will delete and destroy all Software and copies of Software installed on their computer(s) that were granted under the applicable Exhibit A. Licensee will then email to ABBYY a confirmation via a Letter of Destruction signed by an authorized representative of Licensee, a copy of which may be obtained from an ABBYY sales representative. Any such Letter of Destruction is governed by the terms and conditions of this Agreement.</w:t>
      </w:r>
    </w:p>
    <w:p w14:paraId="75A78B13" w14:textId="77777777" w:rsidR="00814525" w:rsidRPr="003B2DB1" w:rsidRDefault="00AB07E2" w:rsidP="003B2DB1">
      <w:pPr>
        <w:pStyle w:val="Heading2"/>
        <w:ind w:left="540"/>
        <w:jc w:val="both"/>
        <w:rPr>
          <w:sz w:val="18"/>
          <w:szCs w:val="18"/>
        </w:rPr>
      </w:pPr>
      <w:r w:rsidRPr="003B2DB1">
        <w:rPr>
          <w:sz w:val="18"/>
          <w:szCs w:val="18"/>
        </w:rPr>
        <w:t xml:space="preserve">Upon expiration or earlier termination of this Agreement, Licensee shall not use or deploy, and is expressly prohibited by ABBYY from deploying or utilizing, the Software, including without limitation its documentation and any component or portion of the Software or its Documentation. </w:t>
      </w:r>
    </w:p>
    <w:p w14:paraId="0F930863" w14:textId="2C9FDAE5" w:rsidR="00814525" w:rsidRPr="003B2DB1" w:rsidRDefault="00AB07E2" w:rsidP="003B2DB1">
      <w:pPr>
        <w:pStyle w:val="Heading2"/>
        <w:ind w:left="540"/>
        <w:jc w:val="both"/>
        <w:rPr>
          <w:sz w:val="18"/>
          <w:szCs w:val="18"/>
        </w:rPr>
      </w:pPr>
      <w:r w:rsidRPr="003B2DB1">
        <w:rPr>
          <w:sz w:val="18"/>
          <w:szCs w:val="18"/>
        </w:rPr>
        <w:t>Upon the termination or expiration of the Agreement and the licenses granted to the Software herein, Licensee shall not have and hereby expressly waives the right to any compensation for goodwill, customers, expenses, or any other payment of any nature from ABBYY</w:t>
      </w:r>
      <w:r w:rsidR="0061675A">
        <w:rPr>
          <w:sz w:val="18"/>
          <w:szCs w:val="18"/>
          <w:lang w:val="en-US"/>
        </w:rPr>
        <w:t>, expect that Licensee shall have the right to a prorated refund of the unused portion of the Contract Price</w:t>
      </w:r>
      <w:r w:rsidRPr="003B2DB1">
        <w:rPr>
          <w:sz w:val="18"/>
          <w:szCs w:val="18"/>
        </w:rPr>
        <w:t>.</w:t>
      </w:r>
    </w:p>
    <w:p w14:paraId="16B56EAC" w14:textId="77777777" w:rsidR="00814525" w:rsidRPr="003B2DB1" w:rsidRDefault="00AB07E2" w:rsidP="003B2DB1">
      <w:pPr>
        <w:pStyle w:val="Heading2"/>
        <w:ind w:left="540"/>
        <w:jc w:val="both"/>
        <w:rPr>
          <w:sz w:val="18"/>
          <w:szCs w:val="18"/>
          <w:lang w:val="en-US"/>
        </w:rPr>
      </w:pPr>
      <w:r w:rsidRPr="003B2DB1">
        <w:rPr>
          <w:sz w:val="18"/>
          <w:szCs w:val="18"/>
          <w:lang w:val="en-US"/>
        </w:rPr>
        <w:t xml:space="preserve">Sections 1 (Definitions), 2.2 (License Restrictions), 3 (License Fees and Other Payments), 6 (Terms of Payment and Shipment), 7 (Licensee Obligations), 8 (Licensee’s Liability), 11 (Copyrights and Illegal Content), 15 (Ownership and Confidentiality), 17 (Miscellaneous), 19 (Law and Construction) and 20 (Export) shall survive any termination or expiration of this Agreement.  </w:t>
      </w:r>
    </w:p>
    <w:p w14:paraId="49637282" w14:textId="77777777" w:rsidR="008C2BB1" w:rsidRPr="003B2DB1" w:rsidRDefault="008C2BB1" w:rsidP="003B2DB1">
      <w:pPr>
        <w:pStyle w:val="Heading2"/>
        <w:numPr>
          <w:ilvl w:val="0"/>
          <w:numId w:val="0"/>
        </w:numPr>
        <w:ind w:left="540"/>
        <w:jc w:val="both"/>
        <w:rPr>
          <w:sz w:val="18"/>
          <w:szCs w:val="18"/>
          <w:lang w:val="en-US"/>
        </w:rPr>
      </w:pPr>
    </w:p>
    <w:p w14:paraId="072CBDA5" w14:textId="77777777" w:rsidR="00814525" w:rsidRPr="003B2DB1" w:rsidRDefault="00AB07E2" w:rsidP="003B2DB1">
      <w:pPr>
        <w:pStyle w:val="Heading1"/>
        <w:jc w:val="both"/>
        <w:rPr>
          <w:sz w:val="18"/>
          <w:szCs w:val="18"/>
          <w:lang w:val="en-US"/>
        </w:rPr>
      </w:pPr>
      <w:r w:rsidRPr="003B2DB1">
        <w:rPr>
          <w:sz w:val="18"/>
          <w:szCs w:val="18"/>
        </w:rPr>
        <w:lastRenderedPageBreak/>
        <w:t>OWNERSHIP</w:t>
      </w:r>
      <w:r w:rsidRPr="003B2DB1">
        <w:rPr>
          <w:sz w:val="18"/>
          <w:szCs w:val="18"/>
          <w:lang w:val="en-US"/>
        </w:rPr>
        <w:t xml:space="preserve"> AND CONFIDENTIALITY</w:t>
      </w:r>
    </w:p>
    <w:p w14:paraId="5A74234E" w14:textId="77777777" w:rsidR="00EA5D3A" w:rsidRPr="003B2DB1" w:rsidRDefault="00AB07E2" w:rsidP="003B2DB1">
      <w:pPr>
        <w:pStyle w:val="Heading2"/>
        <w:ind w:left="540"/>
        <w:jc w:val="both"/>
        <w:rPr>
          <w:sz w:val="18"/>
          <w:szCs w:val="18"/>
        </w:rPr>
      </w:pPr>
      <w:bookmarkStart w:id="16" w:name="_Ref297741930"/>
      <w:r w:rsidRPr="003B2DB1">
        <w:rPr>
          <w:sz w:val="18"/>
          <w:szCs w:val="18"/>
          <w:lang w:val="en-US"/>
        </w:rPr>
        <w:t xml:space="preserve">No title to any of ABBYY’s intellectual </w:t>
      </w:r>
      <w:r w:rsidRPr="003B2DB1">
        <w:rPr>
          <w:sz w:val="18"/>
          <w:szCs w:val="18"/>
        </w:rPr>
        <w:t>property rights (including the Software and any ABBYY patents, trademarks, or copyrights) is transferred to Licensee.  Licensee shall not, in any way, during or after the term of the Agreement, make any use of or claim any right to any name, logo, trademark, pattern, or design owned by ABBYY, or any name, logo, trademark, pattern, or design resembling them.</w:t>
      </w:r>
      <w:bookmarkEnd w:id="16"/>
    </w:p>
    <w:p w14:paraId="347B424D" w14:textId="77777777" w:rsidR="00EA5D3A" w:rsidRPr="003B2DB1" w:rsidRDefault="00AB07E2" w:rsidP="003B2DB1">
      <w:pPr>
        <w:pStyle w:val="Heading2"/>
        <w:ind w:left="540"/>
        <w:jc w:val="both"/>
        <w:rPr>
          <w:sz w:val="18"/>
          <w:szCs w:val="18"/>
        </w:rPr>
      </w:pPr>
      <w:r w:rsidRPr="003B2DB1">
        <w:rPr>
          <w:sz w:val="18"/>
          <w:szCs w:val="18"/>
        </w:rPr>
        <w:t xml:space="preserve">No title to any of Licensee’s intellectual property rights is transferred to ABBYY. </w:t>
      </w:r>
    </w:p>
    <w:p w14:paraId="77AB4B14" w14:textId="06F988DB" w:rsidR="00EA5D3A" w:rsidRPr="003B2DB1" w:rsidRDefault="00AB07E2" w:rsidP="003B2DB1">
      <w:pPr>
        <w:pStyle w:val="Heading2"/>
        <w:ind w:left="540"/>
        <w:jc w:val="both"/>
        <w:rPr>
          <w:sz w:val="18"/>
          <w:szCs w:val="18"/>
          <w:lang w:val="en-US"/>
        </w:rPr>
      </w:pPr>
      <w:r w:rsidRPr="003B2DB1">
        <w:rPr>
          <w:rFonts w:eastAsia="MS-Gothic"/>
          <w:sz w:val="18"/>
          <w:szCs w:val="18"/>
        </w:rPr>
        <w:t xml:space="preserve">Licensee acknowledges and agrees that the Software and </w:t>
      </w:r>
      <w:r w:rsidRPr="003B2DB1">
        <w:rPr>
          <w:sz w:val="18"/>
          <w:szCs w:val="18"/>
        </w:rPr>
        <w:t>any written or oral information disclosed by ABBYY or observed or otherwise acquired by Licensee in relation</w:t>
      </w:r>
      <w:r w:rsidRPr="003B2DB1">
        <w:rPr>
          <w:rFonts w:eastAsia="MS-Gothic"/>
          <w:sz w:val="18"/>
          <w:szCs w:val="18"/>
        </w:rPr>
        <w:t xml:space="preserve"> to the Software </w:t>
      </w:r>
      <w:r w:rsidRPr="003B2DB1">
        <w:rPr>
          <w:sz w:val="18"/>
          <w:szCs w:val="18"/>
        </w:rPr>
        <w:t>(such as source code, object code, accompanying documentation</w:t>
      </w:r>
      <w:r w:rsidRPr="003B2DB1">
        <w:rPr>
          <w:rFonts w:eastAsia="MS-Gothic"/>
          <w:sz w:val="18"/>
          <w:szCs w:val="18"/>
        </w:rPr>
        <w:t>are proprietary and confidential to ABBYY (the “Confidential Information”)</w:t>
      </w:r>
      <w:r w:rsidRPr="003B2DB1">
        <w:rPr>
          <w:sz w:val="18"/>
          <w:szCs w:val="18"/>
        </w:rPr>
        <w:t>.  Confidential Information also includes all other confidential or proprietary information of ABBYY or ABBYY’s affiliates, representatives, suppliers, contractors or</w:t>
      </w:r>
      <w:r w:rsidRPr="003B2DB1">
        <w:rPr>
          <w:sz w:val="18"/>
          <w:szCs w:val="18"/>
          <w:lang w:val="en-US"/>
        </w:rPr>
        <w:t xml:space="preserve"> partners relating to its or their products or services (including without limitation designs, formulas, developmental or experimental work, future products, processes, databases,  schematics, other original works of authorship, software code, inventions, algorithms, know-how, and ideas and all other business, technical, customer, pricing and financial information (including without limitation product roadmaps, business plans, customer lists, metrics or benchmarking data) that are disclosed to or accessed by Licensee in the </w:t>
      </w:r>
      <w:r w:rsidR="001F7FFC" w:rsidRPr="003B2DB1">
        <w:rPr>
          <w:sz w:val="18"/>
          <w:szCs w:val="18"/>
          <w:lang w:val="en-US"/>
        </w:rPr>
        <w:t>course of</w:t>
      </w:r>
      <w:r w:rsidRPr="003B2DB1">
        <w:rPr>
          <w:sz w:val="18"/>
          <w:szCs w:val="18"/>
          <w:lang w:val="en-US"/>
        </w:rPr>
        <w:t xml:space="preserve"> this Agreement.  </w:t>
      </w:r>
      <w:r w:rsidRPr="003B2DB1">
        <w:rPr>
          <w:rFonts w:eastAsia="MS-Gothic"/>
          <w:sz w:val="18"/>
          <w:szCs w:val="18"/>
          <w:lang w:val="en-US"/>
        </w:rPr>
        <w:t>In addition:</w:t>
      </w:r>
    </w:p>
    <w:p w14:paraId="016C2692" w14:textId="77777777" w:rsidR="00EA5D3A" w:rsidRPr="003B2DB1" w:rsidRDefault="00AB07E2" w:rsidP="003B2DB1">
      <w:pPr>
        <w:pStyle w:val="Heading3"/>
        <w:ind w:left="540" w:firstLine="360"/>
        <w:jc w:val="both"/>
        <w:rPr>
          <w:sz w:val="18"/>
          <w:szCs w:val="18"/>
        </w:rPr>
      </w:pPr>
      <w:r w:rsidRPr="003B2DB1">
        <w:rPr>
          <w:sz w:val="18"/>
          <w:szCs w:val="18"/>
        </w:rPr>
        <w:t xml:space="preserve">Licensee agrees to maintain confidentiality of the Confidential Information and not to use or disclose such Confidential Information except to Licensee’s employees who need to know such Confidential Information in the course of the performance of this Agreement. </w:t>
      </w:r>
    </w:p>
    <w:p w14:paraId="2D105C86" w14:textId="20A6DABD" w:rsidR="00EA5D3A" w:rsidRPr="003B2DB1" w:rsidRDefault="00AB07E2" w:rsidP="003B2DB1">
      <w:pPr>
        <w:pStyle w:val="Heading3"/>
        <w:ind w:left="540" w:firstLine="360"/>
        <w:jc w:val="both"/>
        <w:rPr>
          <w:sz w:val="18"/>
          <w:szCs w:val="18"/>
        </w:rPr>
      </w:pPr>
      <w:r w:rsidRPr="003B2DB1">
        <w:rPr>
          <w:sz w:val="18"/>
          <w:szCs w:val="18"/>
        </w:rPr>
        <w:t xml:space="preserve">Licensee agrees that it will take all reasonable measures to protect the secrecy of and avoid disclosure or use of Confidential Information in order to prevent it from falling into the public domain or the possession of persons other than those persons authorized under this Agreement to have any such information. Such measures shall include, but not be limited to, the highest degree of care that Licensee utilizes to protect Licensee’s own Confidential Information of a similar nature and in no event less than a reasonable standard of care. Licensee agrees to notify ABBYY in writing of any misuse or misappropriation of Confidential Information. </w:t>
      </w:r>
    </w:p>
    <w:p w14:paraId="67BA3DF8" w14:textId="77777777" w:rsidR="00EA5D3A" w:rsidRDefault="00AB07E2" w:rsidP="003B2DB1">
      <w:pPr>
        <w:pStyle w:val="Heading2"/>
        <w:ind w:left="540"/>
        <w:jc w:val="both"/>
        <w:rPr>
          <w:sz w:val="18"/>
          <w:szCs w:val="18"/>
          <w:lang w:val="en-US"/>
        </w:rPr>
      </w:pPr>
      <w:r w:rsidRPr="003B2DB1">
        <w:rPr>
          <w:sz w:val="18"/>
          <w:szCs w:val="18"/>
        </w:rPr>
        <w:t>Without prior written approval from ABBYY, under no circumstances may Licensee use or authorize or permit any third party to use the Confidential Information other than as expressly permitted hereunder for the benefit and on behalf of Licensee, or to develop any application that will provide for functionality comparable to the Software or any other ABBYY software</w:t>
      </w:r>
      <w:r w:rsidRPr="003B2DB1">
        <w:rPr>
          <w:sz w:val="18"/>
          <w:szCs w:val="18"/>
          <w:lang w:val="en-US"/>
        </w:rPr>
        <w:t>.</w:t>
      </w:r>
    </w:p>
    <w:p w14:paraId="49E48A89" w14:textId="6BC28689" w:rsidR="002204DB" w:rsidRPr="003B2DB1" w:rsidRDefault="002204DB" w:rsidP="003B2DB1">
      <w:pPr>
        <w:pStyle w:val="Heading2"/>
        <w:ind w:left="540"/>
        <w:jc w:val="both"/>
        <w:rPr>
          <w:sz w:val="18"/>
          <w:szCs w:val="18"/>
          <w:lang w:val="en-US"/>
        </w:rPr>
      </w:pPr>
      <w:proofErr w:type="spellStart"/>
      <w:r>
        <w:rPr>
          <w:sz w:val="18"/>
          <w:szCs w:val="18"/>
          <w:lang w:val="en-US"/>
        </w:rPr>
        <w:t>Abby</w:t>
      </w:r>
      <w:r w:rsidR="0092793B">
        <w:rPr>
          <w:sz w:val="18"/>
          <w:szCs w:val="18"/>
          <w:lang w:val="en-US"/>
        </w:rPr>
        <w:t>y</w:t>
      </w:r>
      <w:proofErr w:type="spellEnd"/>
      <w:r>
        <w:rPr>
          <w:sz w:val="18"/>
          <w:szCs w:val="18"/>
          <w:lang w:val="en-US"/>
        </w:rPr>
        <w:t xml:space="preserve"> </w:t>
      </w:r>
      <w:r>
        <w:t>recognizes that Federal agencies are subject to the Freedom of Information Act, 5 U.S.C. 552, which requires that certain information be released, despite being characterized as “confidential” by the vendor</w:t>
      </w:r>
      <w:r>
        <w:rPr>
          <w:lang w:val="en-US"/>
        </w:rPr>
        <w:t>.</w:t>
      </w:r>
    </w:p>
    <w:p w14:paraId="6EE84EC3" w14:textId="77777777" w:rsidR="00EA5D3A" w:rsidRPr="003B2DB1" w:rsidRDefault="00EA5D3A" w:rsidP="003B2DB1">
      <w:pPr>
        <w:pStyle w:val="Heading2"/>
        <w:numPr>
          <w:ilvl w:val="0"/>
          <w:numId w:val="0"/>
        </w:numPr>
        <w:tabs>
          <w:tab w:val="left" w:pos="360"/>
          <w:tab w:val="left" w:pos="1080"/>
        </w:tabs>
        <w:jc w:val="both"/>
        <w:rPr>
          <w:sz w:val="18"/>
          <w:szCs w:val="18"/>
          <w:lang w:val="en-US"/>
        </w:rPr>
      </w:pPr>
    </w:p>
    <w:p w14:paraId="61227424" w14:textId="77777777" w:rsidR="00EA5D3A" w:rsidRPr="003B2DB1" w:rsidRDefault="00AB07E2" w:rsidP="003B2DB1">
      <w:pPr>
        <w:pStyle w:val="Heading1"/>
        <w:jc w:val="both"/>
        <w:rPr>
          <w:sz w:val="18"/>
          <w:szCs w:val="18"/>
          <w:lang w:val="en-US"/>
        </w:rPr>
      </w:pPr>
      <w:r w:rsidRPr="003B2DB1">
        <w:rPr>
          <w:sz w:val="18"/>
          <w:szCs w:val="18"/>
        </w:rPr>
        <w:t>PUBLICITY</w:t>
      </w:r>
    </w:p>
    <w:p w14:paraId="01CE791A" w14:textId="3C225702" w:rsidR="00EA5D3A" w:rsidRPr="003B2DB1" w:rsidRDefault="002204DB" w:rsidP="003B2DB1">
      <w:pPr>
        <w:pStyle w:val="Heading2"/>
        <w:ind w:left="540"/>
        <w:jc w:val="both"/>
        <w:rPr>
          <w:sz w:val="18"/>
          <w:szCs w:val="18"/>
        </w:rPr>
      </w:pPr>
      <w:proofErr w:type="gramStart"/>
      <w:r>
        <w:rPr>
          <w:sz w:val="18"/>
          <w:szCs w:val="18"/>
          <w:lang w:val="en-US"/>
        </w:rPr>
        <w:t>Reserved</w:t>
      </w:r>
      <w:r w:rsidR="00AB07E2" w:rsidRPr="003B2DB1">
        <w:rPr>
          <w:sz w:val="18"/>
          <w:szCs w:val="18"/>
        </w:rPr>
        <w:t>.</w:t>
      </w:r>
      <w:proofErr w:type="gramEnd"/>
      <w:r w:rsidR="00AB07E2" w:rsidRPr="003B2DB1">
        <w:rPr>
          <w:sz w:val="18"/>
          <w:szCs w:val="18"/>
        </w:rPr>
        <w:t xml:space="preserve"> </w:t>
      </w:r>
    </w:p>
    <w:p w14:paraId="69087CC3" w14:textId="5B38182E" w:rsidR="00EA5D3A" w:rsidRPr="003B2DB1" w:rsidRDefault="002204DB" w:rsidP="003B2DB1">
      <w:pPr>
        <w:pStyle w:val="Heading2"/>
        <w:ind w:left="540"/>
        <w:jc w:val="both"/>
        <w:rPr>
          <w:sz w:val="18"/>
          <w:szCs w:val="18"/>
        </w:rPr>
      </w:pPr>
      <w:r>
        <w:rPr>
          <w:color w:val="000000" w:themeColor="text1"/>
          <w:lang w:val="en-US"/>
        </w:rPr>
        <w:t>T</w:t>
      </w:r>
      <w:r w:rsidRPr="007F6BC9">
        <w:rPr>
          <w:color w:val="000000" w:themeColor="text1"/>
        </w:rPr>
        <w:t>o the extent permitted by the General Services Acquisition Regulation (GSAR) 552.203-71</w:t>
      </w:r>
      <w:r>
        <w:rPr>
          <w:color w:val="000000" w:themeColor="text1"/>
          <w:lang w:val="en-US"/>
        </w:rPr>
        <w:t xml:space="preserve">, </w:t>
      </w:r>
      <w:r w:rsidR="00AB07E2" w:rsidRPr="003B2DB1">
        <w:rPr>
          <w:sz w:val="18"/>
          <w:szCs w:val="18"/>
        </w:rPr>
        <w:t xml:space="preserve">ABBYY reserves the right to develop and publish a press release without mentioning Licensee name and Application, instead referring to Licensee as a company in the specific industry and Application as a common term used in the industry to describe such an application. </w:t>
      </w:r>
    </w:p>
    <w:p w14:paraId="05A72607" w14:textId="3E135B2C" w:rsidR="00EA5D3A" w:rsidRPr="003B2DB1" w:rsidRDefault="00AB07E2" w:rsidP="003B2DB1">
      <w:pPr>
        <w:pStyle w:val="Heading2"/>
        <w:ind w:left="540"/>
        <w:jc w:val="both"/>
        <w:rPr>
          <w:sz w:val="18"/>
          <w:szCs w:val="18"/>
        </w:rPr>
      </w:pPr>
      <w:r w:rsidRPr="003B2DB1">
        <w:rPr>
          <w:sz w:val="18"/>
          <w:szCs w:val="18"/>
        </w:rPr>
        <w:t>ABBYY may develop and publish a press release announcing Licensee as a customer of ABBYY</w:t>
      </w:r>
      <w:r w:rsidR="002204DB">
        <w:rPr>
          <w:sz w:val="18"/>
          <w:szCs w:val="18"/>
          <w:lang w:val="en-US"/>
        </w:rPr>
        <w:t xml:space="preserve"> </w:t>
      </w:r>
      <w:r w:rsidR="002204DB" w:rsidRPr="007F6BC9">
        <w:rPr>
          <w:color w:val="000000" w:themeColor="text1"/>
        </w:rPr>
        <w:t>to the extent permitted by the General Services Acquisition Regulation (GSAR) 552.203-71</w:t>
      </w:r>
      <w:r w:rsidRPr="003B2DB1">
        <w:rPr>
          <w:sz w:val="18"/>
          <w:szCs w:val="18"/>
        </w:rPr>
        <w:t>. ABBYY will seek Licensee’s approval prior to public release of any such information.</w:t>
      </w:r>
    </w:p>
    <w:p w14:paraId="786A9535" w14:textId="42103D0E" w:rsidR="00EA5D3A" w:rsidRPr="003B2DB1" w:rsidRDefault="00AB07E2" w:rsidP="003B2DB1">
      <w:pPr>
        <w:pStyle w:val="Heading2"/>
        <w:ind w:left="540"/>
        <w:jc w:val="both"/>
        <w:rPr>
          <w:sz w:val="18"/>
          <w:szCs w:val="18"/>
        </w:rPr>
      </w:pPr>
      <w:r w:rsidRPr="003B2DB1">
        <w:rPr>
          <w:sz w:val="18"/>
          <w:szCs w:val="18"/>
        </w:rPr>
        <w:t>ABBYY may develop and publish a case study based upon Licensee’s use of the Software as described in Exhibit A</w:t>
      </w:r>
      <w:r w:rsidR="002204DB">
        <w:rPr>
          <w:sz w:val="18"/>
          <w:szCs w:val="18"/>
          <w:lang w:val="en-US"/>
        </w:rPr>
        <w:t xml:space="preserve"> </w:t>
      </w:r>
      <w:r w:rsidR="002204DB" w:rsidRPr="007F6BC9">
        <w:rPr>
          <w:color w:val="000000" w:themeColor="text1"/>
        </w:rPr>
        <w:t>to the extent permitted by the General Services Acquisition Regulation (GSAR) 552.203-71</w:t>
      </w:r>
      <w:r w:rsidRPr="003B2DB1">
        <w:rPr>
          <w:sz w:val="18"/>
          <w:szCs w:val="18"/>
        </w:rPr>
        <w:t xml:space="preserve">.  </w:t>
      </w:r>
    </w:p>
    <w:p w14:paraId="2BEB1B13" w14:textId="063945F0" w:rsidR="00EA5D3A" w:rsidRPr="003B2DB1" w:rsidRDefault="00AB07E2" w:rsidP="003B2DB1">
      <w:pPr>
        <w:pStyle w:val="Heading2"/>
        <w:ind w:left="540"/>
        <w:jc w:val="both"/>
        <w:rPr>
          <w:sz w:val="18"/>
          <w:szCs w:val="18"/>
          <w:lang w:val="en-US"/>
        </w:rPr>
      </w:pPr>
      <w:r w:rsidRPr="003B2DB1">
        <w:rPr>
          <w:sz w:val="18"/>
          <w:szCs w:val="18"/>
        </w:rPr>
        <w:t>ABBYY may feature Licensee’s use of the Software technology in marketing collateral, trade shows, online website presence, industry forums</w:t>
      </w:r>
      <w:r w:rsidRPr="003B2DB1">
        <w:rPr>
          <w:sz w:val="18"/>
          <w:szCs w:val="18"/>
          <w:lang w:val="en-US"/>
        </w:rPr>
        <w:t>,</w:t>
      </w:r>
      <w:r w:rsidRPr="003B2DB1">
        <w:rPr>
          <w:sz w:val="18"/>
          <w:szCs w:val="18"/>
        </w:rPr>
        <w:t xml:space="preserve"> or any other medium promoting the use of the same</w:t>
      </w:r>
      <w:r w:rsidR="002204DB">
        <w:rPr>
          <w:sz w:val="18"/>
          <w:szCs w:val="18"/>
          <w:lang w:val="en-US"/>
        </w:rPr>
        <w:t xml:space="preserve"> </w:t>
      </w:r>
      <w:r w:rsidR="002204DB" w:rsidRPr="007F6BC9">
        <w:rPr>
          <w:color w:val="000000" w:themeColor="text1"/>
        </w:rPr>
        <w:t>to the extent permitted by the General Services Acquisition Regulation (GSAR) 552.203-71</w:t>
      </w:r>
      <w:r w:rsidRPr="003B2DB1">
        <w:rPr>
          <w:sz w:val="18"/>
          <w:szCs w:val="18"/>
        </w:rPr>
        <w:t xml:space="preserve">. </w:t>
      </w:r>
    </w:p>
    <w:p w14:paraId="757A7573" w14:textId="77777777" w:rsidR="009655CD" w:rsidRPr="00306AFD" w:rsidRDefault="009655CD" w:rsidP="00306AFD">
      <w:pPr>
        <w:spacing w:after="120"/>
        <w:jc w:val="both"/>
        <w:rPr>
          <w:rFonts w:ascii="Arial" w:hAnsi="Arial"/>
          <w:sz w:val="18"/>
        </w:rPr>
      </w:pPr>
    </w:p>
    <w:p w14:paraId="75F8BCE7" w14:textId="77777777" w:rsidR="00814525" w:rsidRPr="003B2DB1" w:rsidRDefault="00AB07E2" w:rsidP="003B2DB1">
      <w:pPr>
        <w:pStyle w:val="Heading1"/>
        <w:jc w:val="both"/>
        <w:rPr>
          <w:sz w:val="18"/>
          <w:szCs w:val="18"/>
          <w:lang w:val="en-US"/>
        </w:rPr>
      </w:pPr>
      <w:bookmarkStart w:id="17" w:name="BITSoft"/>
      <w:bookmarkEnd w:id="17"/>
      <w:r w:rsidRPr="003B2DB1">
        <w:rPr>
          <w:sz w:val="18"/>
          <w:szCs w:val="18"/>
        </w:rPr>
        <w:t>MISCELLANEOUS</w:t>
      </w:r>
      <w:r w:rsidRPr="003B2DB1">
        <w:rPr>
          <w:sz w:val="18"/>
          <w:szCs w:val="18"/>
          <w:lang w:val="en-US"/>
        </w:rPr>
        <w:t xml:space="preserve"> PROVISIONS</w:t>
      </w:r>
    </w:p>
    <w:p w14:paraId="6273DB22" w14:textId="77777777" w:rsidR="00EA5D3A" w:rsidRPr="003B2DB1" w:rsidRDefault="00AB07E2" w:rsidP="003B2DB1">
      <w:pPr>
        <w:pStyle w:val="Heading2"/>
        <w:ind w:left="540"/>
        <w:jc w:val="both"/>
        <w:rPr>
          <w:sz w:val="18"/>
          <w:szCs w:val="18"/>
        </w:rPr>
      </w:pPr>
      <w:r w:rsidRPr="003B2DB1">
        <w:rPr>
          <w:sz w:val="18"/>
          <w:szCs w:val="18"/>
          <w:lang w:val="en-US"/>
        </w:rPr>
        <w:t xml:space="preserve">The </w:t>
      </w:r>
      <w:r w:rsidRPr="003B2DB1">
        <w:rPr>
          <w:sz w:val="18"/>
          <w:szCs w:val="18"/>
        </w:rPr>
        <w:t xml:space="preserve">names of sections used in this Agreement are for reference only and are not to be construed in any way as terms. </w:t>
      </w:r>
    </w:p>
    <w:p w14:paraId="11AA92E0" w14:textId="765DBFD2" w:rsidR="00EA5D3A" w:rsidRPr="003B2DB1" w:rsidRDefault="00AB07E2" w:rsidP="003B2DB1">
      <w:pPr>
        <w:pStyle w:val="Heading2"/>
        <w:ind w:left="540"/>
        <w:jc w:val="both"/>
        <w:rPr>
          <w:sz w:val="18"/>
          <w:szCs w:val="18"/>
        </w:rPr>
      </w:pPr>
      <w:r w:rsidRPr="003B2DB1">
        <w:rPr>
          <w:sz w:val="18"/>
          <w:szCs w:val="18"/>
        </w:rPr>
        <w:t>Licensee</w:t>
      </w:r>
      <w:r w:rsidR="005B0ECE">
        <w:rPr>
          <w:sz w:val="18"/>
          <w:szCs w:val="18"/>
          <w:lang w:val="en-US"/>
        </w:rPr>
        <w:t xml:space="preserve">, or ABBYY </w:t>
      </w:r>
      <w:r w:rsidRPr="003B2DB1">
        <w:rPr>
          <w:sz w:val="18"/>
          <w:szCs w:val="18"/>
        </w:rPr>
        <w:t>may not assign, delegate or transfer any of the rights or responsibilities set forth herein without the express written consent of</w:t>
      </w:r>
      <w:r w:rsidR="005B0ECE">
        <w:rPr>
          <w:sz w:val="18"/>
          <w:szCs w:val="18"/>
          <w:lang w:val="en-US"/>
        </w:rPr>
        <w:t>the other party</w:t>
      </w:r>
      <w:r w:rsidRPr="003B2DB1">
        <w:rPr>
          <w:sz w:val="18"/>
          <w:szCs w:val="18"/>
        </w:rPr>
        <w:t>.</w:t>
      </w:r>
    </w:p>
    <w:p w14:paraId="57D167F3" w14:textId="77777777" w:rsidR="00EA5D3A" w:rsidRPr="003B2DB1" w:rsidRDefault="00AB07E2" w:rsidP="003B2DB1">
      <w:pPr>
        <w:pStyle w:val="Heading2"/>
        <w:ind w:left="540"/>
        <w:jc w:val="both"/>
        <w:rPr>
          <w:sz w:val="18"/>
          <w:szCs w:val="18"/>
        </w:rPr>
      </w:pPr>
      <w:r w:rsidRPr="003B2DB1">
        <w:rPr>
          <w:sz w:val="18"/>
          <w:szCs w:val="18"/>
        </w:rPr>
        <w:t>Either party's failure to exerc</w:t>
      </w:r>
      <w:bookmarkStart w:id="18" w:name="OCRUncertain312"/>
      <w:r w:rsidRPr="003B2DB1">
        <w:rPr>
          <w:sz w:val="18"/>
          <w:szCs w:val="18"/>
        </w:rPr>
        <w:t>i</w:t>
      </w:r>
      <w:bookmarkEnd w:id="18"/>
      <w:r w:rsidRPr="003B2DB1">
        <w:rPr>
          <w:sz w:val="18"/>
          <w:szCs w:val="18"/>
        </w:rPr>
        <w:t>se any of i</w:t>
      </w:r>
      <w:bookmarkStart w:id="19" w:name="OCRUncertain313"/>
      <w:r w:rsidRPr="003B2DB1">
        <w:rPr>
          <w:sz w:val="18"/>
          <w:szCs w:val="18"/>
        </w:rPr>
        <w:t>ts</w:t>
      </w:r>
      <w:bookmarkEnd w:id="19"/>
      <w:r w:rsidRPr="003B2DB1">
        <w:rPr>
          <w:sz w:val="18"/>
          <w:szCs w:val="18"/>
        </w:rPr>
        <w:t xml:space="preserve"> rights hereunder shall not const</w:t>
      </w:r>
      <w:bookmarkStart w:id="20" w:name="OCRUncertain314"/>
      <w:r w:rsidRPr="003B2DB1">
        <w:rPr>
          <w:sz w:val="18"/>
          <w:szCs w:val="18"/>
        </w:rPr>
        <w:t>i</w:t>
      </w:r>
      <w:bookmarkEnd w:id="20"/>
      <w:r w:rsidRPr="003B2DB1">
        <w:rPr>
          <w:sz w:val="18"/>
          <w:szCs w:val="18"/>
        </w:rPr>
        <w:t>tute or be deemed a waiver or forfeiture of any such rights.</w:t>
      </w:r>
    </w:p>
    <w:p w14:paraId="178DC78C" w14:textId="556BB1D6" w:rsidR="00EA5D3A" w:rsidRPr="003B2DB1" w:rsidRDefault="00AB07E2" w:rsidP="003B2DB1">
      <w:pPr>
        <w:pStyle w:val="Heading2"/>
        <w:ind w:left="540"/>
        <w:jc w:val="both"/>
        <w:rPr>
          <w:sz w:val="18"/>
          <w:szCs w:val="18"/>
        </w:rPr>
      </w:pPr>
      <w:r w:rsidRPr="003B2DB1">
        <w:rPr>
          <w:sz w:val="18"/>
          <w:szCs w:val="18"/>
        </w:rPr>
        <w:t xml:space="preserve"> This Agreement, together with the attached exhibits that are incorporated by reference,</w:t>
      </w:r>
      <w:r w:rsidR="005B0ECE">
        <w:rPr>
          <w:sz w:val="18"/>
          <w:szCs w:val="18"/>
          <w:lang w:val="en-US"/>
        </w:rPr>
        <w:t xml:space="preserve"> </w:t>
      </w:r>
      <w:r w:rsidR="005B0ECE" w:rsidRPr="00914FE5">
        <w:rPr>
          <w:szCs w:val="17"/>
        </w:rPr>
        <w:t>the underlying GSA Schedule Contract, Schedule Pricelist</w:t>
      </w:r>
      <w:r w:rsidR="005B0ECE">
        <w:rPr>
          <w:szCs w:val="17"/>
        </w:rPr>
        <w:t>,</w:t>
      </w:r>
      <w:r w:rsidR="005B0ECE" w:rsidRPr="00914FE5">
        <w:rPr>
          <w:szCs w:val="17"/>
        </w:rPr>
        <w:t xml:space="preserve"> Purchase Order(s)</w:t>
      </w:r>
      <w:r w:rsidR="005B0ECE">
        <w:rPr>
          <w:szCs w:val="17"/>
          <w:lang w:val="en-US"/>
        </w:rPr>
        <w:t>,</w:t>
      </w:r>
      <w:r w:rsidRPr="003B2DB1">
        <w:rPr>
          <w:sz w:val="18"/>
          <w:szCs w:val="18"/>
        </w:rPr>
        <w:t xml:space="preserve"> constitutes the complete agreement between the parties, concerning the subject matter of this Agreement and such exhibits, and supersedes all prior or contemporaneous agreements or representations, written or oral concerning such subject matter. This Agreement may not be modified or amended except in writing signed by a duly authorized representative of each party. No other act, document, usage or custom shall be deemed to amend or modify this Agreement. </w:t>
      </w:r>
    </w:p>
    <w:p w14:paraId="352CF969" w14:textId="0750E15A" w:rsidR="00EA5D3A" w:rsidRPr="003B2DB1" w:rsidRDefault="00FC3EFE" w:rsidP="003B2DB1">
      <w:pPr>
        <w:pStyle w:val="Heading2"/>
        <w:ind w:left="540"/>
        <w:jc w:val="both"/>
        <w:rPr>
          <w:sz w:val="18"/>
          <w:szCs w:val="18"/>
          <w:lang w:val="en-US"/>
        </w:rPr>
      </w:pPr>
      <w:r w:rsidRPr="003B2DB1">
        <w:rPr>
          <w:sz w:val="18"/>
          <w:szCs w:val="18"/>
        </w:rPr>
        <w:lastRenderedPageBreak/>
        <w:t>Any notice required or permitted under this Agreement shall be in English and in writing and shall be given by:  (i) personal delivery; or  (ii) registered or certified mail, with postage prepaid, return receipt requested; or (iii) by an internationally recognized overnight courier service.  Notice shall be effective upon receipt. Notices to ABBY or to Licensee shall be addressed to each of them at their respective addresses above stated, or to such other address as either of them may hereafter specify by notice given in accordance with the provisions of this paragraph.  In the case of ABBYY, any such notice shall be addressed to the attention of its General Counsel</w:t>
      </w:r>
      <w:r w:rsidR="00AB07E2" w:rsidRPr="003B2DB1">
        <w:rPr>
          <w:sz w:val="18"/>
          <w:szCs w:val="18"/>
          <w:lang w:val="en-US"/>
        </w:rPr>
        <w:t>.</w:t>
      </w:r>
    </w:p>
    <w:p w14:paraId="196909CA" w14:textId="77777777" w:rsidR="00EA5D3A" w:rsidRPr="003B2DB1" w:rsidRDefault="00AB07E2" w:rsidP="003B2DB1">
      <w:pPr>
        <w:pStyle w:val="Heading2"/>
        <w:ind w:left="540"/>
        <w:jc w:val="both"/>
        <w:rPr>
          <w:sz w:val="18"/>
          <w:szCs w:val="18"/>
        </w:rPr>
      </w:pPr>
      <w:r w:rsidRPr="003B2DB1">
        <w:rPr>
          <w:sz w:val="18"/>
          <w:szCs w:val="18"/>
          <w:lang w:val="en-US"/>
        </w:rPr>
        <w:t xml:space="preserve">Should </w:t>
      </w:r>
      <w:r w:rsidRPr="003B2DB1">
        <w:rPr>
          <w:sz w:val="18"/>
          <w:szCs w:val="18"/>
        </w:rPr>
        <w:t>individual Articles or Sections of this Agreement be determined to be invalid, the validity of the remaining Articles and Sections is not affected.</w:t>
      </w:r>
    </w:p>
    <w:p w14:paraId="6DA93949" w14:textId="77777777" w:rsidR="00EA5D3A" w:rsidRPr="003B2DB1" w:rsidRDefault="00AB07E2" w:rsidP="003B2DB1">
      <w:pPr>
        <w:pStyle w:val="Heading2"/>
        <w:ind w:left="540"/>
        <w:jc w:val="both"/>
        <w:rPr>
          <w:sz w:val="18"/>
          <w:szCs w:val="18"/>
          <w:lang w:val="en-US"/>
        </w:rPr>
      </w:pPr>
      <w:r w:rsidRPr="003B2DB1">
        <w:rPr>
          <w:sz w:val="18"/>
          <w:szCs w:val="18"/>
        </w:rPr>
        <w:t>All the terms and time periods herein are calculated as calendar if not explicitly specified otherwise</w:t>
      </w:r>
      <w:r w:rsidRPr="003B2DB1">
        <w:rPr>
          <w:sz w:val="18"/>
          <w:szCs w:val="18"/>
          <w:lang w:val="en-US"/>
        </w:rPr>
        <w:t>. If the last day of the period happens to be a non-working day either in the country of ABBYY or in the country of Licensee, such period shall terminate on the first working day following this non-working day.</w:t>
      </w:r>
    </w:p>
    <w:p w14:paraId="10079A7C" w14:textId="77777777" w:rsidR="009655CD" w:rsidRPr="003B2DB1" w:rsidRDefault="009655CD" w:rsidP="003B2DB1">
      <w:pPr>
        <w:pStyle w:val="Heading2"/>
        <w:numPr>
          <w:ilvl w:val="0"/>
          <w:numId w:val="0"/>
        </w:numPr>
        <w:jc w:val="both"/>
        <w:rPr>
          <w:sz w:val="18"/>
          <w:szCs w:val="18"/>
          <w:lang w:val="en-US"/>
        </w:rPr>
      </w:pPr>
    </w:p>
    <w:p w14:paraId="0EBE4F5B" w14:textId="77777777" w:rsidR="00814525" w:rsidRPr="003B2DB1" w:rsidRDefault="00AB07E2" w:rsidP="003B2DB1">
      <w:pPr>
        <w:pStyle w:val="Heading1"/>
        <w:jc w:val="both"/>
        <w:rPr>
          <w:sz w:val="18"/>
          <w:szCs w:val="18"/>
          <w:lang w:val="en-US"/>
        </w:rPr>
      </w:pPr>
      <w:bookmarkStart w:id="21" w:name="OCRUncertain001"/>
      <w:r w:rsidRPr="003B2DB1">
        <w:rPr>
          <w:sz w:val="18"/>
          <w:szCs w:val="18"/>
          <w:lang w:val="en-US"/>
        </w:rPr>
        <w:t>FORCE-</w:t>
      </w:r>
      <w:r w:rsidRPr="003B2DB1">
        <w:rPr>
          <w:sz w:val="18"/>
          <w:szCs w:val="18"/>
        </w:rPr>
        <w:t>MAJEUR</w:t>
      </w:r>
      <w:bookmarkEnd w:id="21"/>
      <w:r w:rsidRPr="003B2DB1">
        <w:rPr>
          <w:sz w:val="18"/>
          <w:szCs w:val="18"/>
        </w:rPr>
        <w:t>E</w:t>
      </w:r>
    </w:p>
    <w:p w14:paraId="35F71466" w14:textId="5360CC43" w:rsidR="00EA5D3A" w:rsidRPr="003B2DB1" w:rsidRDefault="005B0ECE" w:rsidP="003B2DB1">
      <w:pPr>
        <w:pStyle w:val="Heading2"/>
        <w:ind w:left="540"/>
        <w:jc w:val="both"/>
        <w:rPr>
          <w:sz w:val="18"/>
          <w:szCs w:val="18"/>
        </w:rPr>
      </w:pPr>
      <w:r>
        <w:t>Excusable delays shall be governed by FAR 52.212-4(f)</w:t>
      </w:r>
      <w:r w:rsidR="00AB07E2" w:rsidRPr="003B2DB1">
        <w:rPr>
          <w:sz w:val="18"/>
          <w:szCs w:val="18"/>
        </w:rPr>
        <w:t>.</w:t>
      </w:r>
      <w:r w:rsidR="00AB07E2" w:rsidRPr="003B2DB1">
        <w:rPr>
          <w:color w:val="000000"/>
          <w:sz w:val="18"/>
          <w:szCs w:val="18"/>
        </w:rPr>
        <w:t xml:space="preserve"> </w:t>
      </w:r>
    </w:p>
    <w:p w14:paraId="62D66BB0" w14:textId="77777777" w:rsidR="009655CD" w:rsidRPr="003B2DB1" w:rsidRDefault="009655CD" w:rsidP="003B2DB1">
      <w:pPr>
        <w:pStyle w:val="Heading2"/>
        <w:numPr>
          <w:ilvl w:val="0"/>
          <w:numId w:val="0"/>
        </w:numPr>
        <w:jc w:val="both"/>
        <w:rPr>
          <w:sz w:val="18"/>
          <w:szCs w:val="18"/>
          <w:lang w:val="en-US"/>
        </w:rPr>
      </w:pPr>
    </w:p>
    <w:p w14:paraId="56EE2896" w14:textId="77777777" w:rsidR="00814525" w:rsidRPr="003B2DB1" w:rsidRDefault="00AB07E2" w:rsidP="003B2DB1">
      <w:pPr>
        <w:pStyle w:val="Heading1"/>
        <w:jc w:val="both"/>
        <w:rPr>
          <w:sz w:val="18"/>
          <w:szCs w:val="18"/>
          <w:lang w:val="en-US"/>
        </w:rPr>
      </w:pPr>
      <w:r w:rsidRPr="003B2DB1">
        <w:rPr>
          <w:sz w:val="18"/>
          <w:szCs w:val="18"/>
          <w:lang w:val="en-US"/>
        </w:rPr>
        <w:t xml:space="preserve">LAW </w:t>
      </w:r>
      <w:r w:rsidRPr="003B2DB1">
        <w:rPr>
          <w:sz w:val="18"/>
          <w:szCs w:val="18"/>
        </w:rPr>
        <w:t>AND</w:t>
      </w:r>
      <w:r w:rsidRPr="003B2DB1">
        <w:rPr>
          <w:sz w:val="18"/>
          <w:szCs w:val="18"/>
          <w:lang w:val="en-US"/>
        </w:rPr>
        <w:t xml:space="preserve"> CONSTRUCTION</w:t>
      </w:r>
    </w:p>
    <w:p w14:paraId="0997E0AE" w14:textId="600E98BA" w:rsidR="00AE09BD" w:rsidRPr="00FA520B" w:rsidRDefault="00AE09BD" w:rsidP="003B2DB1">
      <w:pPr>
        <w:pStyle w:val="Heading2"/>
        <w:ind w:left="540"/>
        <w:jc w:val="both"/>
        <w:rPr>
          <w:sz w:val="18"/>
          <w:szCs w:val="18"/>
        </w:rPr>
      </w:pPr>
      <w:r w:rsidRPr="00306AFD">
        <w:rPr>
          <w:spacing w:val="1"/>
          <w:sz w:val="18"/>
        </w:rPr>
        <w:t xml:space="preserve">This </w:t>
      </w:r>
      <w:r w:rsidRPr="00306AFD">
        <w:rPr>
          <w:sz w:val="18"/>
        </w:rPr>
        <w:t xml:space="preserve">Agreement shall be governed by and construed </w:t>
      </w:r>
      <w:r w:rsidR="00AB07E2" w:rsidRPr="003B2DB1">
        <w:rPr>
          <w:sz w:val="18"/>
          <w:szCs w:val="18"/>
        </w:rPr>
        <w:t>in accordance with</w:t>
      </w:r>
      <w:r w:rsidRPr="00306AFD">
        <w:rPr>
          <w:sz w:val="18"/>
        </w:rPr>
        <w:t xml:space="preserve"> the </w:t>
      </w:r>
      <w:r w:rsidR="005A2674">
        <w:rPr>
          <w:sz w:val="18"/>
          <w:lang w:val="en-US"/>
        </w:rPr>
        <w:t xml:space="preserve">Federal </w:t>
      </w:r>
      <w:r w:rsidRPr="00306AFD">
        <w:rPr>
          <w:sz w:val="18"/>
        </w:rPr>
        <w:t xml:space="preserve">laws of the </w:t>
      </w:r>
      <w:r w:rsidR="00AB07E2" w:rsidRPr="003B2DB1">
        <w:rPr>
          <w:sz w:val="18"/>
          <w:szCs w:val="18"/>
        </w:rPr>
        <w:t>United States of America</w:t>
      </w:r>
      <w:r w:rsidRPr="00204895">
        <w:rPr>
          <w:sz w:val="18"/>
          <w:szCs w:val="18"/>
        </w:rPr>
        <w:t>.</w:t>
      </w:r>
    </w:p>
    <w:p w14:paraId="7C60696B" w14:textId="3E07F3D3" w:rsidR="00814525" w:rsidRPr="003B2DB1" w:rsidRDefault="005A2674" w:rsidP="003B2DB1">
      <w:pPr>
        <w:pStyle w:val="Heading2"/>
        <w:ind w:left="540"/>
        <w:jc w:val="both"/>
        <w:rPr>
          <w:snapToGrid w:val="0"/>
          <w:sz w:val="18"/>
          <w:szCs w:val="18"/>
          <w:lang w:val="en-US"/>
        </w:rPr>
      </w:pPr>
      <w:proofErr w:type="gramStart"/>
      <w:r>
        <w:rPr>
          <w:sz w:val="18"/>
          <w:szCs w:val="18"/>
          <w:lang w:val="en-US"/>
        </w:rPr>
        <w:t>Reserved</w:t>
      </w:r>
      <w:r w:rsidR="00AB07E2" w:rsidRPr="003B2DB1">
        <w:rPr>
          <w:sz w:val="18"/>
          <w:szCs w:val="18"/>
        </w:rPr>
        <w:t>.</w:t>
      </w:r>
      <w:proofErr w:type="gramEnd"/>
      <w:r w:rsidR="00AB07E2" w:rsidRPr="003B2DB1">
        <w:rPr>
          <w:sz w:val="18"/>
          <w:szCs w:val="18"/>
        </w:rPr>
        <w:t xml:space="preserve">  </w:t>
      </w:r>
    </w:p>
    <w:p w14:paraId="2293330D" w14:textId="3E66F979" w:rsidR="00814525" w:rsidRPr="003B2DB1" w:rsidRDefault="00AB07E2" w:rsidP="003B2DB1">
      <w:pPr>
        <w:pStyle w:val="Heading2"/>
        <w:ind w:left="540"/>
        <w:jc w:val="both"/>
        <w:rPr>
          <w:snapToGrid w:val="0"/>
          <w:sz w:val="18"/>
          <w:szCs w:val="18"/>
          <w:lang w:val="en-US"/>
        </w:rPr>
      </w:pPr>
      <w:r w:rsidRPr="003B2DB1">
        <w:rPr>
          <w:sz w:val="18"/>
          <w:szCs w:val="18"/>
        </w:rPr>
        <w:t>The parties agree that the United Nations</w:t>
      </w:r>
      <w:r w:rsidRPr="003B2DB1">
        <w:rPr>
          <w:snapToGrid w:val="0"/>
          <w:sz w:val="18"/>
          <w:szCs w:val="18"/>
          <w:lang w:val="en-US"/>
        </w:rPr>
        <w:t xml:space="preserve"> Convention on Contracts for the International Sale of Goods is specifically excluded from application to this Agreement.</w:t>
      </w:r>
    </w:p>
    <w:p w14:paraId="041A4A46" w14:textId="77777777" w:rsidR="00F85929" w:rsidRPr="003B2DB1" w:rsidRDefault="00F85929" w:rsidP="003B2DB1">
      <w:pPr>
        <w:pStyle w:val="Heading2"/>
        <w:numPr>
          <w:ilvl w:val="0"/>
          <w:numId w:val="0"/>
        </w:numPr>
        <w:ind w:left="540"/>
        <w:jc w:val="both"/>
        <w:rPr>
          <w:snapToGrid w:val="0"/>
          <w:sz w:val="18"/>
          <w:szCs w:val="18"/>
          <w:lang w:val="en-US"/>
        </w:rPr>
      </w:pPr>
    </w:p>
    <w:p w14:paraId="7FA01D04" w14:textId="77777777" w:rsidR="00EA5D3A" w:rsidRPr="003B2DB1" w:rsidRDefault="00AB07E2" w:rsidP="003B2DB1">
      <w:pPr>
        <w:pStyle w:val="Heading1"/>
        <w:jc w:val="both"/>
        <w:rPr>
          <w:snapToGrid w:val="0"/>
          <w:sz w:val="18"/>
          <w:szCs w:val="18"/>
          <w:lang w:val="en-US"/>
        </w:rPr>
      </w:pPr>
      <w:r w:rsidRPr="003B2DB1">
        <w:rPr>
          <w:sz w:val="18"/>
          <w:szCs w:val="18"/>
        </w:rPr>
        <w:t>EXPORT</w:t>
      </w:r>
    </w:p>
    <w:p w14:paraId="3C862E7F" w14:textId="76B8285B" w:rsidR="00814525" w:rsidRDefault="00AB07E2" w:rsidP="003B2DB1">
      <w:pPr>
        <w:pStyle w:val="Heading2"/>
        <w:ind w:left="540"/>
        <w:jc w:val="both"/>
        <w:rPr>
          <w:sz w:val="18"/>
          <w:szCs w:val="18"/>
          <w:lang w:val="en-US"/>
        </w:rPr>
      </w:pPr>
      <w:r w:rsidRPr="003B2DB1">
        <w:rPr>
          <w:sz w:val="18"/>
          <w:szCs w:val="18"/>
          <w:lang w:val="en-US"/>
        </w:rPr>
        <w:t xml:space="preserve">Licensee </w:t>
      </w:r>
      <w:r w:rsidRPr="003B2DB1">
        <w:rPr>
          <w:sz w:val="18"/>
          <w:szCs w:val="18"/>
        </w:rPr>
        <w:t xml:space="preserve">agrees that it will not export or re-export the Software or any technical information (“Technology”) pertaining to that Software  to any country, person, or entity subject to U.S. Export restrictions as specified </w:t>
      </w:r>
      <w:r w:rsidR="00AE09BD" w:rsidRPr="00306AFD">
        <w:rPr>
          <w:sz w:val="18"/>
        </w:rPr>
        <w:t xml:space="preserve">in the </w:t>
      </w:r>
      <w:r w:rsidRPr="003B2DB1">
        <w:rPr>
          <w:sz w:val="18"/>
          <w:szCs w:val="18"/>
        </w:rPr>
        <w:t>Export Administration Regulations.  Licensee specifically agrees to not export or re-export the Software or Technology: (i) to any country that is subject to an export embargo imposed by the U.S. Government; (ii) to any person or entity who Licensee knows or has reason to know will utilize the Software, Technology</w:t>
      </w:r>
      <w:r w:rsidRPr="003B2DB1">
        <w:rPr>
          <w:sz w:val="18"/>
          <w:szCs w:val="18"/>
          <w:lang w:val="en-US"/>
        </w:rPr>
        <w:t xml:space="preserve">, or portion thereof in the design, development, production, stockpiling, testing or use of weapons of mass destruction (missiles, nuclear, chemical, or biological weapons); or (iii) </w:t>
      </w:r>
      <w:r w:rsidR="00AE09BD" w:rsidRPr="000E4A4F">
        <w:rPr>
          <w:sz w:val="18"/>
          <w:szCs w:val="18"/>
          <w:lang w:val="en-US"/>
        </w:rPr>
        <w:t xml:space="preserve">to any person or entity who has been prohibited from participating in U.S. export </w:t>
      </w:r>
      <w:r w:rsidRPr="003B2DB1">
        <w:rPr>
          <w:sz w:val="18"/>
          <w:szCs w:val="18"/>
          <w:lang w:val="en-US"/>
        </w:rPr>
        <w:t>transaction</w:t>
      </w:r>
      <w:r w:rsidR="00AE09BD" w:rsidRPr="000E4A4F">
        <w:rPr>
          <w:sz w:val="18"/>
          <w:szCs w:val="18"/>
          <w:lang w:val="en-US"/>
        </w:rPr>
        <w:t xml:space="preserve"> by any </w:t>
      </w:r>
      <w:r w:rsidRPr="003B2DB1">
        <w:rPr>
          <w:sz w:val="18"/>
          <w:szCs w:val="18"/>
          <w:lang w:val="en-US"/>
        </w:rPr>
        <w:t>federal agency</w:t>
      </w:r>
      <w:r w:rsidR="00AE09BD">
        <w:rPr>
          <w:sz w:val="18"/>
          <w:szCs w:val="18"/>
          <w:lang w:val="en-US"/>
        </w:rPr>
        <w:t xml:space="preserve"> of the </w:t>
      </w:r>
      <w:r w:rsidRPr="003B2DB1">
        <w:rPr>
          <w:sz w:val="18"/>
          <w:szCs w:val="18"/>
          <w:lang w:val="en-US"/>
        </w:rPr>
        <w:t>U.S. government.</w:t>
      </w:r>
    </w:p>
    <w:p w14:paraId="565E056B" w14:textId="77777777" w:rsidR="00B83674" w:rsidRPr="003B2DB1" w:rsidRDefault="00B83674" w:rsidP="003B2DB1">
      <w:pPr>
        <w:pStyle w:val="Heading2"/>
        <w:numPr>
          <w:ilvl w:val="0"/>
          <w:numId w:val="0"/>
        </w:numPr>
        <w:jc w:val="both"/>
        <w:rPr>
          <w:sz w:val="18"/>
          <w:szCs w:val="18"/>
          <w:lang w:val="en-US"/>
        </w:rPr>
      </w:pPr>
    </w:p>
    <w:p w14:paraId="7002C265" w14:textId="77777777" w:rsidR="009655CD" w:rsidRPr="003B2DB1" w:rsidRDefault="00AB07E2" w:rsidP="003B2DB1">
      <w:pPr>
        <w:pStyle w:val="Heading2"/>
        <w:numPr>
          <w:ilvl w:val="0"/>
          <w:numId w:val="0"/>
        </w:numPr>
        <w:jc w:val="both"/>
        <w:rPr>
          <w:b/>
          <w:i/>
          <w:sz w:val="18"/>
          <w:szCs w:val="18"/>
          <w:lang w:val="en-US"/>
        </w:rPr>
      </w:pPr>
      <w:r w:rsidRPr="003B2DB1">
        <w:rPr>
          <w:b/>
          <w:i/>
          <w:sz w:val="18"/>
          <w:szCs w:val="18"/>
          <w:lang w:val="en-US"/>
        </w:rPr>
        <w:t xml:space="preserve">EXECUTED BY THE PARTIES AS DESCRIBED BELOW: </w:t>
      </w:r>
    </w:p>
    <w:p w14:paraId="34E88571" w14:textId="77777777" w:rsidR="00F06385" w:rsidRPr="003B2DB1" w:rsidRDefault="00F06385" w:rsidP="003B2DB1">
      <w:pPr>
        <w:pStyle w:val="Heading2"/>
        <w:numPr>
          <w:ilvl w:val="0"/>
          <w:numId w:val="0"/>
        </w:numPr>
        <w:jc w:val="both"/>
        <w:rPr>
          <w:b/>
          <w:i/>
          <w:sz w:val="18"/>
          <w:szCs w:val="18"/>
          <w:lang w:val="en-US"/>
        </w:rPr>
      </w:pPr>
    </w:p>
    <w:tbl>
      <w:tblPr>
        <w:tblW w:w="9747" w:type="dxa"/>
        <w:tblLayout w:type="fixed"/>
        <w:tblLook w:val="0000" w:firstRow="0" w:lastRow="0" w:firstColumn="0" w:lastColumn="0" w:noHBand="0" w:noVBand="0"/>
      </w:tblPr>
      <w:tblGrid>
        <w:gridCol w:w="1384"/>
        <w:gridCol w:w="3119"/>
        <w:gridCol w:w="1559"/>
        <w:gridCol w:w="3685"/>
      </w:tblGrid>
      <w:tr w:rsidR="009655CD" w:rsidRPr="003B2DB1" w14:paraId="0BE3CB51" w14:textId="77777777">
        <w:tc>
          <w:tcPr>
            <w:tcW w:w="4503" w:type="dxa"/>
            <w:gridSpan w:val="2"/>
            <w:tcBorders>
              <w:top w:val="nil"/>
              <w:left w:val="nil"/>
              <w:bottom w:val="nil"/>
              <w:right w:val="nil"/>
            </w:tcBorders>
            <w:vAlign w:val="bottom"/>
          </w:tcPr>
          <w:p w14:paraId="5754177E" w14:textId="77777777" w:rsidR="009673E5" w:rsidRPr="003B2DB1" w:rsidRDefault="00AB07E2" w:rsidP="003B2DB1">
            <w:pPr>
              <w:pStyle w:val="BodyText"/>
              <w:jc w:val="both"/>
              <w:rPr>
                <w:sz w:val="18"/>
                <w:szCs w:val="18"/>
                <w:lang w:val="en-US"/>
              </w:rPr>
            </w:pPr>
            <w:r w:rsidRPr="003B2DB1">
              <w:rPr>
                <w:sz w:val="18"/>
                <w:szCs w:val="18"/>
                <w:lang w:val="en-US"/>
              </w:rPr>
              <w:t>ABBYY</w:t>
            </w:r>
          </w:p>
          <w:p w14:paraId="501615A3" w14:textId="29F39831" w:rsidR="00FA520B" w:rsidRPr="00306AFD" w:rsidRDefault="00FA520B" w:rsidP="003B2DB1">
            <w:pPr>
              <w:pStyle w:val="BodyText"/>
              <w:jc w:val="both"/>
              <w:rPr>
                <w:sz w:val="18"/>
                <w:lang w:val="en-US"/>
              </w:rPr>
            </w:pPr>
            <w:r w:rsidRPr="00306AFD">
              <w:rPr>
                <w:sz w:val="18"/>
                <w:lang w:val="en-US"/>
              </w:rPr>
              <w:t xml:space="preserve">ABBYY </w:t>
            </w:r>
            <w:r w:rsidR="00AB07E2" w:rsidRPr="003B2DB1">
              <w:rPr>
                <w:sz w:val="18"/>
                <w:szCs w:val="18"/>
                <w:lang w:val="en-US"/>
              </w:rPr>
              <w:t>USA Software House</w:t>
            </w:r>
            <w:r w:rsidRPr="00306AFD">
              <w:rPr>
                <w:sz w:val="18"/>
                <w:lang w:val="en-US"/>
              </w:rPr>
              <w:t>, Inc.</w:t>
            </w:r>
          </w:p>
          <w:p w14:paraId="08D63217" w14:textId="77777777" w:rsidR="000E454D" w:rsidRPr="003B2DB1" w:rsidRDefault="00AB07E2" w:rsidP="003B2DB1">
            <w:pPr>
              <w:pStyle w:val="BodyText"/>
              <w:jc w:val="both"/>
              <w:rPr>
                <w:sz w:val="18"/>
                <w:szCs w:val="18"/>
                <w:lang w:val="en-US"/>
              </w:rPr>
            </w:pPr>
            <w:r w:rsidRPr="003B2DB1">
              <w:rPr>
                <w:sz w:val="18"/>
                <w:szCs w:val="18"/>
                <w:lang w:val="en-US"/>
              </w:rPr>
              <w:t>880 North McCarthy Blvd., Suite 220</w:t>
            </w:r>
          </w:p>
          <w:p w14:paraId="7A48F863" w14:textId="1C4C415F" w:rsidR="009655CD" w:rsidRPr="003B2DB1" w:rsidRDefault="00AB07E2" w:rsidP="003B2DB1">
            <w:pPr>
              <w:pStyle w:val="BodyText"/>
              <w:jc w:val="both"/>
              <w:rPr>
                <w:sz w:val="18"/>
                <w:szCs w:val="18"/>
                <w:lang w:val="en-US"/>
              </w:rPr>
            </w:pPr>
            <w:r w:rsidRPr="003B2DB1">
              <w:rPr>
                <w:sz w:val="18"/>
                <w:szCs w:val="18"/>
                <w:lang w:val="en-US"/>
              </w:rPr>
              <w:t>Milpitas, CA 95035</w:t>
            </w:r>
          </w:p>
        </w:tc>
        <w:tc>
          <w:tcPr>
            <w:tcW w:w="5244" w:type="dxa"/>
            <w:gridSpan w:val="2"/>
            <w:tcBorders>
              <w:top w:val="nil"/>
              <w:left w:val="nil"/>
              <w:bottom w:val="nil"/>
              <w:right w:val="nil"/>
            </w:tcBorders>
            <w:vAlign w:val="bottom"/>
          </w:tcPr>
          <w:p w14:paraId="5C6DD690" w14:textId="77777777" w:rsidR="009655CD" w:rsidRDefault="00AB07E2" w:rsidP="003B2DB1">
            <w:pPr>
              <w:pStyle w:val="BodyText"/>
              <w:jc w:val="both"/>
              <w:rPr>
                <w:sz w:val="18"/>
                <w:szCs w:val="18"/>
                <w:lang w:val="en-US"/>
              </w:rPr>
            </w:pPr>
            <w:r w:rsidRPr="003B2DB1">
              <w:rPr>
                <w:sz w:val="18"/>
                <w:szCs w:val="18"/>
                <w:lang w:val="en-US"/>
              </w:rPr>
              <w:t>Licensee</w:t>
            </w:r>
          </w:p>
          <w:p w14:paraId="7CCD4207" w14:textId="77777777" w:rsidR="00AE09BD" w:rsidRDefault="00AE09BD" w:rsidP="003B2DB1">
            <w:pPr>
              <w:pStyle w:val="BodyText"/>
              <w:jc w:val="both"/>
              <w:rPr>
                <w:sz w:val="18"/>
                <w:szCs w:val="18"/>
                <w:lang w:val="en-US"/>
              </w:rPr>
            </w:pPr>
          </w:p>
          <w:p w14:paraId="696B0013" w14:textId="77777777" w:rsidR="00AE09BD" w:rsidRPr="003B2DB1" w:rsidRDefault="00AE09BD" w:rsidP="003B2DB1">
            <w:pPr>
              <w:pStyle w:val="BodyText"/>
              <w:jc w:val="both"/>
              <w:rPr>
                <w:sz w:val="18"/>
                <w:szCs w:val="18"/>
                <w:lang w:val="en-US"/>
              </w:rPr>
            </w:pPr>
          </w:p>
          <w:p w14:paraId="48EECAB8" w14:textId="77777777" w:rsidR="00652460" w:rsidRPr="003B2DB1" w:rsidRDefault="00652460" w:rsidP="003B2DB1">
            <w:pPr>
              <w:pStyle w:val="BodyText"/>
              <w:jc w:val="both"/>
              <w:rPr>
                <w:sz w:val="18"/>
                <w:szCs w:val="18"/>
                <w:lang w:val="en-US"/>
              </w:rPr>
            </w:pPr>
          </w:p>
        </w:tc>
      </w:tr>
      <w:tr w:rsidR="009655CD" w:rsidRPr="003B2DB1" w14:paraId="5B030E3A" w14:textId="77777777">
        <w:trPr>
          <w:trHeight w:val="399"/>
        </w:trPr>
        <w:tc>
          <w:tcPr>
            <w:tcW w:w="1384" w:type="dxa"/>
            <w:tcBorders>
              <w:top w:val="nil"/>
              <w:left w:val="nil"/>
              <w:bottom w:val="nil"/>
              <w:right w:val="nil"/>
            </w:tcBorders>
            <w:vAlign w:val="bottom"/>
          </w:tcPr>
          <w:p w14:paraId="3CFB8711" w14:textId="77777777" w:rsidR="009655CD" w:rsidRPr="003B2DB1" w:rsidRDefault="00AB07E2" w:rsidP="003B2DB1">
            <w:pPr>
              <w:pStyle w:val="BodyText"/>
              <w:spacing w:before="240" w:after="60"/>
              <w:jc w:val="both"/>
              <w:rPr>
                <w:sz w:val="18"/>
                <w:szCs w:val="18"/>
                <w:lang w:val="en-US"/>
              </w:rPr>
            </w:pPr>
            <w:r w:rsidRPr="003B2DB1">
              <w:rPr>
                <w:sz w:val="18"/>
                <w:szCs w:val="18"/>
                <w:lang w:val="en-US"/>
              </w:rPr>
              <w:t>By:</w:t>
            </w:r>
          </w:p>
        </w:tc>
        <w:tc>
          <w:tcPr>
            <w:tcW w:w="3119" w:type="dxa"/>
            <w:tcBorders>
              <w:top w:val="nil"/>
              <w:left w:val="nil"/>
              <w:bottom w:val="nil"/>
              <w:right w:val="nil"/>
            </w:tcBorders>
            <w:vAlign w:val="bottom"/>
          </w:tcPr>
          <w:p w14:paraId="18796A33" w14:textId="11F12CC3" w:rsidR="009655CD" w:rsidRPr="003B2DB1" w:rsidRDefault="009655CD" w:rsidP="003B2DB1">
            <w:pPr>
              <w:pStyle w:val="BodyText"/>
              <w:spacing w:before="240" w:after="60"/>
              <w:jc w:val="both"/>
              <w:rPr>
                <w:sz w:val="18"/>
                <w:szCs w:val="18"/>
                <w:lang w:val="en-US"/>
              </w:rPr>
            </w:pPr>
          </w:p>
        </w:tc>
        <w:tc>
          <w:tcPr>
            <w:tcW w:w="1559" w:type="dxa"/>
            <w:tcBorders>
              <w:top w:val="nil"/>
              <w:left w:val="nil"/>
              <w:bottom w:val="nil"/>
              <w:right w:val="nil"/>
            </w:tcBorders>
            <w:vAlign w:val="bottom"/>
          </w:tcPr>
          <w:p w14:paraId="04EBE3E6" w14:textId="77777777" w:rsidR="009655CD" w:rsidRPr="003B2DB1" w:rsidRDefault="00AB07E2" w:rsidP="003B2DB1">
            <w:pPr>
              <w:pStyle w:val="BodyText"/>
              <w:spacing w:before="240" w:after="60"/>
              <w:jc w:val="both"/>
              <w:rPr>
                <w:sz w:val="18"/>
                <w:szCs w:val="18"/>
                <w:lang w:val="en-US"/>
              </w:rPr>
            </w:pPr>
            <w:r w:rsidRPr="003B2DB1">
              <w:rPr>
                <w:sz w:val="18"/>
                <w:szCs w:val="18"/>
                <w:lang w:val="en-US"/>
              </w:rPr>
              <w:t>By:</w:t>
            </w:r>
          </w:p>
        </w:tc>
        <w:tc>
          <w:tcPr>
            <w:tcW w:w="3685" w:type="dxa"/>
            <w:tcBorders>
              <w:top w:val="nil"/>
              <w:left w:val="nil"/>
              <w:bottom w:val="nil"/>
              <w:right w:val="nil"/>
            </w:tcBorders>
            <w:vAlign w:val="bottom"/>
          </w:tcPr>
          <w:p w14:paraId="689298F6" w14:textId="77777777" w:rsidR="009655CD" w:rsidRPr="003B2DB1" w:rsidRDefault="009655CD" w:rsidP="003B2DB1">
            <w:pPr>
              <w:pStyle w:val="BodyText"/>
              <w:spacing w:before="240" w:after="60"/>
              <w:jc w:val="both"/>
              <w:rPr>
                <w:sz w:val="18"/>
                <w:szCs w:val="18"/>
                <w:lang w:val="en-US"/>
              </w:rPr>
            </w:pPr>
          </w:p>
        </w:tc>
      </w:tr>
      <w:tr w:rsidR="009655CD" w:rsidRPr="003B2DB1" w14:paraId="67248856" w14:textId="77777777">
        <w:trPr>
          <w:trHeight w:val="434"/>
        </w:trPr>
        <w:tc>
          <w:tcPr>
            <w:tcW w:w="1384" w:type="dxa"/>
            <w:tcBorders>
              <w:top w:val="nil"/>
              <w:left w:val="nil"/>
              <w:bottom w:val="nil"/>
              <w:right w:val="nil"/>
            </w:tcBorders>
            <w:vAlign w:val="bottom"/>
          </w:tcPr>
          <w:p w14:paraId="1F45A063" w14:textId="77777777" w:rsidR="009655CD" w:rsidRPr="003B2DB1" w:rsidRDefault="00AB07E2" w:rsidP="003B2DB1">
            <w:pPr>
              <w:pStyle w:val="BodyText"/>
              <w:spacing w:before="240" w:after="60"/>
              <w:jc w:val="both"/>
              <w:rPr>
                <w:sz w:val="18"/>
                <w:szCs w:val="18"/>
                <w:lang w:val="en-US"/>
              </w:rPr>
            </w:pPr>
            <w:r w:rsidRPr="003B2DB1">
              <w:rPr>
                <w:sz w:val="18"/>
                <w:szCs w:val="18"/>
                <w:lang w:val="en-US"/>
              </w:rPr>
              <w:t>Title:</w:t>
            </w:r>
          </w:p>
        </w:tc>
        <w:tc>
          <w:tcPr>
            <w:tcW w:w="3119" w:type="dxa"/>
            <w:tcBorders>
              <w:top w:val="single" w:sz="6" w:space="0" w:color="auto"/>
              <w:left w:val="nil"/>
              <w:bottom w:val="single" w:sz="6" w:space="0" w:color="auto"/>
              <w:right w:val="nil"/>
            </w:tcBorders>
            <w:vAlign w:val="bottom"/>
          </w:tcPr>
          <w:p w14:paraId="4D26BD39" w14:textId="6C4EF87F" w:rsidR="009655CD" w:rsidRPr="003B2DB1" w:rsidRDefault="009655CD" w:rsidP="003B2DB1">
            <w:pPr>
              <w:pStyle w:val="BodyText"/>
              <w:spacing w:before="240" w:after="60"/>
              <w:jc w:val="both"/>
              <w:rPr>
                <w:sz w:val="18"/>
                <w:szCs w:val="18"/>
                <w:lang w:val="en-US"/>
              </w:rPr>
            </w:pPr>
          </w:p>
        </w:tc>
        <w:tc>
          <w:tcPr>
            <w:tcW w:w="1559" w:type="dxa"/>
            <w:tcBorders>
              <w:top w:val="nil"/>
              <w:left w:val="nil"/>
              <w:bottom w:val="nil"/>
              <w:right w:val="nil"/>
            </w:tcBorders>
            <w:vAlign w:val="bottom"/>
          </w:tcPr>
          <w:p w14:paraId="62360394" w14:textId="77777777" w:rsidR="009655CD" w:rsidRPr="003B2DB1" w:rsidRDefault="00AB07E2" w:rsidP="003B2DB1">
            <w:pPr>
              <w:pStyle w:val="BodyText"/>
              <w:spacing w:before="240" w:after="60"/>
              <w:jc w:val="both"/>
              <w:rPr>
                <w:sz w:val="18"/>
                <w:szCs w:val="18"/>
                <w:lang w:val="en-US"/>
              </w:rPr>
            </w:pPr>
            <w:r w:rsidRPr="003B2DB1">
              <w:rPr>
                <w:sz w:val="18"/>
                <w:szCs w:val="18"/>
                <w:lang w:val="en-US"/>
              </w:rPr>
              <w:t>Title:</w:t>
            </w:r>
          </w:p>
        </w:tc>
        <w:tc>
          <w:tcPr>
            <w:tcW w:w="3685" w:type="dxa"/>
            <w:tcBorders>
              <w:top w:val="single" w:sz="6" w:space="0" w:color="auto"/>
              <w:left w:val="nil"/>
              <w:bottom w:val="nil"/>
              <w:right w:val="nil"/>
            </w:tcBorders>
            <w:vAlign w:val="bottom"/>
          </w:tcPr>
          <w:p w14:paraId="4D3436BB" w14:textId="77777777" w:rsidR="009655CD" w:rsidRPr="003B2DB1" w:rsidRDefault="009655CD" w:rsidP="003B2DB1">
            <w:pPr>
              <w:pStyle w:val="BodyText"/>
              <w:spacing w:before="240" w:after="60"/>
              <w:jc w:val="both"/>
              <w:rPr>
                <w:sz w:val="18"/>
                <w:szCs w:val="18"/>
                <w:lang w:val="en-US"/>
              </w:rPr>
            </w:pPr>
          </w:p>
        </w:tc>
      </w:tr>
      <w:tr w:rsidR="009655CD" w:rsidRPr="003B2DB1" w14:paraId="5578A6C4" w14:textId="77777777">
        <w:tc>
          <w:tcPr>
            <w:tcW w:w="1384" w:type="dxa"/>
            <w:tcBorders>
              <w:top w:val="nil"/>
              <w:left w:val="nil"/>
              <w:bottom w:val="nil"/>
              <w:right w:val="nil"/>
            </w:tcBorders>
            <w:vAlign w:val="bottom"/>
          </w:tcPr>
          <w:p w14:paraId="7F8F345D" w14:textId="77777777" w:rsidR="003B2DB1" w:rsidRDefault="003B2DB1" w:rsidP="003B2DB1">
            <w:pPr>
              <w:pStyle w:val="BodyText"/>
              <w:spacing w:before="240" w:after="60"/>
              <w:jc w:val="both"/>
              <w:rPr>
                <w:sz w:val="18"/>
                <w:szCs w:val="18"/>
                <w:lang w:val="en-US"/>
              </w:rPr>
            </w:pPr>
          </w:p>
          <w:p w14:paraId="33D8CDEB" w14:textId="77777777" w:rsidR="009655CD" w:rsidRPr="003B2DB1" w:rsidRDefault="00AB07E2" w:rsidP="003B2DB1">
            <w:pPr>
              <w:pStyle w:val="BodyText"/>
              <w:spacing w:before="240" w:after="60"/>
              <w:jc w:val="both"/>
              <w:rPr>
                <w:sz w:val="18"/>
                <w:szCs w:val="18"/>
                <w:lang w:val="en-US"/>
              </w:rPr>
            </w:pPr>
            <w:r w:rsidRPr="003B2DB1">
              <w:rPr>
                <w:sz w:val="18"/>
                <w:szCs w:val="18"/>
                <w:lang w:val="en-US"/>
              </w:rPr>
              <w:t>Signature:</w:t>
            </w:r>
          </w:p>
        </w:tc>
        <w:tc>
          <w:tcPr>
            <w:tcW w:w="3119" w:type="dxa"/>
            <w:tcBorders>
              <w:top w:val="nil"/>
              <w:left w:val="nil"/>
              <w:bottom w:val="single" w:sz="6" w:space="0" w:color="auto"/>
              <w:right w:val="nil"/>
            </w:tcBorders>
            <w:vAlign w:val="bottom"/>
          </w:tcPr>
          <w:p w14:paraId="1F608D36" w14:textId="77777777" w:rsidR="009655CD" w:rsidRPr="003B2DB1" w:rsidRDefault="009655CD" w:rsidP="003B2DB1">
            <w:pPr>
              <w:pStyle w:val="BodyText"/>
              <w:spacing w:before="240" w:after="60"/>
              <w:jc w:val="both"/>
              <w:rPr>
                <w:sz w:val="18"/>
                <w:szCs w:val="18"/>
                <w:lang w:val="en-US"/>
              </w:rPr>
            </w:pPr>
          </w:p>
        </w:tc>
        <w:tc>
          <w:tcPr>
            <w:tcW w:w="1559" w:type="dxa"/>
            <w:tcBorders>
              <w:top w:val="nil"/>
              <w:left w:val="nil"/>
              <w:bottom w:val="nil"/>
              <w:right w:val="nil"/>
            </w:tcBorders>
            <w:vAlign w:val="bottom"/>
          </w:tcPr>
          <w:p w14:paraId="5616061D" w14:textId="77777777" w:rsidR="009655CD" w:rsidRPr="003B2DB1" w:rsidRDefault="00AB07E2" w:rsidP="003B2DB1">
            <w:pPr>
              <w:pStyle w:val="BodyText"/>
              <w:spacing w:before="240" w:after="60"/>
              <w:jc w:val="both"/>
              <w:rPr>
                <w:sz w:val="18"/>
                <w:szCs w:val="18"/>
                <w:lang w:val="en-US"/>
              </w:rPr>
            </w:pPr>
            <w:r w:rsidRPr="003B2DB1">
              <w:rPr>
                <w:sz w:val="18"/>
                <w:szCs w:val="18"/>
                <w:lang w:val="en-US"/>
              </w:rPr>
              <w:t>Signature:</w:t>
            </w:r>
          </w:p>
        </w:tc>
        <w:tc>
          <w:tcPr>
            <w:tcW w:w="3685" w:type="dxa"/>
            <w:tcBorders>
              <w:top w:val="single" w:sz="6" w:space="0" w:color="auto"/>
              <w:left w:val="nil"/>
              <w:bottom w:val="single" w:sz="6" w:space="0" w:color="auto"/>
              <w:right w:val="nil"/>
            </w:tcBorders>
            <w:vAlign w:val="bottom"/>
          </w:tcPr>
          <w:p w14:paraId="25F57AE7" w14:textId="77777777" w:rsidR="009655CD" w:rsidRPr="003B2DB1" w:rsidRDefault="009655CD" w:rsidP="003B2DB1">
            <w:pPr>
              <w:pStyle w:val="BodyText"/>
              <w:spacing w:before="240" w:after="60"/>
              <w:jc w:val="both"/>
              <w:rPr>
                <w:sz w:val="18"/>
                <w:szCs w:val="18"/>
                <w:lang w:val="en-US"/>
              </w:rPr>
            </w:pPr>
          </w:p>
        </w:tc>
      </w:tr>
      <w:tr w:rsidR="009655CD" w:rsidRPr="003B2DB1" w14:paraId="03A9284D" w14:textId="77777777">
        <w:tc>
          <w:tcPr>
            <w:tcW w:w="1384" w:type="dxa"/>
            <w:tcBorders>
              <w:top w:val="nil"/>
              <w:left w:val="nil"/>
              <w:bottom w:val="nil"/>
              <w:right w:val="nil"/>
            </w:tcBorders>
            <w:vAlign w:val="bottom"/>
          </w:tcPr>
          <w:p w14:paraId="10A2858C" w14:textId="77777777" w:rsidR="009655CD" w:rsidRPr="003B2DB1" w:rsidRDefault="00AB07E2" w:rsidP="003B2DB1">
            <w:pPr>
              <w:pStyle w:val="BodyText"/>
              <w:spacing w:before="240" w:after="60"/>
              <w:jc w:val="both"/>
              <w:rPr>
                <w:sz w:val="18"/>
                <w:szCs w:val="18"/>
                <w:lang w:val="en-US"/>
              </w:rPr>
            </w:pPr>
            <w:r w:rsidRPr="003B2DB1">
              <w:rPr>
                <w:sz w:val="18"/>
                <w:szCs w:val="18"/>
                <w:lang w:val="en-US"/>
              </w:rPr>
              <w:t>Date:</w:t>
            </w:r>
          </w:p>
        </w:tc>
        <w:tc>
          <w:tcPr>
            <w:tcW w:w="3119" w:type="dxa"/>
            <w:tcBorders>
              <w:top w:val="single" w:sz="6" w:space="0" w:color="auto"/>
              <w:left w:val="nil"/>
              <w:bottom w:val="single" w:sz="6" w:space="0" w:color="auto"/>
              <w:right w:val="nil"/>
            </w:tcBorders>
            <w:vAlign w:val="bottom"/>
          </w:tcPr>
          <w:p w14:paraId="45EA0541" w14:textId="77777777" w:rsidR="009655CD" w:rsidRPr="003B2DB1" w:rsidRDefault="009655CD" w:rsidP="003B2DB1">
            <w:pPr>
              <w:pStyle w:val="BodyText"/>
              <w:spacing w:before="240" w:after="60"/>
              <w:jc w:val="both"/>
              <w:rPr>
                <w:sz w:val="18"/>
                <w:szCs w:val="18"/>
                <w:lang w:val="en-US"/>
              </w:rPr>
            </w:pPr>
          </w:p>
        </w:tc>
        <w:tc>
          <w:tcPr>
            <w:tcW w:w="1559" w:type="dxa"/>
            <w:tcBorders>
              <w:top w:val="nil"/>
              <w:left w:val="nil"/>
              <w:bottom w:val="nil"/>
              <w:right w:val="nil"/>
            </w:tcBorders>
            <w:vAlign w:val="bottom"/>
          </w:tcPr>
          <w:p w14:paraId="3DD86DB3" w14:textId="77777777" w:rsidR="009655CD" w:rsidRPr="003B2DB1" w:rsidRDefault="00AB07E2" w:rsidP="003B2DB1">
            <w:pPr>
              <w:pStyle w:val="BodyText"/>
              <w:spacing w:before="240" w:after="60"/>
              <w:jc w:val="both"/>
              <w:rPr>
                <w:sz w:val="18"/>
                <w:szCs w:val="18"/>
                <w:lang w:val="en-US"/>
              </w:rPr>
            </w:pPr>
            <w:r w:rsidRPr="003B2DB1">
              <w:rPr>
                <w:sz w:val="18"/>
                <w:szCs w:val="18"/>
                <w:lang w:val="en-US"/>
              </w:rPr>
              <w:t>Date:</w:t>
            </w:r>
          </w:p>
        </w:tc>
        <w:tc>
          <w:tcPr>
            <w:tcW w:w="3685" w:type="dxa"/>
            <w:tcBorders>
              <w:top w:val="single" w:sz="6" w:space="0" w:color="auto"/>
              <w:left w:val="nil"/>
              <w:bottom w:val="single" w:sz="6" w:space="0" w:color="auto"/>
              <w:right w:val="nil"/>
            </w:tcBorders>
            <w:vAlign w:val="bottom"/>
          </w:tcPr>
          <w:p w14:paraId="32F532C3" w14:textId="77777777" w:rsidR="009655CD" w:rsidRPr="003B2DB1" w:rsidRDefault="009655CD" w:rsidP="003B2DB1">
            <w:pPr>
              <w:pStyle w:val="BodyText"/>
              <w:spacing w:before="240" w:after="60"/>
              <w:jc w:val="both"/>
              <w:rPr>
                <w:sz w:val="18"/>
                <w:szCs w:val="18"/>
                <w:lang w:val="en-US"/>
              </w:rPr>
            </w:pPr>
          </w:p>
        </w:tc>
      </w:tr>
    </w:tbl>
    <w:p w14:paraId="0B7BD410" w14:textId="77777777" w:rsidR="009655CD" w:rsidRPr="003B2DB1" w:rsidRDefault="009655CD" w:rsidP="003B2DB1">
      <w:pPr>
        <w:jc w:val="both"/>
        <w:rPr>
          <w:rFonts w:ascii="Arial" w:hAnsi="Arial" w:cs="Arial"/>
          <w:sz w:val="18"/>
          <w:szCs w:val="18"/>
          <w:lang w:val="en-GB"/>
        </w:rPr>
      </w:pPr>
    </w:p>
    <w:p w14:paraId="2883253B" w14:textId="77777777" w:rsidR="009655CD" w:rsidRPr="003B2DB1" w:rsidRDefault="009655CD" w:rsidP="003B2DB1">
      <w:pPr>
        <w:jc w:val="both"/>
        <w:rPr>
          <w:rFonts w:ascii="Arial" w:hAnsi="Arial" w:cs="Arial"/>
          <w:sz w:val="18"/>
          <w:szCs w:val="18"/>
        </w:rPr>
      </w:pPr>
    </w:p>
    <w:p w14:paraId="4A3823D9" w14:textId="77777777" w:rsidR="009655CD" w:rsidRPr="003B2DB1" w:rsidRDefault="00AB07E2" w:rsidP="003B2DB1">
      <w:pPr>
        <w:jc w:val="both"/>
        <w:rPr>
          <w:rFonts w:ascii="Arial" w:hAnsi="Arial" w:cs="Arial"/>
          <w:b/>
          <w:sz w:val="22"/>
          <w:szCs w:val="18"/>
        </w:rPr>
      </w:pPr>
      <w:r w:rsidRPr="003B2DB1">
        <w:rPr>
          <w:rFonts w:ascii="Arial" w:hAnsi="Arial" w:cs="Arial"/>
          <w:sz w:val="18"/>
          <w:szCs w:val="18"/>
        </w:rPr>
        <w:br w:type="page"/>
      </w:r>
    </w:p>
    <w:p w14:paraId="66C40662" w14:textId="77777777" w:rsidR="009655CD" w:rsidRPr="003B2DB1" w:rsidRDefault="009655CD" w:rsidP="003B2DB1">
      <w:pPr>
        <w:ind w:right="9"/>
        <w:jc w:val="center"/>
        <w:rPr>
          <w:rFonts w:ascii="Arial" w:hAnsi="Arial" w:cs="Arial"/>
          <w:b/>
          <w:sz w:val="22"/>
          <w:szCs w:val="18"/>
        </w:rPr>
      </w:pPr>
      <w:r w:rsidRPr="003B2DB1">
        <w:rPr>
          <w:rFonts w:ascii="Arial" w:hAnsi="Arial" w:cs="Arial"/>
          <w:b/>
          <w:sz w:val="22"/>
          <w:szCs w:val="18"/>
        </w:rPr>
        <w:lastRenderedPageBreak/>
        <w:t>Exhibit A</w:t>
      </w:r>
    </w:p>
    <w:p w14:paraId="0935D38B" w14:textId="77777777" w:rsidR="00D27737" w:rsidRPr="003B2DB1" w:rsidRDefault="00D27737" w:rsidP="003B2DB1">
      <w:pPr>
        <w:ind w:right="900"/>
        <w:jc w:val="both"/>
        <w:rPr>
          <w:rFonts w:ascii="Arial" w:hAnsi="Arial" w:cs="Arial"/>
          <w:b/>
          <w:sz w:val="18"/>
          <w:szCs w:val="18"/>
        </w:rPr>
      </w:pPr>
    </w:p>
    <w:tbl>
      <w:tblPr>
        <w:tblW w:w="0" w:type="auto"/>
        <w:tblLook w:val="04A0" w:firstRow="1" w:lastRow="0" w:firstColumn="1" w:lastColumn="0" w:noHBand="0" w:noVBand="1"/>
      </w:tblPr>
      <w:tblGrid>
        <w:gridCol w:w="3631"/>
        <w:gridCol w:w="6007"/>
      </w:tblGrid>
      <w:tr w:rsidR="00D27737" w:rsidRPr="003B2DB1" w14:paraId="4E7694D8" w14:textId="77777777" w:rsidTr="00306AFD">
        <w:trPr>
          <w:trHeight w:val="213"/>
        </w:trPr>
        <w:tc>
          <w:tcPr>
            <w:tcW w:w="3631" w:type="dxa"/>
          </w:tcPr>
          <w:p w14:paraId="71012B39" w14:textId="77777777" w:rsidR="00D27737" w:rsidRPr="003B2DB1" w:rsidRDefault="00D27737" w:rsidP="003B2DB1">
            <w:pPr>
              <w:jc w:val="both"/>
              <w:rPr>
                <w:rFonts w:ascii="Arial" w:hAnsi="Arial" w:cs="Arial"/>
                <w:b/>
                <w:sz w:val="18"/>
                <w:szCs w:val="18"/>
              </w:rPr>
            </w:pPr>
            <w:r w:rsidRPr="003B2DB1">
              <w:rPr>
                <w:rFonts w:ascii="Arial" w:hAnsi="Arial" w:cs="Arial"/>
                <w:b/>
                <w:sz w:val="18"/>
                <w:szCs w:val="18"/>
              </w:rPr>
              <w:t>Effective Date:</w:t>
            </w:r>
          </w:p>
        </w:tc>
        <w:tc>
          <w:tcPr>
            <w:tcW w:w="6007" w:type="dxa"/>
          </w:tcPr>
          <w:p w14:paraId="54E41E98" w14:textId="37639C02" w:rsidR="00D27737" w:rsidRPr="003B2DB1" w:rsidRDefault="00D27737" w:rsidP="003B2DB1">
            <w:pPr>
              <w:jc w:val="both"/>
              <w:rPr>
                <w:rFonts w:ascii="Arial" w:hAnsi="Arial" w:cs="Arial"/>
                <w:sz w:val="18"/>
                <w:szCs w:val="18"/>
              </w:rPr>
            </w:pPr>
          </w:p>
        </w:tc>
      </w:tr>
      <w:tr w:rsidR="00D27737" w:rsidRPr="003B2DB1" w14:paraId="5C383C33" w14:textId="77777777" w:rsidTr="00306AFD">
        <w:trPr>
          <w:trHeight w:val="213"/>
        </w:trPr>
        <w:tc>
          <w:tcPr>
            <w:tcW w:w="3631" w:type="dxa"/>
          </w:tcPr>
          <w:p w14:paraId="36390453" w14:textId="77777777" w:rsidR="00D27737" w:rsidRPr="003B2DB1" w:rsidRDefault="00D27737" w:rsidP="003B2DB1">
            <w:pPr>
              <w:jc w:val="both"/>
              <w:rPr>
                <w:rFonts w:ascii="Arial" w:hAnsi="Arial" w:cs="Arial"/>
                <w:b/>
                <w:sz w:val="18"/>
                <w:szCs w:val="18"/>
              </w:rPr>
            </w:pPr>
            <w:r w:rsidRPr="003B2DB1">
              <w:rPr>
                <w:rFonts w:ascii="Arial" w:hAnsi="Arial" w:cs="Arial"/>
                <w:b/>
                <w:sz w:val="18"/>
                <w:szCs w:val="18"/>
              </w:rPr>
              <w:t>Licensee:</w:t>
            </w:r>
          </w:p>
        </w:tc>
        <w:tc>
          <w:tcPr>
            <w:tcW w:w="6007" w:type="dxa"/>
          </w:tcPr>
          <w:p w14:paraId="4467C689" w14:textId="77777777" w:rsidR="00D27737" w:rsidRPr="003B2DB1" w:rsidRDefault="00D27737" w:rsidP="003B2DB1">
            <w:pPr>
              <w:jc w:val="both"/>
              <w:rPr>
                <w:rFonts w:ascii="Arial" w:hAnsi="Arial" w:cs="Arial"/>
                <w:sz w:val="18"/>
                <w:szCs w:val="18"/>
              </w:rPr>
            </w:pPr>
          </w:p>
        </w:tc>
      </w:tr>
      <w:tr w:rsidR="00D27737" w:rsidRPr="003B2DB1" w14:paraId="38D78548" w14:textId="77777777" w:rsidTr="00306AFD">
        <w:trPr>
          <w:trHeight w:val="405"/>
        </w:trPr>
        <w:tc>
          <w:tcPr>
            <w:tcW w:w="3631" w:type="dxa"/>
          </w:tcPr>
          <w:p w14:paraId="746A66D6" w14:textId="77777777" w:rsidR="00D27737" w:rsidRPr="003B2DB1" w:rsidRDefault="00D27737" w:rsidP="003B2DB1">
            <w:pPr>
              <w:jc w:val="both"/>
              <w:rPr>
                <w:rFonts w:ascii="Arial" w:hAnsi="Arial" w:cs="Arial"/>
                <w:b/>
                <w:sz w:val="18"/>
                <w:szCs w:val="18"/>
              </w:rPr>
            </w:pPr>
            <w:r w:rsidRPr="003B2DB1">
              <w:rPr>
                <w:rFonts w:ascii="Arial" w:hAnsi="Arial" w:cs="Arial"/>
                <w:b/>
                <w:sz w:val="18"/>
                <w:szCs w:val="18"/>
              </w:rPr>
              <w:t>Address:</w:t>
            </w:r>
          </w:p>
        </w:tc>
        <w:tc>
          <w:tcPr>
            <w:tcW w:w="6007" w:type="dxa"/>
          </w:tcPr>
          <w:p w14:paraId="30F818AD" w14:textId="77777777" w:rsidR="00D27737" w:rsidRPr="00306AFD" w:rsidRDefault="00D27737" w:rsidP="00306AFD">
            <w:pPr>
              <w:pStyle w:val="BodyText"/>
              <w:jc w:val="both"/>
              <w:rPr>
                <w:sz w:val="18"/>
                <w:lang w:val="en-US"/>
              </w:rPr>
            </w:pPr>
          </w:p>
        </w:tc>
      </w:tr>
      <w:tr w:rsidR="004B40A1" w:rsidRPr="003B2DB1" w14:paraId="1AA7C6E2" w14:textId="77777777" w:rsidTr="00306AFD">
        <w:trPr>
          <w:trHeight w:val="353"/>
        </w:trPr>
        <w:tc>
          <w:tcPr>
            <w:tcW w:w="3631" w:type="dxa"/>
          </w:tcPr>
          <w:p w14:paraId="3F20EC3B" w14:textId="4C639818" w:rsidR="004B40A1" w:rsidRPr="00306AFD" w:rsidRDefault="004B40A1" w:rsidP="00F8791E">
            <w:pPr>
              <w:jc w:val="both"/>
              <w:rPr>
                <w:rFonts w:ascii="Arial" w:hAnsi="Arial"/>
                <w:b/>
                <w:sz w:val="18"/>
              </w:rPr>
            </w:pPr>
            <w:r w:rsidRPr="002714D1">
              <w:rPr>
                <w:rFonts w:ascii="Arial" w:hAnsi="Arial" w:cs="Arial"/>
                <w:b/>
                <w:sz w:val="18"/>
                <w:szCs w:val="18"/>
              </w:rPr>
              <w:t>Certified Partner:</w:t>
            </w:r>
          </w:p>
        </w:tc>
        <w:tc>
          <w:tcPr>
            <w:tcW w:w="6007" w:type="dxa"/>
          </w:tcPr>
          <w:p w14:paraId="6D135B70" w14:textId="4889579B" w:rsidR="004B40A1" w:rsidRPr="00306AFD" w:rsidRDefault="004B40A1" w:rsidP="00306AFD">
            <w:pPr>
              <w:pStyle w:val="BodyText"/>
              <w:rPr>
                <w:sz w:val="18"/>
                <w:lang w:val="en-US"/>
              </w:rPr>
            </w:pPr>
          </w:p>
        </w:tc>
      </w:tr>
      <w:tr w:rsidR="004B40A1" w:rsidRPr="00F8791E" w14:paraId="305F7507" w14:textId="77777777" w:rsidTr="00306AFD">
        <w:trPr>
          <w:trHeight w:val="213"/>
        </w:trPr>
        <w:tc>
          <w:tcPr>
            <w:tcW w:w="3631" w:type="dxa"/>
          </w:tcPr>
          <w:p w14:paraId="318594DC" w14:textId="77777777" w:rsidR="004B40A1" w:rsidRPr="002714D1" w:rsidRDefault="004B40A1" w:rsidP="00F8791E">
            <w:pPr>
              <w:jc w:val="both"/>
              <w:rPr>
                <w:rFonts w:ascii="Arial" w:hAnsi="Arial" w:cs="Arial"/>
                <w:b/>
                <w:sz w:val="18"/>
                <w:szCs w:val="18"/>
              </w:rPr>
            </w:pPr>
            <w:r w:rsidRPr="002714D1">
              <w:rPr>
                <w:rFonts w:ascii="Arial" w:hAnsi="Arial" w:cs="Arial"/>
                <w:b/>
                <w:sz w:val="18"/>
                <w:szCs w:val="18"/>
              </w:rPr>
              <w:t>Address:</w:t>
            </w:r>
          </w:p>
        </w:tc>
        <w:tc>
          <w:tcPr>
            <w:tcW w:w="6007" w:type="dxa"/>
          </w:tcPr>
          <w:p w14:paraId="6CAC7DB5" w14:textId="77777777" w:rsidR="004B40A1" w:rsidRPr="002714D1" w:rsidRDefault="004B40A1" w:rsidP="00306AFD">
            <w:pPr>
              <w:rPr>
                <w:rFonts w:ascii="Arial" w:hAnsi="Arial" w:cs="Arial"/>
                <w:sz w:val="18"/>
                <w:szCs w:val="18"/>
              </w:rPr>
            </w:pPr>
          </w:p>
        </w:tc>
      </w:tr>
    </w:tbl>
    <w:p w14:paraId="59195326" w14:textId="77777777" w:rsidR="00D27737" w:rsidRPr="003B2DB1" w:rsidRDefault="00D27737" w:rsidP="003B2DB1">
      <w:pPr>
        <w:jc w:val="both"/>
        <w:rPr>
          <w:rFonts w:ascii="Arial" w:hAnsi="Arial" w:cs="Arial"/>
          <w:b/>
          <w:sz w:val="18"/>
          <w:szCs w:val="18"/>
        </w:rPr>
      </w:pPr>
    </w:p>
    <w:tbl>
      <w:tblPr>
        <w:tblW w:w="0" w:type="auto"/>
        <w:tblLook w:val="04A0" w:firstRow="1" w:lastRow="0" w:firstColumn="1" w:lastColumn="0" w:noHBand="0" w:noVBand="1"/>
      </w:tblPr>
      <w:tblGrid>
        <w:gridCol w:w="3615"/>
        <w:gridCol w:w="2409"/>
        <w:gridCol w:w="3615"/>
      </w:tblGrid>
      <w:tr w:rsidR="00D27737" w:rsidRPr="003B2DB1" w14:paraId="3FBA39C5" w14:textId="77777777" w:rsidTr="002714D1">
        <w:tc>
          <w:tcPr>
            <w:tcW w:w="3615" w:type="dxa"/>
          </w:tcPr>
          <w:p w14:paraId="3B97CF31" w14:textId="77777777" w:rsidR="00D27737" w:rsidRPr="003B2DB1" w:rsidRDefault="00D27737" w:rsidP="003B2DB1">
            <w:pPr>
              <w:jc w:val="both"/>
              <w:rPr>
                <w:rFonts w:ascii="Arial" w:hAnsi="Arial" w:cs="Arial"/>
                <w:sz w:val="18"/>
                <w:szCs w:val="18"/>
              </w:rPr>
            </w:pPr>
            <w:r w:rsidRPr="003B2DB1">
              <w:rPr>
                <w:rFonts w:ascii="Arial" w:hAnsi="Arial" w:cs="Arial"/>
                <w:b/>
                <w:sz w:val="18"/>
                <w:szCs w:val="18"/>
              </w:rPr>
              <w:t>Territory:</w:t>
            </w:r>
          </w:p>
        </w:tc>
        <w:tc>
          <w:tcPr>
            <w:tcW w:w="6024" w:type="dxa"/>
            <w:gridSpan w:val="2"/>
          </w:tcPr>
          <w:p w14:paraId="49F46457" w14:textId="7A5944F7" w:rsidR="00D27737" w:rsidRPr="003B2DB1" w:rsidRDefault="00D27737" w:rsidP="003B2DB1">
            <w:pPr>
              <w:jc w:val="both"/>
              <w:rPr>
                <w:rFonts w:ascii="Arial" w:hAnsi="Arial" w:cs="Arial"/>
                <w:sz w:val="18"/>
                <w:szCs w:val="18"/>
              </w:rPr>
            </w:pPr>
          </w:p>
        </w:tc>
      </w:tr>
      <w:tr w:rsidR="006B2E4A" w:rsidRPr="003B2DB1" w14:paraId="0155171E" w14:textId="77777777" w:rsidTr="002714D1">
        <w:tc>
          <w:tcPr>
            <w:tcW w:w="3615" w:type="dxa"/>
          </w:tcPr>
          <w:p w14:paraId="6646FE13" w14:textId="77777777" w:rsidR="006B2E4A" w:rsidRPr="003B2DB1" w:rsidRDefault="006B2E4A" w:rsidP="003B2DB1">
            <w:pPr>
              <w:jc w:val="both"/>
              <w:rPr>
                <w:rFonts w:ascii="Arial" w:hAnsi="Arial" w:cs="Arial"/>
                <w:b/>
                <w:sz w:val="18"/>
                <w:szCs w:val="18"/>
              </w:rPr>
            </w:pPr>
          </w:p>
        </w:tc>
        <w:tc>
          <w:tcPr>
            <w:tcW w:w="6024" w:type="dxa"/>
            <w:gridSpan w:val="2"/>
          </w:tcPr>
          <w:p w14:paraId="4C8E11FE" w14:textId="77777777" w:rsidR="006B2E4A" w:rsidRPr="003B2DB1" w:rsidRDefault="006B2E4A" w:rsidP="003B2DB1">
            <w:pPr>
              <w:jc w:val="both"/>
              <w:rPr>
                <w:rFonts w:ascii="Arial" w:hAnsi="Arial" w:cs="Arial"/>
                <w:bCs/>
                <w:sz w:val="18"/>
                <w:szCs w:val="18"/>
              </w:rPr>
            </w:pPr>
          </w:p>
        </w:tc>
      </w:tr>
      <w:tr w:rsidR="006B2E4A" w:rsidRPr="003B2DB1" w14:paraId="3FCC62A2" w14:textId="77777777" w:rsidTr="002714D1">
        <w:tc>
          <w:tcPr>
            <w:tcW w:w="3615" w:type="dxa"/>
          </w:tcPr>
          <w:p w14:paraId="38648535" w14:textId="77777777" w:rsidR="006B2E4A" w:rsidRPr="003B2DB1" w:rsidRDefault="006B2E4A" w:rsidP="003B2DB1">
            <w:pPr>
              <w:jc w:val="both"/>
              <w:rPr>
                <w:rFonts w:ascii="Arial" w:hAnsi="Arial" w:cs="Arial"/>
                <w:b/>
                <w:sz w:val="18"/>
                <w:szCs w:val="18"/>
              </w:rPr>
            </w:pPr>
            <w:r w:rsidRPr="003B2DB1">
              <w:rPr>
                <w:rFonts w:ascii="Arial" w:hAnsi="Arial" w:cs="Arial"/>
                <w:b/>
                <w:sz w:val="18"/>
                <w:szCs w:val="18"/>
              </w:rPr>
              <w:t>Agreement Term:</w:t>
            </w:r>
          </w:p>
        </w:tc>
        <w:tc>
          <w:tcPr>
            <w:tcW w:w="6024" w:type="dxa"/>
            <w:gridSpan w:val="2"/>
          </w:tcPr>
          <w:p w14:paraId="03571BA6" w14:textId="77777777" w:rsidR="006B2E4A" w:rsidRPr="003B2DB1" w:rsidRDefault="006B2E4A" w:rsidP="003B2DB1">
            <w:pPr>
              <w:jc w:val="both"/>
              <w:rPr>
                <w:rFonts w:ascii="Arial" w:hAnsi="Arial" w:cs="Arial"/>
                <w:bCs/>
                <w:sz w:val="18"/>
                <w:szCs w:val="18"/>
              </w:rPr>
            </w:pPr>
          </w:p>
        </w:tc>
      </w:tr>
      <w:tr w:rsidR="006B2E4A" w:rsidRPr="003B2DB1" w14:paraId="0696C91B" w14:textId="77777777" w:rsidTr="00306AFD">
        <w:tc>
          <w:tcPr>
            <w:tcW w:w="3615" w:type="dxa"/>
          </w:tcPr>
          <w:p w14:paraId="1EF0A497" w14:textId="77777777" w:rsidR="006B2E4A" w:rsidRPr="003B2DB1" w:rsidRDefault="006B2E4A" w:rsidP="003B2DB1">
            <w:pPr>
              <w:jc w:val="both"/>
              <w:rPr>
                <w:rFonts w:ascii="Arial" w:hAnsi="Arial" w:cs="Arial"/>
                <w:b/>
                <w:sz w:val="18"/>
                <w:szCs w:val="18"/>
              </w:rPr>
            </w:pPr>
          </w:p>
        </w:tc>
        <w:tc>
          <w:tcPr>
            <w:tcW w:w="6024" w:type="dxa"/>
            <w:gridSpan w:val="2"/>
          </w:tcPr>
          <w:p w14:paraId="10E6F020" w14:textId="77777777" w:rsidR="006B2E4A" w:rsidRPr="003B2DB1" w:rsidRDefault="006B2E4A" w:rsidP="003B2DB1">
            <w:pPr>
              <w:jc w:val="both"/>
              <w:rPr>
                <w:rFonts w:ascii="Arial" w:hAnsi="Arial" w:cs="Arial"/>
                <w:sz w:val="18"/>
                <w:szCs w:val="18"/>
              </w:rPr>
            </w:pPr>
          </w:p>
        </w:tc>
      </w:tr>
      <w:tr w:rsidR="006B2E4A" w:rsidRPr="003B2DB1" w14:paraId="32C9AD78" w14:textId="77777777" w:rsidTr="00306AFD">
        <w:tc>
          <w:tcPr>
            <w:tcW w:w="3615" w:type="dxa"/>
          </w:tcPr>
          <w:p w14:paraId="61ADBD3D" w14:textId="77777777" w:rsidR="006B2E4A" w:rsidRPr="003B2DB1" w:rsidRDefault="006B2E4A" w:rsidP="003B2DB1">
            <w:pPr>
              <w:jc w:val="both"/>
              <w:rPr>
                <w:rFonts w:ascii="Arial" w:hAnsi="Arial" w:cs="Arial"/>
                <w:b/>
                <w:sz w:val="18"/>
                <w:szCs w:val="18"/>
              </w:rPr>
            </w:pPr>
            <w:r w:rsidRPr="003B2DB1">
              <w:rPr>
                <w:rFonts w:ascii="Arial" w:hAnsi="Arial" w:cs="Arial"/>
                <w:b/>
                <w:sz w:val="18"/>
                <w:szCs w:val="18"/>
              </w:rPr>
              <w:t>ABBYY Software Licensed:</w:t>
            </w:r>
          </w:p>
        </w:tc>
        <w:tc>
          <w:tcPr>
            <w:tcW w:w="6024" w:type="dxa"/>
            <w:gridSpan w:val="2"/>
          </w:tcPr>
          <w:p w14:paraId="6141C259" w14:textId="77777777" w:rsidR="006B2E4A" w:rsidRPr="003B2DB1" w:rsidRDefault="006B2E4A" w:rsidP="003B2DB1">
            <w:pPr>
              <w:tabs>
                <w:tab w:val="left" w:pos="1127"/>
              </w:tabs>
              <w:jc w:val="both"/>
              <w:rPr>
                <w:rFonts w:ascii="Arial" w:hAnsi="Arial" w:cs="Arial"/>
                <w:sz w:val="18"/>
                <w:szCs w:val="18"/>
              </w:rPr>
            </w:pPr>
          </w:p>
        </w:tc>
      </w:tr>
      <w:tr w:rsidR="006B2E4A" w:rsidRPr="003B2DB1" w14:paraId="4471B775" w14:textId="77777777" w:rsidTr="00306AFD">
        <w:tc>
          <w:tcPr>
            <w:tcW w:w="3615" w:type="dxa"/>
          </w:tcPr>
          <w:p w14:paraId="7E10A5F6" w14:textId="77777777" w:rsidR="006B2E4A" w:rsidRPr="003B2DB1" w:rsidRDefault="006B2E4A" w:rsidP="003B2DB1">
            <w:pPr>
              <w:jc w:val="both"/>
              <w:rPr>
                <w:rFonts w:ascii="Arial" w:hAnsi="Arial" w:cs="Arial"/>
                <w:b/>
                <w:sz w:val="18"/>
                <w:szCs w:val="18"/>
              </w:rPr>
            </w:pPr>
            <w:r w:rsidRPr="003B2DB1">
              <w:rPr>
                <w:rFonts w:ascii="Arial" w:hAnsi="Arial" w:cs="Arial"/>
                <w:b/>
                <w:sz w:val="18"/>
                <w:szCs w:val="18"/>
              </w:rPr>
              <w:t>Software Add-ons:</w:t>
            </w:r>
          </w:p>
        </w:tc>
        <w:tc>
          <w:tcPr>
            <w:tcW w:w="6024" w:type="dxa"/>
            <w:gridSpan w:val="2"/>
          </w:tcPr>
          <w:p w14:paraId="5FBBD89C" w14:textId="77777777" w:rsidR="006B2E4A" w:rsidRPr="003B2DB1" w:rsidRDefault="006B2E4A" w:rsidP="003B2DB1">
            <w:pPr>
              <w:tabs>
                <w:tab w:val="left" w:pos="1127"/>
              </w:tabs>
              <w:jc w:val="both"/>
              <w:rPr>
                <w:rFonts w:ascii="Arial" w:hAnsi="Arial" w:cs="Arial"/>
                <w:sz w:val="18"/>
                <w:szCs w:val="18"/>
              </w:rPr>
            </w:pPr>
          </w:p>
        </w:tc>
      </w:tr>
      <w:tr w:rsidR="006B2E4A" w:rsidRPr="003B2DB1" w14:paraId="1F81BD8B" w14:textId="77777777" w:rsidTr="00306AFD">
        <w:tc>
          <w:tcPr>
            <w:tcW w:w="3615" w:type="dxa"/>
          </w:tcPr>
          <w:p w14:paraId="5997D4BA" w14:textId="77777777" w:rsidR="006B2E4A" w:rsidRPr="003B2DB1" w:rsidRDefault="006B2E4A" w:rsidP="003B2DB1">
            <w:pPr>
              <w:jc w:val="both"/>
              <w:rPr>
                <w:rFonts w:ascii="Arial" w:hAnsi="Arial" w:cs="Arial"/>
                <w:b/>
                <w:sz w:val="18"/>
                <w:szCs w:val="18"/>
              </w:rPr>
            </w:pPr>
          </w:p>
        </w:tc>
        <w:tc>
          <w:tcPr>
            <w:tcW w:w="6024" w:type="dxa"/>
            <w:gridSpan w:val="2"/>
          </w:tcPr>
          <w:p w14:paraId="30C8B984" w14:textId="77777777" w:rsidR="006B2E4A" w:rsidRPr="003B2DB1" w:rsidRDefault="006B2E4A" w:rsidP="003B2DB1">
            <w:pPr>
              <w:tabs>
                <w:tab w:val="left" w:pos="1127"/>
              </w:tabs>
              <w:jc w:val="both"/>
              <w:rPr>
                <w:rFonts w:ascii="Arial" w:hAnsi="Arial" w:cs="Arial"/>
                <w:sz w:val="18"/>
                <w:szCs w:val="18"/>
              </w:rPr>
            </w:pPr>
          </w:p>
        </w:tc>
      </w:tr>
      <w:tr w:rsidR="006B2E4A" w:rsidRPr="003B2DB1" w14:paraId="1960713C" w14:textId="77777777" w:rsidTr="00306AFD">
        <w:tc>
          <w:tcPr>
            <w:tcW w:w="3615" w:type="dxa"/>
          </w:tcPr>
          <w:p w14:paraId="4F514700" w14:textId="77777777" w:rsidR="006B2E4A" w:rsidRPr="003B2DB1" w:rsidRDefault="006B2E4A" w:rsidP="003B2DB1">
            <w:pPr>
              <w:jc w:val="both"/>
              <w:rPr>
                <w:rFonts w:ascii="Arial" w:hAnsi="Arial" w:cs="Arial"/>
                <w:b/>
                <w:sz w:val="18"/>
                <w:szCs w:val="18"/>
              </w:rPr>
            </w:pPr>
            <w:r w:rsidRPr="003B2DB1">
              <w:rPr>
                <w:rFonts w:ascii="Arial" w:hAnsi="Arial" w:cs="Arial"/>
                <w:b/>
                <w:sz w:val="18"/>
                <w:szCs w:val="18"/>
              </w:rPr>
              <w:t>Software License Protection Type:</w:t>
            </w:r>
          </w:p>
        </w:tc>
        <w:tc>
          <w:tcPr>
            <w:tcW w:w="6024" w:type="dxa"/>
            <w:gridSpan w:val="2"/>
          </w:tcPr>
          <w:p w14:paraId="7C1DAC1B" w14:textId="77777777" w:rsidR="006B2E4A" w:rsidRPr="003B2DB1" w:rsidRDefault="006B2E4A" w:rsidP="003B2DB1">
            <w:pPr>
              <w:tabs>
                <w:tab w:val="left" w:pos="1127"/>
              </w:tabs>
              <w:jc w:val="both"/>
              <w:rPr>
                <w:rFonts w:ascii="Arial" w:hAnsi="Arial" w:cs="Arial"/>
                <w:sz w:val="18"/>
                <w:szCs w:val="18"/>
              </w:rPr>
            </w:pPr>
          </w:p>
        </w:tc>
      </w:tr>
      <w:tr w:rsidR="006B2E4A" w:rsidRPr="003B2DB1" w14:paraId="017267EA" w14:textId="77777777" w:rsidTr="00306AFD">
        <w:tc>
          <w:tcPr>
            <w:tcW w:w="3615" w:type="dxa"/>
          </w:tcPr>
          <w:p w14:paraId="23E4D427" w14:textId="77777777" w:rsidR="006B2E4A" w:rsidRPr="003B2DB1" w:rsidRDefault="006B2E4A" w:rsidP="003B2DB1">
            <w:pPr>
              <w:jc w:val="both"/>
              <w:rPr>
                <w:rFonts w:ascii="Arial" w:hAnsi="Arial" w:cs="Arial"/>
                <w:b/>
                <w:sz w:val="18"/>
                <w:szCs w:val="18"/>
              </w:rPr>
            </w:pPr>
          </w:p>
        </w:tc>
        <w:tc>
          <w:tcPr>
            <w:tcW w:w="6024" w:type="dxa"/>
            <w:gridSpan w:val="2"/>
          </w:tcPr>
          <w:p w14:paraId="1CABAF57" w14:textId="77777777" w:rsidR="006B2E4A" w:rsidRPr="003B2DB1" w:rsidRDefault="006B2E4A" w:rsidP="003B2DB1">
            <w:pPr>
              <w:tabs>
                <w:tab w:val="left" w:pos="1127"/>
              </w:tabs>
              <w:jc w:val="both"/>
              <w:rPr>
                <w:rFonts w:ascii="Arial" w:hAnsi="Arial" w:cs="Arial"/>
                <w:sz w:val="18"/>
                <w:szCs w:val="18"/>
              </w:rPr>
            </w:pPr>
          </w:p>
        </w:tc>
      </w:tr>
      <w:tr w:rsidR="006B2E4A" w:rsidRPr="003B2DB1" w14:paraId="4213DFFE" w14:textId="77777777" w:rsidTr="00306AFD">
        <w:tc>
          <w:tcPr>
            <w:tcW w:w="3615" w:type="dxa"/>
          </w:tcPr>
          <w:p w14:paraId="1D091E2D" w14:textId="77777777" w:rsidR="006B2E4A" w:rsidRPr="00306AFD" w:rsidRDefault="00CC2174" w:rsidP="003B2DB1">
            <w:pPr>
              <w:jc w:val="both"/>
              <w:rPr>
                <w:rFonts w:ascii="Arial" w:hAnsi="Arial"/>
                <w:b/>
                <w:sz w:val="18"/>
              </w:rPr>
            </w:pPr>
            <w:r w:rsidRPr="00306AFD">
              <w:rPr>
                <w:rFonts w:ascii="Arial" w:hAnsi="Arial"/>
                <w:b/>
                <w:sz w:val="18"/>
              </w:rPr>
              <w:t>Licensee Software Usage Description:</w:t>
            </w:r>
          </w:p>
        </w:tc>
        <w:tc>
          <w:tcPr>
            <w:tcW w:w="6024" w:type="dxa"/>
            <w:gridSpan w:val="2"/>
          </w:tcPr>
          <w:p w14:paraId="01D77799" w14:textId="77777777" w:rsidR="006B2E4A" w:rsidRPr="00306AFD" w:rsidRDefault="006B2E4A" w:rsidP="003B2DB1">
            <w:pPr>
              <w:tabs>
                <w:tab w:val="left" w:pos="1127"/>
              </w:tabs>
              <w:jc w:val="both"/>
              <w:rPr>
                <w:rFonts w:ascii="Arial" w:hAnsi="Arial"/>
                <w:sz w:val="18"/>
              </w:rPr>
            </w:pPr>
          </w:p>
        </w:tc>
      </w:tr>
      <w:tr w:rsidR="006B2E4A" w:rsidRPr="003B2DB1" w14:paraId="2970BAE7" w14:textId="77777777" w:rsidTr="00306AFD">
        <w:tc>
          <w:tcPr>
            <w:tcW w:w="3615" w:type="dxa"/>
          </w:tcPr>
          <w:p w14:paraId="0F84E656" w14:textId="77777777" w:rsidR="006B2E4A" w:rsidRPr="00306AFD" w:rsidRDefault="006B2E4A" w:rsidP="003B2DB1">
            <w:pPr>
              <w:jc w:val="both"/>
              <w:rPr>
                <w:rFonts w:ascii="Arial" w:hAnsi="Arial"/>
                <w:b/>
                <w:sz w:val="18"/>
              </w:rPr>
            </w:pPr>
          </w:p>
        </w:tc>
        <w:tc>
          <w:tcPr>
            <w:tcW w:w="6024" w:type="dxa"/>
            <w:gridSpan w:val="2"/>
          </w:tcPr>
          <w:p w14:paraId="788535E0" w14:textId="77777777" w:rsidR="006B2E4A" w:rsidRPr="00306AFD" w:rsidRDefault="006B2E4A" w:rsidP="003B2DB1">
            <w:pPr>
              <w:tabs>
                <w:tab w:val="left" w:pos="1127"/>
              </w:tabs>
              <w:jc w:val="both"/>
              <w:rPr>
                <w:rFonts w:ascii="Arial" w:hAnsi="Arial"/>
                <w:sz w:val="18"/>
              </w:rPr>
            </w:pPr>
          </w:p>
        </w:tc>
      </w:tr>
      <w:tr w:rsidR="006B2E4A" w:rsidRPr="003B2DB1" w14:paraId="25F4624F" w14:textId="77777777" w:rsidTr="00306AFD">
        <w:tc>
          <w:tcPr>
            <w:tcW w:w="3615" w:type="dxa"/>
          </w:tcPr>
          <w:p w14:paraId="64BEF261" w14:textId="77777777" w:rsidR="006B2E4A" w:rsidRPr="00306AFD" w:rsidRDefault="00CC2174" w:rsidP="003B2DB1">
            <w:pPr>
              <w:jc w:val="both"/>
              <w:rPr>
                <w:rFonts w:ascii="Arial" w:hAnsi="Arial"/>
                <w:b/>
                <w:sz w:val="18"/>
              </w:rPr>
            </w:pPr>
            <w:r w:rsidRPr="00306AFD">
              <w:rPr>
                <w:rFonts w:ascii="Arial" w:hAnsi="Arial"/>
                <w:b/>
                <w:sz w:val="18"/>
              </w:rPr>
              <w:t>Scope of License Granted:</w:t>
            </w:r>
          </w:p>
        </w:tc>
        <w:tc>
          <w:tcPr>
            <w:tcW w:w="6024" w:type="dxa"/>
            <w:gridSpan w:val="2"/>
          </w:tcPr>
          <w:p w14:paraId="0C655180" w14:textId="77777777" w:rsidR="006B2E4A" w:rsidRPr="00306AFD" w:rsidRDefault="00CC2174" w:rsidP="003B2DB1">
            <w:pPr>
              <w:tabs>
                <w:tab w:val="left" w:pos="1127"/>
              </w:tabs>
              <w:jc w:val="both"/>
              <w:rPr>
                <w:rFonts w:ascii="Arial" w:hAnsi="Arial"/>
                <w:sz w:val="18"/>
              </w:rPr>
            </w:pPr>
            <w:r w:rsidRPr="00306AFD">
              <w:rPr>
                <w:rFonts w:ascii="Arial" w:hAnsi="Arial"/>
                <w:sz w:val="18"/>
              </w:rPr>
              <w:t>Licensee is permitted to use Software to</w:t>
            </w:r>
          </w:p>
        </w:tc>
      </w:tr>
      <w:tr w:rsidR="00306AFD" w:rsidRPr="003B2DB1" w14:paraId="316831A6" w14:textId="77777777" w:rsidTr="003D7139">
        <w:trPr>
          <w:gridAfter w:val="1"/>
          <w:wAfter w:w="3615" w:type="dxa"/>
        </w:trPr>
        <w:tc>
          <w:tcPr>
            <w:tcW w:w="6024" w:type="dxa"/>
            <w:gridSpan w:val="2"/>
          </w:tcPr>
          <w:p w14:paraId="14022593" w14:textId="77777777" w:rsidR="00306AFD" w:rsidRPr="00306AFD" w:rsidRDefault="00306AFD" w:rsidP="00306AFD">
            <w:pPr>
              <w:tabs>
                <w:tab w:val="left" w:pos="1127"/>
              </w:tabs>
              <w:jc w:val="both"/>
              <w:rPr>
                <w:rFonts w:ascii="Arial" w:hAnsi="Arial"/>
                <w:sz w:val="18"/>
              </w:rPr>
            </w:pPr>
          </w:p>
        </w:tc>
      </w:tr>
    </w:tbl>
    <w:p w14:paraId="149CEACD" w14:textId="77777777" w:rsidR="00D27737" w:rsidRDefault="00D27737" w:rsidP="003B2DB1">
      <w:pPr>
        <w:suppressAutoHyphens/>
        <w:jc w:val="both"/>
        <w:rPr>
          <w:rFonts w:ascii="Arial" w:hAnsi="Arial" w:cs="Arial"/>
          <w:sz w:val="18"/>
          <w:szCs w:val="18"/>
        </w:rPr>
      </w:pPr>
    </w:p>
    <w:p w14:paraId="4DB7B7EF" w14:textId="77777777" w:rsidR="00306AFD" w:rsidRDefault="00306AFD" w:rsidP="003B2DB1">
      <w:pPr>
        <w:suppressAutoHyphens/>
        <w:jc w:val="both"/>
        <w:rPr>
          <w:rFonts w:ascii="Arial" w:hAnsi="Arial" w:cs="Arial"/>
          <w:sz w:val="18"/>
          <w:szCs w:val="18"/>
        </w:rPr>
      </w:pPr>
    </w:p>
    <w:p w14:paraId="1C18291D" w14:textId="77777777" w:rsidR="00306AFD" w:rsidRDefault="00306AFD" w:rsidP="003B2DB1">
      <w:pPr>
        <w:suppressAutoHyphens/>
        <w:jc w:val="both"/>
        <w:rPr>
          <w:rFonts w:ascii="Arial" w:hAnsi="Arial" w:cs="Arial"/>
          <w:sz w:val="18"/>
          <w:szCs w:val="18"/>
        </w:rPr>
      </w:pPr>
    </w:p>
    <w:p w14:paraId="65EDF67B" w14:textId="77777777" w:rsidR="00306AFD" w:rsidRPr="003B2DB1" w:rsidRDefault="00306AFD" w:rsidP="003B2DB1">
      <w:pPr>
        <w:suppressAutoHyphens/>
        <w:jc w:val="both"/>
        <w:rPr>
          <w:rFonts w:ascii="Arial" w:hAnsi="Arial" w:cs="Arial"/>
          <w:sz w:val="18"/>
          <w:szCs w:val="18"/>
        </w:rPr>
      </w:pPr>
    </w:p>
    <w:p w14:paraId="62E86C26" w14:textId="77777777" w:rsidR="00D27737" w:rsidRPr="003B2DB1" w:rsidRDefault="00D27737" w:rsidP="003B2DB1">
      <w:pPr>
        <w:suppressAutoHyphens/>
        <w:jc w:val="both"/>
        <w:rPr>
          <w:rFonts w:ascii="Arial" w:hAnsi="Arial" w:cs="Arial"/>
          <w:sz w:val="18"/>
          <w:szCs w:val="18"/>
        </w:rPr>
      </w:pPr>
      <w:r w:rsidRPr="003B2DB1">
        <w:rPr>
          <w:rFonts w:ascii="Arial" w:hAnsi="Arial" w:cs="Arial"/>
          <w:b/>
          <w:sz w:val="18"/>
          <w:szCs w:val="18"/>
        </w:rPr>
        <w:t>Contact Information</w:t>
      </w:r>
      <w:r w:rsidRPr="003B2DB1">
        <w:rPr>
          <w:rFonts w:ascii="Arial" w:hAnsi="Arial" w:cs="Arial"/>
          <w:sz w:val="18"/>
          <w:szCs w:val="18"/>
        </w:rPr>
        <w:t>: This will help us provide Licensee with latest builds and the best possible support.</w:t>
      </w:r>
    </w:p>
    <w:p w14:paraId="0989D80F" w14:textId="77777777" w:rsidR="00D27737" w:rsidRPr="003B2DB1" w:rsidRDefault="00D27737" w:rsidP="003B2DB1">
      <w:pPr>
        <w:suppressAutoHyphens/>
        <w:jc w:val="both"/>
        <w:rPr>
          <w:rFonts w:ascii="Arial" w:hAnsi="Arial" w:cs="Arial"/>
          <w:sz w:val="18"/>
          <w:szCs w:val="18"/>
        </w:rPr>
      </w:pPr>
    </w:p>
    <w:tbl>
      <w:tblPr>
        <w:tblW w:w="9728" w:type="dxa"/>
        <w:tblLayout w:type="fixed"/>
        <w:tblLook w:val="04A0" w:firstRow="1" w:lastRow="0" w:firstColumn="1" w:lastColumn="0" w:noHBand="0" w:noVBand="1"/>
      </w:tblPr>
      <w:tblGrid>
        <w:gridCol w:w="1908"/>
        <w:gridCol w:w="2880"/>
        <w:gridCol w:w="268"/>
        <w:gridCol w:w="1802"/>
        <w:gridCol w:w="2870"/>
      </w:tblGrid>
      <w:tr w:rsidR="00D27737" w:rsidRPr="003B2DB1" w14:paraId="0BF6F930" w14:textId="77777777" w:rsidTr="00D27737">
        <w:trPr>
          <w:trHeight w:val="215"/>
        </w:trPr>
        <w:tc>
          <w:tcPr>
            <w:tcW w:w="1908" w:type="dxa"/>
            <w:tcBorders>
              <w:top w:val="single" w:sz="4" w:space="0" w:color="auto"/>
              <w:left w:val="single" w:sz="4" w:space="0" w:color="auto"/>
              <w:bottom w:val="single" w:sz="4" w:space="0" w:color="auto"/>
              <w:right w:val="single" w:sz="4" w:space="0" w:color="auto"/>
            </w:tcBorders>
          </w:tcPr>
          <w:p w14:paraId="08325A4B" w14:textId="77777777" w:rsidR="00D27737" w:rsidRPr="003B2DB1" w:rsidRDefault="00D27737" w:rsidP="003B2DB1">
            <w:pPr>
              <w:suppressAutoHyphens/>
              <w:jc w:val="both"/>
              <w:rPr>
                <w:rFonts w:ascii="Arial" w:hAnsi="Arial" w:cs="Arial"/>
                <w:sz w:val="18"/>
                <w:szCs w:val="18"/>
              </w:rPr>
            </w:pPr>
            <w:r w:rsidRPr="003B2DB1">
              <w:rPr>
                <w:rFonts w:ascii="Arial" w:hAnsi="Arial" w:cs="Arial"/>
                <w:sz w:val="18"/>
                <w:szCs w:val="18"/>
              </w:rPr>
              <w:t>Accounting Contact:</w:t>
            </w:r>
          </w:p>
        </w:tc>
        <w:tc>
          <w:tcPr>
            <w:tcW w:w="2880" w:type="dxa"/>
            <w:tcBorders>
              <w:top w:val="single" w:sz="4" w:space="0" w:color="auto"/>
              <w:left w:val="single" w:sz="4" w:space="0" w:color="auto"/>
              <w:bottom w:val="single" w:sz="4" w:space="0" w:color="auto"/>
              <w:right w:val="single" w:sz="4" w:space="0" w:color="auto"/>
            </w:tcBorders>
          </w:tcPr>
          <w:p w14:paraId="0EBEB47C" w14:textId="77777777" w:rsidR="00D27737" w:rsidRPr="003B2DB1" w:rsidRDefault="00D27737" w:rsidP="003B2DB1">
            <w:pPr>
              <w:suppressAutoHyphens/>
              <w:jc w:val="both"/>
              <w:rPr>
                <w:rFonts w:ascii="Arial" w:hAnsi="Arial" w:cs="Arial"/>
                <w:sz w:val="18"/>
                <w:szCs w:val="18"/>
              </w:rPr>
            </w:pPr>
          </w:p>
        </w:tc>
        <w:tc>
          <w:tcPr>
            <w:tcW w:w="268" w:type="dxa"/>
            <w:tcBorders>
              <w:left w:val="single" w:sz="4" w:space="0" w:color="auto"/>
              <w:right w:val="single" w:sz="4" w:space="0" w:color="auto"/>
            </w:tcBorders>
          </w:tcPr>
          <w:p w14:paraId="451EA63B" w14:textId="77777777" w:rsidR="00D27737" w:rsidRPr="003B2DB1" w:rsidRDefault="00D27737" w:rsidP="003B2DB1">
            <w:pPr>
              <w:suppressAutoHyphens/>
              <w:jc w:val="both"/>
              <w:rPr>
                <w:rFonts w:ascii="Arial" w:hAnsi="Arial" w:cs="Arial"/>
                <w:sz w:val="18"/>
                <w:szCs w:val="18"/>
              </w:rPr>
            </w:pPr>
          </w:p>
        </w:tc>
        <w:tc>
          <w:tcPr>
            <w:tcW w:w="1802" w:type="dxa"/>
            <w:tcBorders>
              <w:top w:val="single" w:sz="4" w:space="0" w:color="auto"/>
              <w:left w:val="single" w:sz="4" w:space="0" w:color="auto"/>
              <w:bottom w:val="single" w:sz="4" w:space="0" w:color="auto"/>
              <w:right w:val="single" w:sz="4" w:space="0" w:color="auto"/>
            </w:tcBorders>
          </w:tcPr>
          <w:p w14:paraId="43DBED37" w14:textId="77777777" w:rsidR="00D27737" w:rsidRPr="003B2DB1" w:rsidRDefault="00D27737" w:rsidP="003B2DB1">
            <w:pPr>
              <w:suppressAutoHyphens/>
              <w:jc w:val="both"/>
              <w:rPr>
                <w:rFonts w:ascii="Arial" w:hAnsi="Arial" w:cs="Arial"/>
                <w:sz w:val="18"/>
                <w:szCs w:val="18"/>
              </w:rPr>
            </w:pPr>
            <w:r w:rsidRPr="003B2DB1">
              <w:rPr>
                <w:rFonts w:ascii="Arial" w:hAnsi="Arial" w:cs="Arial"/>
                <w:sz w:val="18"/>
                <w:szCs w:val="18"/>
              </w:rPr>
              <w:t>Business Contact:</w:t>
            </w:r>
          </w:p>
        </w:tc>
        <w:tc>
          <w:tcPr>
            <w:tcW w:w="2870" w:type="dxa"/>
            <w:tcBorders>
              <w:top w:val="single" w:sz="4" w:space="0" w:color="auto"/>
              <w:left w:val="single" w:sz="4" w:space="0" w:color="auto"/>
              <w:bottom w:val="single" w:sz="4" w:space="0" w:color="auto"/>
              <w:right w:val="single" w:sz="4" w:space="0" w:color="auto"/>
            </w:tcBorders>
          </w:tcPr>
          <w:p w14:paraId="67283144" w14:textId="77777777" w:rsidR="00D27737" w:rsidRPr="003B2DB1" w:rsidRDefault="00D27737" w:rsidP="003B2DB1">
            <w:pPr>
              <w:suppressAutoHyphens/>
              <w:jc w:val="both"/>
              <w:rPr>
                <w:rFonts w:ascii="Arial" w:hAnsi="Arial" w:cs="Arial"/>
                <w:sz w:val="18"/>
                <w:szCs w:val="18"/>
              </w:rPr>
            </w:pPr>
          </w:p>
        </w:tc>
      </w:tr>
      <w:tr w:rsidR="00D27737" w:rsidRPr="003B2DB1" w14:paraId="04AB0A2D" w14:textId="77777777" w:rsidTr="00D27737">
        <w:tc>
          <w:tcPr>
            <w:tcW w:w="1908" w:type="dxa"/>
            <w:tcBorders>
              <w:top w:val="single" w:sz="4" w:space="0" w:color="auto"/>
              <w:left w:val="single" w:sz="4" w:space="0" w:color="auto"/>
              <w:bottom w:val="single" w:sz="4" w:space="0" w:color="auto"/>
              <w:right w:val="single" w:sz="4" w:space="0" w:color="auto"/>
            </w:tcBorders>
          </w:tcPr>
          <w:p w14:paraId="1CC2671A" w14:textId="77777777" w:rsidR="00D27737" w:rsidRPr="003B2DB1" w:rsidRDefault="00D27737" w:rsidP="003B2DB1">
            <w:pPr>
              <w:suppressAutoHyphens/>
              <w:jc w:val="both"/>
              <w:rPr>
                <w:rFonts w:ascii="Arial" w:hAnsi="Arial" w:cs="Arial"/>
                <w:sz w:val="18"/>
                <w:szCs w:val="18"/>
              </w:rPr>
            </w:pPr>
            <w:r w:rsidRPr="003B2DB1">
              <w:rPr>
                <w:rFonts w:ascii="Arial" w:hAnsi="Arial" w:cs="Arial"/>
                <w:sz w:val="18"/>
                <w:szCs w:val="18"/>
              </w:rPr>
              <w:t>Title:</w:t>
            </w:r>
          </w:p>
        </w:tc>
        <w:tc>
          <w:tcPr>
            <w:tcW w:w="2880" w:type="dxa"/>
            <w:tcBorders>
              <w:top w:val="single" w:sz="4" w:space="0" w:color="auto"/>
              <w:left w:val="single" w:sz="4" w:space="0" w:color="auto"/>
              <w:bottom w:val="single" w:sz="4" w:space="0" w:color="auto"/>
              <w:right w:val="single" w:sz="4" w:space="0" w:color="auto"/>
            </w:tcBorders>
          </w:tcPr>
          <w:p w14:paraId="68FA20EB" w14:textId="77777777" w:rsidR="00D27737" w:rsidRPr="003B2DB1" w:rsidRDefault="00D27737" w:rsidP="003B2DB1">
            <w:pPr>
              <w:suppressAutoHyphens/>
              <w:jc w:val="both"/>
              <w:rPr>
                <w:rFonts w:ascii="Arial" w:hAnsi="Arial" w:cs="Arial"/>
                <w:sz w:val="18"/>
                <w:szCs w:val="18"/>
              </w:rPr>
            </w:pPr>
          </w:p>
        </w:tc>
        <w:tc>
          <w:tcPr>
            <w:tcW w:w="268" w:type="dxa"/>
            <w:tcBorders>
              <w:left w:val="single" w:sz="4" w:space="0" w:color="auto"/>
              <w:right w:val="single" w:sz="4" w:space="0" w:color="auto"/>
            </w:tcBorders>
          </w:tcPr>
          <w:p w14:paraId="5ECDB45B" w14:textId="77777777" w:rsidR="00D27737" w:rsidRPr="003B2DB1" w:rsidRDefault="00D27737" w:rsidP="003B2DB1">
            <w:pPr>
              <w:suppressAutoHyphens/>
              <w:jc w:val="both"/>
              <w:rPr>
                <w:rFonts w:ascii="Arial" w:hAnsi="Arial" w:cs="Arial"/>
                <w:sz w:val="18"/>
                <w:szCs w:val="18"/>
              </w:rPr>
            </w:pPr>
          </w:p>
        </w:tc>
        <w:tc>
          <w:tcPr>
            <w:tcW w:w="1802" w:type="dxa"/>
            <w:tcBorders>
              <w:top w:val="single" w:sz="4" w:space="0" w:color="auto"/>
              <w:left w:val="single" w:sz="4" w:space="0" w:color="auto"/>
              <w:bottom w:val="single" w:sz="4" w:space="0" w:color="auto"/>
              <w:right w:val="single" w:sz="4" w:space="0" w:color="auto"/>
            </w:tcBorders>
          </w:tcPr>
          <w:p w14:paraId="148CF0DC" w14:textId="77777777" w:rsidR="00D27737" w:rsidRPr="003B2DB1" w:rsidRDefault="00D27737" w:rsidP="003B2DB1">
            <w:pPr>
              <w:suppressAutoHyphens/>
              <w:jc w:val="both"/>
              <w:rPr>
                <w:rFonts w:ascii="Arial" w:hAnsi="Arial" w:cs="Arial"/>
                <w:sz w:val="18"/>
                <w:szCs w:val="18"/>
              </w:rPr>
            </w:pPr>
            <w:r w:rsidRPr="003B2DB1">
              <w:rPr>
                <w:rFonts w:ascii="Arial" w:hAnsi="Arial" w:cs="Arial"/>
                <w:sz w:val="18"/>
                <w:szCs w:val="18"/>
              </w:rPr>
              <w:t>Title:</w:t>
            </w:r>
          </w:p>
        </w:tc>
        <w:tc>
          <w:tcPr>
            <w:tcW w:w="2870" w:type="dxa"/>
            <w:tcBorders>
              <w:top w:val="single" w:sz="4" w:space="0" w:color="auto"/>
              <w:left w:val="single" w:sz="4" w:space="0" w:color="auto"/>
              <w:bottom w:val="single" w:sz="4" w:space="0" w:color="auto"/>
              <w:right w:val="single" w:sz="4" w:space="0" w:color="auto"/>
            </w:tcBorders>
          </w:tcPr>
          <w:p w14:paraId="7E00EDAD" w14:textId="77777777" w:rsidR="00D27737" w:rsidRPr="003B2DB1" w:rsidRDefault="00D27737" w:rsidP="003B2DB1">
            <w:pPr>
              <w:suppressAutoHyphens/>
              <w:jc w:val="both"/>
              <w:rPr>
                <w:rFonts w:ascii="Arial" w:hAnsi="Arial" w:cs="Arial"/>
                <w:sz w:val="18"/>
                <w:szCs w:val="18"/>
              </w:rPr>
            </w:pPr>
          </w:p>
        </w:tc>
      </w:tr>
      <w:tr w:rsidR="00D27737" w:rsidRPr="003B2DB1" w14:paraId="1873FDD3" w14:textId="77777777" w:rsidTr="00D27737">
        <w:tc>
          <w:tcPr>
            <w:tcW w:w="1908" w:type="dxa"/>
            <w:tcBorders>
              <w:top w:val="single" w:sz="4" w:space="0" w:color="auto"/>
              <w:left w:val="single" w:sz="4" w:space="0" w:color="auto"/>
              <w:bottom w:val="single" w:sz="4" w:space="0" w:color="auto"/>
              <w:right w:val="single" w:sz="4" w:space="0" w:color="auto"/>
            </w:tcBorders>
          </w:tcPr>
          <w:p w14:paraId="30B20B6F" w14:textId="77777777" w:rsidR="00D27737" w:rsidRPr="003B2DB1" w:rsidRDefault="00D27737" w:rsidP="003B2DB1">
            <w:pPr>
              <w:suppressAutoHyphens/>
              <w:jc w:val="both"/>
              <w:rPr>
                <w:rFonts w:ascii="Arial" w:hAnsi="Arial" w:cs="Arial"/>
                <w:sz w:val="18"/>
                <w:szCs w:val="18"/>
              </w:rPr>
            </w:pPr>
            <w:r w:rsidRPr="003B2DB1">
              <w:rPr>
                <w:rFonts w:ascii="Arial" w:hAnsi="Arial" w:cs="Arial"/>
                <w:sz w:val="18"/>
                <w:szCs w:val="18"/>
              </w:rPr>
              <w:t>Email:</w:t>
            </w:r>
          </w:p>
        </w:tc>
        <w:tc>
          <w:tcPr>
            <w:tcW w:w="2880" w:type="dxa"/>
            <w:tcBorders>
              <w:top w:val="single" w:sz="4" w:space="0" w:color="auto"/>
              <w:left w:val="single" w:sz="4" w:space="0" w:color="auto"/>
              <w:bottom w:val="single" w:sz="4" w:space="0" w:color="auto"/>
              <w:right w:val="single" w:sz="4" w:space="0" w:color="auto"/>
            </w:tcBorders>
          </w:tcPr>
          <w:p w14:paraId="396D65CF" w14:textId="77777777" w:rsidR="00D27737" w:rsidRPr="003B2DB1" w:rsidRDefault="00D27737" w:rsidP="003B2DB1">
            <w:pPr>
              <w:suppressAutoHyphens/>
              <w:jc w:val="both"/>
              <w:rPr>
                <w:rFonts w:ascii="Arial" w:hAnsi="Arial" w:cs="Arial"/>
                <w:sz w:val="18"/>
                <w:szCs w:val="18"/>
              </w:rPr>
            </w:pPr>
          </w:p>
        </w:tc>
        <w:tc>
          <w:tcPr>
            <w:tcW w:w="268" w:type="dxa"/>
            <w:tcBorders>
              <w:left w:val="single" w:sz="4" w:space="0" w:color="auto"/>
              <w:right w:val="single" w:sz="4" w:space="0" w:color="auto"/>
            </w:tcBorders>
          </w:tcPr>
          <w:p w14:paraId="34E790CA" w14:textId="77777777" w:rsidR="00D27737" w:rsidRPr="003B2DB1" w:rsidRDefault="00D27737" w:rsidP="003B2DB1">
            <w:pPr>
              <w:suppressAutoHyphens/>
              <w:jc w:val="both"/>
              <w:rPr>
                <w:rFonts w:ascii="Arial" w:hAnsi="Arial" w:cs="Arial"/>
                <w:sz w:val="18"/>
                <w:szCs w:val="18"/>
              </w:rPr>
            </w:pPr>
          </w:p>
        </w:tc>
        <w:tc>
          <w:tcPr>
            <w:tcW w:w="1802" w:type="dxa"/>
            <w:tcBorders>
              <w:top w:val="single" w:sz="4" w:space="0" w:color="auto"/>
              <w:left w:val="single" w:sz="4" w:space="0" w:color="auto"/>
              <w:bottom w:val="single" w:sz="4" w:space="0" w:color="auto"/>
              <w:right w:val="single" w:sz="4" w:space="0" w:color="auto"/>
            </w:tcBorders>
          </w:tcPr>
          <w:p w14:paraId="32AA6003" w14:textId="77777777" w:rsidR="00D27737" w:rsidRPr="003B2DB1" w:rsidRDefault="00D27737" w:rsidP="003B2DB1">
            <w:pPr>
              <w:suppressAutoHyphens/>
              <w:jc w:val="both"/>
              <w:rPr>
                <w:rFonts w:ascii="Arial" w:hAnsi="Arial" w:cs="Arial"/>
                <w:sz w:val="18"/>
                <w:szCs w:val="18"/>
              </w:rPr>
            </w:pPr>
            <w:r w:rsidRPr="003B2DB1">
              <w:rPr>
                <w:rFonts w:ascii="Arial" w:hAnsi="Arial" w:cs="Arial"/>
                <w:sz w:val="18"/>
                <w:szCs w:val="18"/>
              </w:rPr>
              <w:t>Email:</w:t>
            </w:r>
          </w:p>
        </w:tc>
        <w:tc>
          <w:tcPr>
            <w:tcW w:w="2870" w:type="dxa"/>
            <w:tcBorders>
              <w:top w:val="single" w:sz="4" w:space="0" w:color="auto"/>
              <w:left w:val="single" w:sz="4" w:space="0" w:color="auto"/>
              <w:bottom w:val="single" w:sz="4" w:space="0" w:color="auto"/>
              <w:right w:val="single" w:sz="4" w:space="0" w:color="auto"/>
            </w:tcBorders>
          </w:tcPr>
          <w:p w14:paraId="4D3229A2" w14:textId="77777777" w:rsidR="00D27737" w:rsidRPr="003B2DB1" w:rsidRDefault="00D27737" w:rsidP="003B2DB1">
            <w:pPr>
              <w:suppressAutoHyphens/>
              <w:jc w:val="both"/>
              <w:rPr>
                <w:rFonts w:ascii="Arial" w:hAnsi="Arial" w:cs="Arial"/>
                <w:sz w:val="18"/>
                <w:szCs w:val="18"/>
              </w:rPr>
            </w:pPr>
          </w:p>
        </w:tc>
      </w:tr>
      <w:tr w:rsidR="00D27737" w:rsidRPr="003B2DB1" w14:paraId="59399650" w14:textId="77777777" w:rsidTr="00D27737">
        <w:tc>
          <w:tcPr>
            <w:tcW w:w="1908" w:type="dxa"/>
            <w:tcBorders>
              <w:top w:val="single" w:sz="4" w:space="0" w:color="auto"/>
              <w:left w:val="single" w:sz="4" w:space="0" w:color="auto"/>
              <w:bottom w:val="single" w:sz="4" w:space="0" w:color="auto"/>
              <w:right w:val="single" w:sz="4" w:space="0" w:color="auto"/>
            </w:tcBorders>
          </w:tcPr>
          <w:p w14:paraId="34DD568E" w14:textId="77777777" w:rsidR="00D27737" w:rsidRPr="003B2DB1" w:rsidRDefault="00D27737" w:rsidP="003B2DB1">
            <w:pPr>
              <w:suppressAutoHyphens/>
              <w:jc w:val="both"/>
              <w:rPr>
                <w:rFonts w:ascii="Arial" w:hAnsi="Arial" w:cs="Arial"/>
                <w:sz w:val="18"/>
                <w:szCs w:val="18"/>
              </w:rPr>
            </w:pPr>
            <w:r w:rsidRPr="003B2DB1">
              <w:rPr>
                <w:rFonts w:ascii="Arial" w:hAnsi="Arial" w:cs="Arial"/>
                <w:sz w:val="18"/>
                <w:szCs w:val="18"/>
              </w:rPr>
              <w:t>Phone #:</w:t>
            </w:r>
          </w:p>
        </w:tc>
        <w:tc>
          <w:tcPr>
            <w:tcW w:w="2880" w:type="dxa"/>
            <w:tcBorders>
              <w:top w:val="single" w:sz="4" w:space="0" w:color="auto"/>
              <w:left w:val="single" w:sz="4" w:space="0" w:color="auto"/>
              <w:bottom w:val="single" w:sz="4" w:space="0" w:color="auto"/>
              <w:right w:val="single" w:sz="4" w:space="0" w:color="auto"/>
            </w:tcBorders>
          </w:tcPr>
          <w:p w14:paraId="2A4E4354" w14:textId="77777777" w:rsidR="00D27737" w:rsidRPr="003B2DB1" w:rsidRDefault="00D27737" w:rsidP="003B2DB1">
            <w:pPr>
              <w:suppressAutoHyphens/>
              <w:jc w:val="both"/>
              <w:rPr>
                <w:rFonts w:ascii="Arial" w:hAnsi="Arial" w:cs="Arial"/>
                <w:sz w:val="18"/>
                <w:szCs w:val="18"/>
              </w:rPr>
            </w:pPr>
          </w:p>
        </w:tc>
        <w:tc>
          <w:tcPr>
            <w:tcW w:w="268" w:type="dxa"/>
            <w:tcBorders>
              <w:left w:val="single" w:sz="4" w:space="0" w:color="auto"/>
              <w:right w:val="single" w:sz="4" w:space="0" w:color="auto"/>
            </w:tcBorders>
          </w:tcPr>
          <w:p w14:paraId="1779BAC5" w14:textId="77777777" w:rsidR="00D27737" w:rsidRPr="003B2DB1" w:rsidRDefault="00D27737" w:rsidP="003B2DB1">
            <w:pPr>
              <w:suppressAutoHyphens/>
              <w:jc w:val="both"/>
              <w:rPr>
                <w:rFonts w:ascii="Arial" w:hAnsi="Arial" w:cs="Arial"/>
                <w:sz w:val="18"/>
                <w:szCs w:val="18"/>
              </w:rPr>
            </w:pPr>
          </w:p>
        </w:tc>
        <w:tc>
          <w:tcPr>
            <w:tcW w:w="1802" w:type="dxa"/>
            <w:tcBorders>
              <w:top w:val="single" w:sz="4" w:space="0" w:color="auto"/>
              <w:left w:val="single" w:sz="4" w:space="0" w:color="auto"/>
              <w:bottom w:val="single" w:sz="4" w:space="0" w:color="auto"/>
              <w:right w:val="single" w:sz="4" w:space="0" w:color="auto"/>
            </w:tcBorders>
          </w:tcPr>
          <w:p w14:paraId="33FED575" w14:textId="77777777" w:rsidR="00D27737" w:rsidRPr="003B2DB1" w:rsidRDefault="00D27737" w:rsidP="003B2DB1">
            <w:pPr>
              <w:suppressAutoHyphens/>
              <w:jc w:val="both"/>
              <w:rPr>
                <w:rFonts w:ascii="Arial" w:hAnsi="Arial" w:cs="Arial"/>
                <w:sz w:val="18"/>
                <w:szCs w:val="18"/>
              </w:rPr>
            </w:pPr>
            <w:r w:rsidRPr="003B2DB1">
              <w:rPr>
                <w:rFonts w:ascii="Arial" w:hAnsi="Arial" w:cs="Arial"/>
                <w:sz w:val="18"/>
                <w:szCs w:val="18"/>
              </w:rPr>
              <w:t>Phone #:</w:t>
            </w:r>
          </w:p>
        </w:tc>
        <w:tc>
          <w:tcPr>
            <w:tcW w:w="2870" w:type="dxa"/>
            <w:tcBorders>
              <w:top w:val="single" w:sz="4" w:space="0" w:color="auto"/>
              <w:left w:val="single" w:sz="4" w:space="0" w:color="auto"/>
              <w:bottom w:val="single" w:sz="4" w:space="0" w:color="auto"/>
              <w:right w:val="single" w:sz="4" w:space="0" w:color="auto"/>
            </w:tcBorders>
          </w:tcPr>
          <w:p w14:paraId="524FC4B1" w14:textId="77777777" w:rsidR="00D27737" w:rsidRPr="003B2DB1" w:rsidRDefault="00D27737" w:rsidP="003B2DB1">
            <w:pPr>
              <w:suppressAutoHyphens/>
              <w:jc w:val="both"/>
              <w:rPr>
                <w:rFonts w:ascii="Arial" w:hAnsi="Arial" w:cs="Arial"/>
                <w:sz w:val="18"/>
                <w:szCs w:val="18"/>
              </w:rPr>
            </w:pPr>
          </w:p>
        </w:tc>
      </w:tr>
    </w:tbl>
    <w:p w14:paraId="11485701" w14:textId="77777777" w:rsidR="00EC545C" w:rsidRPr="003B2DB1" w:rsidRDefault="00EC545C" w:rsidP="003B2DB1">
      <w:pPr>
        <w:jc w:val="both"/>
        <w:rPr>
          <w:rFonts w:ascii="Arial" w:hAnsi="Arial" w:cs="Arial"/>
          <w:sz w:val="18"/>
          <w:szCs w:val="18"/>
        </w:rPr>
      </w:pPr>
    </w:p>
    <w:tbl>
      <w:tblPr>
        <w:tblW w:w="4788" w:type="dxa"/>
        <w:tblLayout w:type="fixed"/>
        <w:tblLook w:val="04A0" w:firstRow="1" w:lastRow="0" w:firstColumn="1" w:lastColumn="0" w:noHBand="0" w:noVBand="1"/>
      </w:tblPr>
      <w:tblGrid>
        <w:gridCol w:w="1908"/>
        <w:gridCol w:w="2880"/>
      </w:tblGrid>
      <w:tr w:rsidR="00EC545C" w:rsidRPr="003B2DB1" w14:paraId="59A921CA" w14:textId="77777777" w:rsidTr="00EC545C">
        <w:trPr>
          <w:trHeight w:val="215"/>
        </w:trPr>
        <w:tc>
          <w:tcPr>
            <w:tcW w:w="1908" w:type="dxa"/>
            <w:tcBorders>
              <w:top w:val="single" w:sz="4" w:space="0" w:color="auto"/>
              <w:left w:val="single" w:sz="4" w:space="0" w:color="auto"/>
              <w:bottom w:val="single" w:sz="4" w:space="0" w:color="auto"/>
              <w:right w:val="single" w:sz="4" w:space="0" w:color="auto"/>
            </w:tcBorders>
          </w:tcPr>
          <w:p w14:paraId="1F3E6FF9" w14:textId="77777777" w:rsidR="00EC545C" w:rsidRPr="003B2DB1" w:rsidRDefault="00EC545C" w:rsidP="003B2DB1">
            <w:pPr>
              <w:suppressAutoHyphens/>
              <w:jc w:val="both"/>
              <w:rPr>
                <w:rFonts w:ascii="Arial" w:hAnsi="Arial" w:cs="Arial"/>
                <w:sz w:val="18"/>
                <w:szCs w:val="18"/>
              </w:rPr>
            </w:pPr>
            <w:r w:rsidRPr="003B2DB1">
              <w:rPr>
                <w:rFonts w:ascii="Arial" w:hAnsi="Arial" w:cs="Arial"/>
                <w:sz w:val="18"/>
                <w:szCs w:val="18"/>
              </w:rPr>
              <w:t>Contact for Delivery of Software:</w:t>
            </w:r>
          </w:p>
        </w:tc>
        <w:tc>
          <w:tcPr>
            <w:tcW w:w="2880" w:type="dxa"/>
            <w:tcBorders>
              <w:top w:val="single" w:sz="4" w:space="0" w:color="auto"/>
              <w:left w:val="single" w:sz="4" w:space="0" w:color="auto"/>
              <w:bottom w:val="single" w:sz="4" w:space="0" w:color="auto"/>
              <w:right w:val="single" w:sz="4" w:space="0" w:color="auto"/>
            </w:tcBorders>
          </w:tcPr>
          <w:p w14:paraId="395A562F" w14:textId="77777777" w:rsidR="00EC545C" w:rsidRPr="003B2DB1" w:rsidRDefault="00EC545C" w:rsidP="003B2DB1">
            <w:pPr>
              <w:suppressAutoHyphens/>
              <w:jc w:val="both"/>
              <w:rPr>
                <w:rFonts w:ascii="Arial" w:hAnsi="Arial" w:cs="Arial"/>
                <w:sz w:val="18"/>
                <w:szCs w:val="18"/>
              </w:rPr>
            </w:pPr>
          </w:p>
        </w:tc>
      </w:tr>
      <w:tr w:rsidR="00EC545C" w:rsidRPr="003B2DB1" w14:paraId="47270721" w14:textId="77777777" w:rsidTr="00EC545C">
        <w:tc>
          <w:tcPr>
            <w:tcW w:w="1908" w:type="dxa"/>
            <w:tcBorders>
              <w:top w:val="single" w:sz="4" w:space="0" w:color="auto"/>
              <w:left w:val="single" w:sz="4" w:space="0" w:color="auto"/>
              <w:bottom w:val="single" w:sz="4" w:space="0" w:color="auto"/>
              <w:right w:val="single" w:sz="4" w:space="0" w:color="auto"/>
            </w:tcBorders>
          </w:tcPr>
          <w:p w14:paraId="48821E9F" w14:textId="77777777" w:rsidR="00EC545C" w:rsidRPr="003B2DB1" w:rsidRDefault="00EC545C" w:rsidP="003B2DB1">
            <w:pPr>
              <w:suppressAutoHyphens/>
              <w:jc w:val="both"/>
              <w:rPr>
                <w:rFonts w:ascii="Arial" w:hAnsi="Arial" w:cs="Arial"/>
                <w:sz w:val="18"/>
                <w:szCs w:val="18"/>
              </w:rPr>
            </w:pPr>
            <w:r w:rsidRPr="003B2DB1">
              <w:rPr>
                <w:rFonts w:ascii="Arial" w:hAnsi="Arial" w:cs="Arial"/>
                <w:sz w:val="18"/>
                <w:szCs w:val="18"/>
              </w:rPr>
              <w:t>Title:</w:t>
            </w:r>
          </w:p>
        </w:tc>
        <w:tc>
          <w:tcPr>
            <w:tcW w:w="2880" w:type="dxa"/>
            <w:tcBorders>
              <w:top w:val="single" w:sz="4" w:space="0" w:color="auto"/>
              <w:left w:val="single" w:sz="4" w:space="0" w:color="auto"/>
              <w:bottom w:val="single" w:sz="4" w:space="0" w:color="auto"/>
              <w:right w:val="single" w:sz="4" w:space="0" w:color="auto"/>
            </w:tcBorders>
          </w:tcPr>
          <w:p w14:paraId="42DD843E" w14:textId="77777777" w:rsidR="00EC545C" w:rsidRPr="003B2DB1" w:rsidRDefault="00EC545C" w:rsidP="003B2DB1">
            <w:pPr>
              <w:suppressAutoHyphens/>
              <w:jc w:val="both"/>
              <w:rPr>
                <w:rFonts w:ascii="Arial" w:hAnsi="Arial" w:cs="Arial"/>
                <w:sz w:val="18"/>
                <w:szCs w:val="18"/>
              </w:rPr>
            </w:pPr>
          </w:p>
        </w:tc>
      </w:tr>
      <w:tr w:rsidR="00EC545C" w:rsidRPr="003B2DB1" w14:paraId="3F104EC8" w14:textId="77777777" w:rsidTr="00EC545C">
        <w:tc>
          <w:tcPr>
            <w:tcW w:w="1908" w:type="dxa"/>
            <w:tcBorders>
              <w:top w:val="single" w:sz="4" w:space="0" w:color="auto"/>
              <w:left w:val="single" w:sz="4" w:space="0" w:color="auto"/>
              <w:bottom w:val="single" w:sz="4" w:space="0" w:color="auto"/>
              <w:right w:val="single" w:sz="4" w:space="0" w:color="auto"/>
            </w:tcBorders>
          </w:tcPr>
          <w:p w14:paraId="3F495734" w14:textId="77777777" w:rsidR="00EC545C" w:rsidRPr="003B2DB1" w:rsidRDefault="00EC545C" w:rsidP="003B2DB1">
            <w:pPr>
              <w:suppressAutoHyphens/>
              <w:jc w:val="both"/>
              <w:rPr>
                <w:rFonts w:ascii="Arial" w:hAnsi="Arial" w:cs="Arial"/>
                <w:sz w:val="18"/>
                <w:szCs w:val="18"/>
              </w:rPr>
            </w:pPr>
            <w:r w:rsidRPr="003B2DB1">
              <w:rPr>
                <w:rFonts w:ascii="Arial" w:hAnsi="Arial" w:cs="Arial"/>
                <w:sz w:val="18"/>
                <w:szCs w:val="18"/>
              </w:rPr>
              <w:t>Email for Delivery:</w:t>
            </w:r>
          </w:p>
        </w:tc>
        <w:tc>
          <w:tcPr>
            <w:tcW w:w="2880" w:type="dxa"/>
            <w:tcBorders>
              <w:top w:val="single" w:sz="4" w:space="0" w:color="auto"/>
              <w:left w:val="single" w:sz="4" w:space="0" w:color="auto"/>
              <w:bottom w:val="single" w:sz="4" w:space="0" w:color="auto"/>
              <w:right w:val="single" w:sz="4" w:space="0" w:color="auto"/>
            </w:tcBorders>
          </w:tcPr>
          <w:p w14:paraId="7BA3340A" w14:textId="77777777" w:rsidR="00EC545C" w:rsidRPr="003B2DB1" w:rsidRDefault="00EC545C" w:rsidP="003B2DB1">
            <w:pPr>
              <w:suppressAutoHyphens/>
              <w:jc w:val="both"/>
              <w:rPr>
                <w:rFonts w:ascii="Arial" w:hAnsi="Arial" w:cs="Arial"/>
                <w:sz w:val="18"/>
                <w:szCs w:val="18"/>
              </w:rPr>
            </w:pPr>
          </w:p>
        </w:tc>
      </w:tr>
      <w:tr w:rsidR="00EC545C" w:rsidRPr="003B2DB1" w14:paraId="6EA929BB" w14:textId="77777777" w:rsidTr="00EC545C">
        <w:tc>
          <w:tcPr>
            <w:tcW w:w="1908" w:type="dxa"/>
            <w:tcBorders>
              <w:top w:val="single" w:sz="4" w:space="0" w:color="auto"/>
              <w:left w:val="single" w:sz="4" w:space="0" w:color="auto"/>
              <w:bottom w:val="single" w:sz="4" w:space="0" w:color="auto"/>
              <w:right w:val="single" w:sz="4" w:space="0" w:color="auto"/>
            </w:tcBorders>
          </w:tcPr>
          <w:p w14:paraId="6FAB1EE7" w14:textId="77777777" w:rsidR="00EC545C" w:rsidRPr="003B2DB1" w:rsidRDefault="00EC545C" w:rsidP="003B2DB1">
            <w:pPr>
              <w:suppressAutoHyphens/>
              <w:jc w:val="both"/>
              <w:rPr>
                <w:rFonts w:ascii="Arial" w:hAnsi="Arial" w:cs="Arial"/>
                <w:sz w:val="18"/>
                <w:szCs w:val="18"/>
              </w:rPr>
            </w:pPr>
            <w:r w:rsidRPr="003B2DB1">
              <w:rPr>
                <w:rFonts w:ascii="Arial" w:hAnsi="Arial" w:cs="Arial"/>
                <w:sz w:val="18"/>
                <w:szCs w:val="18"/>
              </w:rPr>
              <w:t>Phone #:</w:t>
            </w:r>
          </w:p>
        </w:tc>
        <w:tc>
          <w:tcPr>
            <w:tcW w:w="2880" w:type="dxa"/>
            <w:tcBorders>
              <w:top w:val="single" w:sz="4" w:space="0" w:color="auto"/>
              <w:left w:val="single" w:sz="4" w:space="0" w:color="auto"/>
              <w:bottom w:val="single" w:sz="4" w:space="0" w:color="auto"/>
              <w:right w:val="single" w:sz="4" w:space="0" w:color="auto"/>
            </w:tcBorders>
          </w:tcPr>
          <w:p w14:paraId="12CD725E" w14:textId="77777777" w:rsidR="00EC545C" w:rsidRPr="003B2DB1" w:rsidRDefault="00EC545C" w:rsidP="003B2DB1">
            <w:pPr>
              <w:suppressAutoHyphens/>
              <w:jc w:val="both"/>
              <w:rPr>
                <w:rFonts w:ascii="Arial" w:hAnsi="Arial" w:cs="Arial"/>
                <w:sz w:val="18"/>
                <w:szCs w:val="18"/>
              </w:rPr>
            </w:pPr>
          </w:p>
        </w:tc>
      </w:tr>
    </w:tbl>
    <w:p w14:paraId="6AB2E3DE" w14:textId="007A9957" w:rsidR="002A38EA" w:rsidRPr="003B2DB1" w:rsidRDefault="002A38EA" w:rsidP="003B2DB1">
      <w:pPr>
        <w:jc w:val="center"/>
        <w:rPr>
          <w:rFonts w:ascii="Arial" w:hAnsi="Arial" w:cs="Arial"/>
          <w:b/>
          <w:sz w:val="22"/>
          <w:szCs w:val="18"/>
        </w:rPr>
      </w:pPr>
    </w:p>
    <w:p w14:paraId="6BDC9C14" w14:textId="77777777" w:rsidR="009655CD" w:rsidRPr="003B2DB1" w:rsidRDefault="009655CD" w:rsidP="00306AFD">
      <w:pPr>
        <w:pStyle w:val="ListParagraph"/>
        <w:ind w:left="0" w:right="9"/>
        <w:contextualSpacing w:val="0"/>
        <w:jc w:val="center"/>
        <w:rPr>
          <w:rFonts w:ascii="Arial" w:hAnsi="Arial" w:cs="Arial"/>
          <w:sz w:val="18"/>
          <w:szCs w:val="18"/>
        </w:rPr>
      </w:pPr>
    </w:p>
    <w:sectPr w:rsidR="009655CD" w:rsidRPr="003B2DB1" w:rsidSect="00671BCF">
      <w:headerReference w:type="even" r:id="rId9"/>
      <w:headerReference w:type="default" r:id="rId10"/>
      <w:footerReference w:type="default" r:id="rId11"/>
      <w:headerReference w:type="first" r:id="rId12"/>
      <w:footerReference w:type="first" r:id="rId13"/>
      <w:pgSz w:w="11907" w:h="16840" w:code="9"/>
      <w:pgMar w:top="1134" w:right="1134" w:bottom="1134" w:left="1134" w:header="706" w:footer="706" w:gutter="0"/>
      <w:paperSrc w:first="1" w:other="1"/>
      <w:pgBorders w:offsetFrom="page">
        <w:bottom w:val="single" w:sz="4" w:space="24" w:color="auto"/>
      </w:pgBorders>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7CBCB5" w14:textId="77777777" w:rsidR="001E4080" w:rsidRDefault="001E4080">
      <w:r>
        <w:separator/>
      </w:r>
    </w:p>
  </w:endnote>
  <w:endnote w:type="continuationSeparator" w:id="0">
    <w:p w14:paraId="63A94B75" w14:textId="77777777" w:rsidR="001E4080" w:rsidRDefault="001E4080">
      <w:r>
        <w:continuationSeparator/>
      </w:r>
    </w:p>
  </w:endnote>
  <w:endnote w:type="continuationNotice" w:id="1">
    <w:p w14:paraId="2B9280C5" w14:textId="77777777" w:rsidR="001E4080" w:rsidRDefault="001E40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TC Franklin Gothic Std Bk Cd">
    <w:altName w:val="ITC Franklin Gothic Std Bk Cd"/>
    <w:panose1 w:val="00000000000000000000"/>
    <w:charset w:val="00"/>
    <w:family w:val="swiss"/>
    <w:notTrueType/>
    <w:pitch w:val="default"/>
    <w:sig w:usb0="00000003" w:usb1="00000000" w:usb2="00000000" w:usb3="00000000" w:csb0="00000001" w:csb1="00000000"/>
  </w:font>
  <w:font w:name="MS-Gothic">
    <w:altName w:val="ＤＦ行書体"/>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00E927" w14:textId="178EC105" w:rsidR="00E34900" w:rsidRPr="00A533DD" w:rsidRDefault="000E6923">
    <w:pPr>
      <w:pStyle w:val="Footer"/>
      <w:ind w:right="9"/>
      <w:rPr>
        <w:lang w:val="en-US"/>
      </w:rPr>
    </w:pPr>
    <w:r w:rsidRPr="00E62E81">
      <w:rPr>
        <w:sz w:val="16"/>
        <w:szCs w:val="16"/>
        <w:lang w:val="en-US"/>
      </w:rPr>
      <w:ptab w:relativeTo="margin" w:alignment="center" w:leader="none"/>
    </w:r>
    <w:r w:rsidRPr="00E62E81">
      <w:rPr>
        <w:sz w:val="16"/>
        <w:szCs w:val="16"/>
        <w:lang w:val="en-US"/>
      </w:rPr>
      <w:ptab w:relativeTo="margin" w:alignment="right" w:leader="none"/>
    </w:r>
    <w:r>
      <w:rPr>
        <w:sz w:val="16"/>
        <w:szCs w:val="16"/>
        <w:lang w:val="en-US"/>
      </w:rPr>
      <w:t>RevDate</w:t>
    </w:r>
    <w:r w:rsidR="00116799">
      <w:rPr>
        <w:sz w:val="16"/>
        <w:szCs w:val="16"/>
        <w:lang w:val="en-US"/>
      </w:rPr>
      <w:t>13Feb</w:t>
    </w:r>
    <w:r>
      <w:rPr>
        <w:sz w:val="16"/>
        <w:szCs w:val="16"/>
        <w:lang w:val="en-US"/>
      </w:rPr>
      <w:t>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76F84" w14:textId="61FB60C8" w:rsidR="00E34900" w:rsidRPr="00A533DD" w:rsidRDefault="006E694D" w:rsidP="006B2E09">
    <w:pPr>
      <w:pStyle w:val="Footer"/>
      <w:rPr>
        <w:sz w:val="16"/>
        <w:szCs w:val="16"/>
        <w:lang w:val="en-US"/>
      </w:rPr>
    </w:pPr>
    <w:r>
      <w:fldChar w:fldCharType="begin"/>
    </w:r>
    <w:r>
      <w:instrText xml:space="preserve"> FILENAME   \* MERGEFORMAT </w:instrText>
    </w:r>
    <w:r>
      <w:fldChar w:fldCharType="separate"/>
    </w:r>
    <w:r w:rsidR="00E04F65" w:rsidRPr="002714D1">
      <w:rPr>
        <w:noProof/>
        <w:sz w:val="16"/>
        <w:szCs w:val="16"/>
        <w:lang w:val="en-US"/>
      </w:rPr>
      <w:t>ABBYY_SLA_2015Feb13template.docx</w:t>
    </w:r>
    <w:r>
      <w:rPr>
        <w:noProof/>
        <w:sz w:val="16"/>
        <w:szCs w:val="16"/>
        <w:lang w:val="en-US"/>
      </w:rPr>
      <w:fldChar w:fldCharType="end"/>
    </w:r>
    <w:r w:rsidR="00E34900" w:rsidRPr="006B2E09">
      <w:rPr>
        <w:sz w:val="16"/>
        <w:szCs w:val="16"/>
      </w:rPr>
      <w:ptab w:relativeTo="margin" w:alignment="center" w:leader="none"/>
    </w:r>
    <w:r w:rsidR="00E34900" w:rsidRPr="006B2E09">
      <w:rPr>
        <w:sz w:val="16"/>
        <w:szCs w:val="16"/>
      </w:rPr>
      <w:ptab w:relativeTo="margin" w:alignment="right" w:leader="none"/>
    </w:r>
    <w:r w:rsidR="00E34900">
      <w:rPr>
        <w:sz w:val="16"/>
        <w:szCs w:val="16"/>
        <w:lang w:val="en-US"/>
      </w:rPr>
      <w:t>Last updated September 21,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CCAEA9" w14:textId="77777777" w:rsidR="001E4080" w:rsidRDefault="001E4080">
      <w:r>
        <w:separator/>
      </w:r>
    </w:p>
  </w:footnote>
  <w:footnote w:type="continuationSeparator" w:id="0">
    <w:p w14:paraId="6EC4A962" w14:textId="77777777" w:rsidR="001E4080" w:rsidRDefault="001E4080">
      <w:r>
        <w:continuationSeparator/>
      </w:r>
    </w:p>
  </w:footnote>
  <w:footnote w:type="continuationNotice" w:id="1">
    <w:p w14:paraId="50567519" w14:textId="77777777" w:rsidR="001E4080" w:rsidRDefault="001E408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5CA2B4" w14:textId="77777777" w:rsidR="00E34900" w:rsidRDefault="00E34900"/>
  <w:p w14:paraId="41DA9B8C" w14:textId="77777777" w:rsidR="00E34900" w:rsidRDefault="00E34900"/>
  <w:p w14:paraId="7A8E20A0" w14:textId="77777777" w:rsidR="00E34900" w:rsidRDefault="00E34900"/>
  <w:p w14:paraId="39868101" w14:textId="77777777" w:rsidR="00E34900" w:rsidRDefault="00E3490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2ACDA8" w14:textId="42704B50" w:rsidR="00E34900" w:rsidRDefault="00E34900">
    <w:pPr>
      <w:pStyle w:val="Header"/>
      <w:rPr>
        <w:lang w:val="en-US"/>
      </w:rPr>
    </w:pPr>
    <w:r>
      <w:t xml:space="preserve">PAGE </w:t>
    </w:r>
    <w:r w:rsidR="001C0780">
      <w:fldChar w:fldCharType="begin"/>
    </w:r>
    <w:r w:rsidR="006E45CB">
      <w:instrText xml:space="preserve"> PAGE  \* MERGEFORMAT </w:instrText>
    </w:r>
    <w:r w:rsidR="001C0780">
      <w:fldChar w:fldCharType="separate"/>
    </w:r>
    <w:r w:rsidR="006E694D">
      <w:rPr>
        <w:noProof/>
      </w:rPr>
      <w:t>1</w:t>
    </w:r>
    <w:r w:rsidR="001C0780">
      <w:rPr>
        <w:noProof/>
      </w:rPr>
      <w:fldChar w:fldCharType="end"/>
    </w:r>
    <w:r>
      <w:t xml:space="preserve"> OF</w:t>
    </w:r>
    <w:r>
      <w:rPr>
        <w:lang w:val="en-US"/>
      </w:rPr>
      <w:t xml:space="preserve"> </w:t>
    </w:r>
    <w:r w:rsidR="006E694D">
      <w:fldChar w:fldCharType="begin"/>
    </w:r>
    <w:r w:rsidR="006E694D">
      <w:instrText xml:space="preserve"> NUMPAGES  \* MERGEFORMAT </w:instrText>
    </w:r>
    <w:r w:rsidR="006E694D">
      <w:fldChar w:fldCharType="separate"/>
    </w:r>
    <w:r w:rsidR="006E694D">
      <w:rPr>
        <w:noProof/>
      </w:rPr>
      <w:t>7</w:t>
    </w:r>
    <w:r w:rsidR="006E694D">
      <w:rPr>
        <w:noProof/>
      </w:rPr>
      <w:fldChar w:fldCharType="end"/>
    </w:r>
  </w:p>
  <w:p w14:paraId="55206498" w14:textId="77777777" w:rsidR="00E34900" w:rsidRPr="00E62E81" w:rsidRDefault="00E34900">
    <w:pPr>
      <w:pStyle w:val="Header"/>
      <w:rPr>
        <w:lang w:val="en-US"/>
      </w:rPr>
    </w:pPr>
    <w:r>
      <w:rPr>
        <w:lang w:val="en-US"/>
      </w:rPr>
      <w:t>ABBYY CONFIDENTIAL</w:t>
    </w:r>
  </w:p>
  <w:p w14:paraId="56C00EC2" w14:textId="77777777" w:rsidR="00E34900" w:rsidRDefault="00E3490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EndPr/>
    <w:sdtContent>
      <w:p w14:paraId="2184F883" w14:textId="526BAB53" w:rsidR="00E34900" w:rsidRDefault="00E34900">
        <w:pPr>
          <w:pStyle w:val="Header"/>
          <w:rPr>
            <w:bCs/>
            <w:sz w:val="24"/>
            <w:szCs w:val="24"/>
            <w:lang w:val="en-US"/>
          </w:rPr>
        </w:pPr>
        <w:r w:rsidRPr="00671BCF">
          <w:t xml:space="preserve">Page </w:t>
        </w:r>
        <w:r w:rsidR="001C0780" w:rsidRPr="00671BCF">
          <w:rPr>
            <w:bCs/>
            <w:sz w:val="24"/>
            <w:szCs w:val="24"/>
          </w:rPr>
          <w:fldChar w:fldCharType="begin"/>
        </w:r>
        <w:r w:rsidRPr="00671BCF">
          <w:rPr>
            <w:bCs/>
          </w:rPr>
          <w:instrText xml:space="preserve"> PAGE </w:instrText>
        </w:r>
        <w:r w:rsidR="001C0780" w:rsidRPr="00671BCF">
          <w:rPr>
            <w:bCs/>
            <w:sz w:val="24"/>
            <w:szCs w:val="24"/>
          </w:rPr>
          <w:fldChar w:fldCharType="separate"/>
        </w:r>
        <w:r>
          <w:rPr>
            <w:bCs/>
            <w:noProof/>
          </w:rPr>
          <w:t>1</w:t>
        </w:r>
        <w:r w:rsidR="001C0780" w:rsidRPr="00671BCF">
          <w:rPr>
            <w:bCs/>
            <w:sz w:val="24"/>
            <w:szCs w:val="24"/>
          </w:rPr>
          <w:fldChar w:fldCharType="end"/>
        </w:r>
        <w:r w:rsidRPr="00671BCF">
          <w:t xml:space="preserve"> of </w:t>
        </w:r>
        <w:r w:rsidR="001C0780" w:rsidRPr="00671BCF">
          <w:rPr>
            <w:bCs/>
            <w:sz w:val="24"/>
            <w:szCs w:val="24"/>
          </w:rPr>
          <w:fldChar w:fldCharType="begin"/>
        </w:r>
        <w:r w:rsidRPr="00671BCF">
          <w:rPr>
            <w:bCs/>
          </w:rPr>
          <w:instrText xml:space="preserve"> NUMPAGES  </w:instrText>
        </w:r>
        <w:r w:rsidR="001C0780" w:rsidRPr="00671BCF">
          <w:rPr>
            <w:bCs/>
            <w:sz w:val="24"/>
            <w:szCs w:val="24"/>
          </w:rPr>
          <w:fldChar w:fldCharType="separate"/>
        </w:r>
        <w:r w:rsidR="00E04F65">
          <w:rPr>
            <w:bCs/>
            <w:noProof/>
          </w:rPr>
          <w:t>8</w:t>
        </w:r>
        <w:r w:rsidR="001C0780" w:rsidRPr="00671BCF">
          <w:rPr>
            <w:bCs/>
            <w:sz w:val="24"/>
            <w:szCs w:val="24"/>
          </w:rPr>
          <w:fldChar w:fldCharType="end"/>
        </w:r>
      </w:p>
      <w:p w14:paraId="053E7CCE" w14:textId="77777777" w:rsidR="00E34900" w:rsidRPr="00671BCF" w:rsidRDefault="00E34900">
        <w:pPr>
          <w:pStyle w:val="Header"/>
        </w:pPr>
        <w:r w:rsidRPr="00671BCF">
          <w:rPr>
            <w:bCs/>
            <w:lang w:val="en-US"/>
          </w:rPr>
          <w:t>CONFIDENTIAL</w:t>
        </w:r>
      </w:p>
    </w:sdtContent>
  </w:sdt>
  <w:p w14:paraId="49469BB0" w14:textId="77777777" w:rsidR="00E34900" w:rsidRDefault="00E34900">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7EA0016"/>
    <w:lvl w:ilvl="0">
      <w:start w:val="1"/>
      <w:numFmt w:val="decimal"/>
      <w:pStyle w:val="Heading1"/>
      <w:lvlText w:val="%1."/>
      <w:legacy w:legacy="1" w:legacySpace="57" w:legacyIndent="0"/>
      <w:lvlJc w:val="left"/>
      <w:rPr>
        <w:rFonts w:ascii="Arial" w:hAnsi="Arial" w:cs="Arial" w:hint="default"/>
        <w:b/>
        <w:i w:val="0"/>
        <w:sz w:val="18"/>
        <w:szCs w:val="18"/>
      </w:rPr>
    </w:lvl>
    <w:lvl w:ilvl="1">
      <w:start w:val="1"/>
      <w:numFmt w:val="decimal"/>
      <w:pStyle w:val="Heading2"/>
      <w:lvlText w:val="%1.%2."/>
      <w:legacy w:legacy="1" w:legacySpace="57" w:legacyIndent="397"/>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egacy w:legacy="1" w:legacySpace="57" w:legacyIndent="397"/>
      <w:lvlJc w:val="left"/>
      <w:rPr>
        <w:b w:val="0"/>
        <w:sz w:val="18"/>
        <w:szCs w:val="18"/>
      </w:rPr>
    </w:lvl>
    <w:lvl w:ilvl="3">
      <w:start w:val="1"/>
      <w:numFmt w:val="none"/>
      <w:pStyle w:val="Heading4"/>
      <w:lvlText w:val=""/>
      <w:legacy w:legacy="1" w:legacySpace="57" w:legacyIndent="284"/>
      <w:lvlJc w:val="left"/>
      <w:pPr>
        <w:ind w:left="1078" w:hanging="284"/>
      </w:pPr>
      <w:rPr>
        <w:rFonts w:ascii="Symbol" w:hAnsi="Symbol" w:cs="Times New Roman" w:hint="default"/>
      </w:rPr>
    </w:lvl>
    <w:lvl w:ilvl="4">
      <w:start w:val="1"/>
      <w:numFmt w:val="decimal"/>
      <w:pStyle w:val="Heading5"/>
      <w:lvlText w:val="%5."/>
      <w:legacy w:legacy="1" w:legacySpace="0" w:legacyIndent="708"/>
      <w:lvlJc w:val="left"/>
      <w:pPr>
        <w:ind w:left="1786" w:hanging="708"/>
      </w:pPr>
    </w:lvl>
    <w:lvl w:ilvl="5">
      <w:start w:val="1"/>
      <w:numFmt w:val="decimal"/>
      <w:pStyle w:val="Heading6"/>
      <w:lvlText w:val="%5.%6."/>
      <w:legacy w:legacy="1" w:legacySpace="0" w:legacyIndent="708"/>
      <w:lvlJc w:val="left"/>
      <w:pPr>
        <w:ind w:left="2494" w:hanging="708"/>
      </w:pPr>
    </w:lvl>
    <w:lvl w:ilvl="6">
      <w:start w:val="1"/>
      <w:numFmt w:val="decimal"/>
      <w:pStyle w:val="Heading7"/>
      <w:lvlText w:val="%5.%6.%7."/>
      <w:legacy w:legacy="1" w:legacySpace="0" w:legacyIndent="708"/>
      <w:lvlJc w:val="left"/>
      <w:pPr>
        <w:ind w:left="3202" w:hanging="708"/>
      </w:pPr>
    </w:lvl>
    <w:lvl w:ilvl="7">
      <w:start w:val="1"/>
      <w:numFmt w:val="decimal"/>
      <w:pStyle w:val="Heading8"/>
      <w:lvlText w:val="%5.%6.%7.%8."/>
      <w:legacy w:legacy="1" w:legacySpace="0" w:legacyIndent="708"/>
      <w:lvlJc w:val="left"/>
      <w:pPr>
        <w:ind w:left="3910" w:hanging="708"/>
      </w:pPr>
    </w:lvl>
    <w:lvl w:ilvl="8">
      <w:start w:val="1"/>
      <w:numFmt w:val="decimal"/>
      <w:pStyle w:val="Heading9"/>
      <w:lvlText w:val="%5.%6.%7.%8.%9."/>
      <w:legacy w:legacy="1" w:legacySpace="0" w:legacyIndent="708"/>
      <w:lvlJc w:val="left"/>
      <w:pPr>
        <w:ind w:left="4618" w:hanging="708"/>
      </w:pPr>
    </w:lvl>
  </w:abstractNum>
  <w:abstractNum w:abstractNumId="1">
    <w:nsid w:val="FFFFFFFE"/>
    <w:multiLevelType w:val="singleLevel"/>
    <w:tmpl w:val="7DCA1662"/>
    <w:lvl w:ilvl="0">
      <w:numFmt w:val="bullet"/>
      <w:lvlText w:val="*"/>
      <w:lvlJc w:val="left"/>
    </w:lvl>
  </w:abstractNum>
  <w:abstractNum w:abstractNumId="2">
    <w:nsid w:val="05610952"/>
    <w:multiLevelType w:val="hybridMultilevel"/>
    <w:tmpl w:val="2BEA0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846CEB"/>
    <w:multiLevelType w:val="hybridMultilevel"/>
    <w:tmpl w:val="434AD8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262C5E"/>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5">
    <w:nsid w:val="190A4AE1"/>
    <w:multiLevelType w:val="hybridMultilevel"/>
    <w:tmpl w:val="D654E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532DF2"/>
    <w:multiLevelType w:val="hybridMultilevel"/>
    <w:tmpl w:val="434AD8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75411A"/>
    <w:multiLevelType w:val="hybridMultilevel"/>
    <w:tmpl w:val="45F2EA86"/>
    <w:lvl w:ilvl="0" w:tplc="99EC7C0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2716C6"/>
    <w:multiLevelType w:val="multilevel"/>
    <w:tmpl w:val="C60EBAEA"/>
    <w:lvl w:ilvl="0">
      <w:start w:val="1"/>
      <w:numFmt w:val="decimal"/>
      <w:lvlText w:val="%1."/>
      <w:lvlJc w:val="left"/>
      <w:pPr>
        <w:ind w:left="0" w:firstLine="0"/>
      </w:pPr>
      <w:rPr>
        <w:rFonts w:ascii="Arial" w:hAnsi="Arial" w:cs="Arial" w:hint="default"/>
        <w:b/>
        <w:i w:val="0"/>
        <w:sz w:val="18"/>
        <w:szCs w:val="24"/>
      </w:rPr>
    </w:lvl>
    <w:lvl w:ilvl="1">
      <w:start w:val="1"/>
      <w:numFmt w:val="lowerLetter"/>
      <w:lvlText w:val="%2."/>
      <w:lvlJc w:val="left"/>
      <w:pPr>
        <w:ind w:left="0" w:firstLine="0"/>
      </w:pPr>
      <w:rPr>
        <w:rFonts w:ascii="Arial" w:eastAsia="Times New Roman" w:hAnsi="Arial" w:cs="Arial" w:hint="default"/>
        <w:b w:val="0"/>
        <w:sz w:val="18"/>
      </w:rPr>
    </w:lvl>
    <w:lvl w:ilvl="2">
      <w:start w:val="1"/>
      <w:numFmt w:val="lowerRoman"/>
      <w:lvlText w:val="%3."/>
      <w:lvlJc w:val="left"/>
      <w:pPr>
        <w:ind w:left="270" w:firstLine="0"/>
      </w:pPr>
      <w:rPr>
        <w:rFonts w:ascii="Arial" w:eastAsia="Times New Roman" w:hAnsi="Arial" w:cs="Arial"/>
        <w:b w:val="0"/>
        <w:sz w:val="18"/>
        <w:szCs w:val="18"/>
      </w:rPr>
    </w:lvl>
    <w:lvl w:ilvl="3">
      <w:start w:val="1"/>
      <w:numFmt w:val="decimal"/>
      <w:lvlText w:val="%4."/>
      <w:lvlJc w:val="left"/>
      <w:pPr>
        <w:ind w:left="2158" w:hanging="284"/>
      </w:pPr>
      <w:rPr>
        <w:rFonts w:ascii="Arial" w:eastAsia="Times New Roman" w:hAnsi="Arial" w:cs="Arial"/>
        <w:b w:val="0"/>
      </w:rPr>
    </w:lvl>
    <w:lvl w:ilvl="4">
      <w:start w:val="1"/>
      <w:numFmt w:val="decimal"/>
      <w:lvlText w:val="%5."/>
      <w:lvlJc w:val="left"/>
      <w:pPr>
        <w:ind w:left="2866" w:hanging="708"/>
      </w:pPr>
      <w:rPr>
        <w:rFonts w:hint="default"/>
      </w:rPr>
    </w:lvl>
    <w:lvl w:ilvl="5">
      <w:start w:val="1"/>
      <w:numFmt w:val="decimal"/>
      <w:lvlText w:val="%5.%6."/>
      <w:lvlJc w:val="left"/>
      <w:pPr>
        <w:ind w:left="3574" w:hanging="708"/>
      </w:pPr>
      <w:rPr>
        <w:rFonts w:hint="default"/>
      </w:rPr>
    </w:lvl>
    <w:lvl w:ilvl="6">
      <w:start w:val="1"/>
      <w:numFmt w:val="decimal"/>
      <w:lvlText w:val="%5.%6.%7."/>
      <w:lvlJc w:val="left"/>
      <w:pPr>
        <w:ind w:left="4282" w:hanging="708"/>
      </w:pPr>
      <w:rPr>
        <w:rFonts w:hint="default"/>
      </w:rPr>
    </w:lvl>
    <w:lvl w:ilvl="7">
      <w:start w:val="1"/>
      <w:numFmt w:val="decimal"/>
      <w:lvlText w:val="%5.%6.%7.%8."/>
      <w:lvlJc w:val="left"/>
      <w:pPr>
        <w:ind w:left="4990" w:hanging="708"/>
      </w:pPr>
      <w:rPr>
        <w:rFonts w:hint="default"/>
      </w:rPr>
    </w:lvl>
    <w:lvl w:ilvl="8">
      <w:start w:val="1"/>
      <w:numFmt w:val="decimal"/>
      <w:lvlText w:val="%5.%6.%7.%8.%9."/>
      <w:lvlJc w:val="left"/>
      <w:pPr>
        <w:ind w:left="5698" w:hanging="708"/>
      </w:pPr>
      <w:rPr>
        <w:rFonts w:hint="default"/>
      </w:rPr>
    </w:lvl>
  </w:abstractNum>
  <w:abstractNum w:abstractNumId="9">
    <w:nsid w:val="2D986183"/>
    <w:multiLevelType w:val="hybridMultilevel"/>
    <w:tmpl w:val="32F8C868"/>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F8950DB"/>
    <w:multiLevelType w:val="hybridMultilevel"/>
    <w:tmpl w:val="BCBE6030"/>
    <w:lvl w:ilvl="0" w:tplc="80FCD916">
      <w:start w:val="1"/>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74D335E"/>
    <w:multiLevelType w:val="singleLevel"/>
    <w:tmpl w:val="C73A77A8"/>
    <w:lvl w:ilvl="0">
      <w:start w:val="1"/>
      <w:numFmt w:val="decimal"/>
      <w:lvlText w:val="%1)"/>
      <w:legacy w:legacy="1" w:legacySpace="0" w:legacyIndent="696"/>
      <w:lvlJc w:val="left"/>
      <w:rPr>
        <w:rFonts w:ascii="Arial" w:hAnsi="Arial" w:cs="Arial" w:hint="default"/>
      </w:rPr>
    </w:lvl>
  </w:abstractNum>
  <w:abstractNum w:abstractNumId="12">
    <w:nsid w:val="38AD74C6"/>
    <w:multiLevelType w:val="multilevel"/>
    <w:tmpl w:val="04B01DE2"/>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117"/>
        </w:tabs>
        <w:ind w:left="794" w:hanging="397"/>
      </w:pPr>
      <w:rPr>
        <w:rFonts w:hint="default"/>
      </w:rPr>
    </w:lvl>
    <w:lvl w:ilvl="2">
      <w:start w:val="1"/>
      <w:numFmt w:val="decimal"/>
      <w:pStyle w:val="List3"/>
      <w:lvlText w:val="%1.%2.%3."/>
      <w:lvlJc w:val="left"/>
      <w:pPr>
        <w:tabs>
          <w:tab w:val="num" w:pos="1874"/>
        </w:tabs>
        <w:ind w:left="1191" w:hanging="397"/>
      </w:pPr>
      <w:rPr>
        <w:rFonts w:hint="default"/>
      </w:rPr>
    </w:lvl>
    <w:lvl w:ilvl="3">
      <w:start w:val="1"/>
      <w:numFmt w:val="decimal"/>
      <w:lvlText w:val="%1.%2.%3.%4."/>
      <w:lvlJc w:val="left"/>
      <w:pPr>
        <w:tabs>
          <w:tab w:val="num" w:pos="1911"/>
        </w:tabs>
        <w:ind w:left="1588" w:hanging="397"/>
      </w:pPr>
      <w:rPr>
        <w:rFonts w:hint="default"/>
      </w:rPr>
    </w:lvl>
    <w:lvl w:ilvl="4">
      <w:start w:val="1"/>
      <w:numFmt w:val="decimal"/>
      <w:lvlText w:val="%1.%2.%3.%4.%5."/>
      <w:lvlJc w:val="left"/>
      <w:pPr>
        <w:tabs>
          <w:tab w:val="num" w:pos="2668"/>
        </w:tabs>
        <w:ind w:left="1985" w:hanging="397"/>
      </w:pPr>
      <w:rPr>
        <w:rFonts w:hint="default"/>
      </w:rPr>
    </w:lvl>
    <w:lvl w:ilvl="5">
      <w:start w:val="1"/>
      <w:numFmt w:val="decimal"/>
      <w:lvlText w:val="%1.%2.%3.%4.%5.%6."/>
      <w:lvlJc w:val="left"/>
      <w:pPr>
        <w:tabs>
          <w:tab w:val="num" w:pos="3065"/>
        </w:tabs>
        <w:ind w:left="2381" w:hanging="396"/>
      </w:pPr>
      <w:rPr>
        <w:rFonts w:hint="default"/>
      </w:r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2.%3.%4.%5.%6.%7.%8.%9."/>
      <w:lvlJc w:val="left"/>
      <w:pPr>
        <w:tabs>
          <w:tab w:val="num" w:pos="4975"/>
        </w:tabs>
        <w:ind w:left="3572" w:hanging="397"/>
      </w:pPr>
      <w:rPr>
        <w:rFonts w:hint="default"/>
      </w:rPr>
    </w:lvl>
  </w:abstractNum>
  <w:abstractNum w:abstractNumId="13">
    <w:nsid w:val="38DE54BB"/>
    <w:multiLevelType w:val="hybridMultilevel"/>
    <w:tmpl w:val="AD008216"/>
    <w:lvl w:ilvl="0" w:tplc="FE48A9F8">
      <w:start w:val="1"/>
      <w:numFmt w:val="lowerLetter"/>
      <w:lvlText w:val="(%1)"/>
      <w:lvlJc w:val="left"/>
      <w:pPr>
        <w:ind w:left="1800" w:hanging="360"/>
      </w:pPr>
      <w:rPr>
        <w:rFonts w:hint="default"/>
        <w:sz w:val="18"/>
        <w:szCs w:val="18"/>
      </w:rPr>
    </w:lvl>
    <w:lvl w:ilvl="1" w:tplc="04090019">
      <w:start w:val="1"/>
      <w:numFmt w:val="lowerLetter"/>
      <w:lvlText w:val="%2."/>
      <w:lvlJc w:val="left"/>
      <w:pPr>
        <w:ind w:left="360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9302BB4"/>
    <w:multiLevelType w:val="hybridMultilevel"/>
    <w:tmpl w:val="952662AC"/>
    <w:lvl w:ilvl="0" w:tplc="0BCCE2F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1562E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6">
    <w:nsid w:val="3E297A04"/>
    <w:multiLevelType w:val="hybridMultilevel"/>
    <w:tmpl w:val="37BA4E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4254D2"/>
    <w:multiLevelType w:val="multilevel"/>
    <w:tmpl w:val="A1CE098E"/>
    <w:lvl w:ilvl="0">
      <w:start w:val="1"/>
      <w:numFmt w:val="decimal"/>
      <w:lvlText w:val="%1."/>
      <w:lvlJc w:val="left"/>
      <w:pPr>
        <w:ind w:left="720" w:hanging="360"/>
      </w:pPr>
      <w:rPr>
        <w:rFonts w:hint="default"/>
      </w:rPr>
    </w:lvl>
    <w:lvl w:ilvl="1">
      <w:start w:val="1"/>
      <w:numFmt w:val="decimal"/>
      <w:lvlText w:val="%1.%2."/>
      <w:lvlJc w:val="left"/>
      <w:pPr>
        <w:ind w:left="1152" w:hanging="432"/>
      </w:pPr>
      <w:rPr>
        <w:sz w:val="18"/>
        <w:szCs w:val="18"/>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nsid w:val="4C7A3B13"/>
    <w:multiLevelType w:val="singleLevel"/>
    <w:tmpl w:val="2E48DEB8"/>
    <w:lvl w:ilvl="0">
      <w:start w:val="1"/>
      <w:numFmt w:val="decimal"/>
      <w:lvlText w:val="2.2.%1."/>
      <w:legacy w:legacy="1" w:legacySpace="0" w:legacyIndent="720"/>
      <w:lvlJc w:val="left"/>
      <w:rPr>
        <w:rFonts w:ascii="Arial" w:hAnsi="Arial" w:cs="Arial" w:hint="default"/>
      </w:rPr>
    </w:lvl>
  </w:abstractNum>
  <w:abstractNum w:abstractNumId="19">
    <w:nsid w:val="5B49521B"/>
    <w:multiLevelType w:val="hybridMultilevel"/>
    <w:tmpl w:val="E62CEA4C"/>
    <w:lvl w:ilvl="0" w:tplc="5A0615FC">
      <w:start w:val="1"/>
      <w:numFmt w:val="lowerLetter"/>
      <w:lvlText w:val="%1)"/>
      <w:lvlJc w:val="left"/>
      <w:pPr>
        <w:ind w:left="2234" w:hanging="360"/>
      </w:pPr>
      <w:rPr>
        <w:rFonts w:hint="default"/>
      </w:rPr>
    </w:lvl>
    <w:lvl w:ilvl="1" w:tplc="04090019" w:tentative="1">
      <w:start w:val="1"/>
      <w:numFmt w:val="lowerLetter"/>
      <w:lvlText w:val="%2."/>
      <w:lvlJc w:val="left"/>
      <w:pPr>
        <w:ind w:left="2954" w:hanging="360"/>
      </w:pPr>
    </w:lvl>
    <w:lvl w:ilvl="2" w:tplc="0409001B" w:tentative="1">
      <w:start w:val="1"/>
      <w:numFmt w:val="lowerRoman"/>
      <w:lvlText w:val="%3."/>
      <w:lvlJc w:val="right"/>
      <w:pPr>
        <w:ind w:left="3674" w:hanging="180"/>
      </w:pPr>
    </w:lvl>
    <w:lvl w:ilvl="3" w:tplc="0409000F" w:tentative="1">
      <w:start w:val="1"/>
      <w:numFmt w:val="decimal"/>
      <w:lvlText w:val="%4."/>
      <w:lvlJc w:val="left"/>
      <w:pPr>
        <w:ind w:left="4394" w:hanging="360"/>
      </w:pPr>
    </w:lvl>
    <w:lvl w:ilvl="4" w:tplc="04090019" w:tentative="1">
      <w:start w:val="1"/>
      <w:numFmt w:val="lowerLetter"/>
      <w:lvlText w:val="%5."/>
      <w:lvlJc w:val="left"/>
      <w:pPr>
        <w:ind w:left="5114" w:hanging="360"/>
      </w:pPr>
    </w:lvl>
    <w:lvl w:ilvl="5" w:tplc="0409001B" w:tentative="1">
      <w:start w:val="1"/>
      <w:numFmt w:val="lowerRoman"/>
      <w:lvlText w:val="%6."/>
      <w:lvlJc w:val="right"/>
      <w:pPr>
        <w:ind w:left="5834" w:hanging="180"/>
      </w:pPr>
    </w:lvl>
    <w:lvl w:ilvl="6" w:tplc="0409000F" w:tentative="1">
      <w:start w:val="1"/>
      <w:numFmt w:val="decimal"/>
      <w:lvlText w:val="%7."/>
      <w:lvlJc w:val="left"/>
      <w:pPr>
        <w:ind w:left="6554" w:hanging="360"/>
      </w:pPr>
    </w:lvl>
    <w:lvl w:ilvl="7" w:tplc="04090019" w:tentative="1">
      <w:start w:val="1"/>
      <w:numFmt w:val="lowerLetter"/>
      <w:lvlText w:val="%8."/>
      <w:lvlJc w:val="left"/>
      <w:pPr>
        <w:ind w:left="7274" w:hanging="360"/>
      </w:pPr>
    </w:lvl>
    <w:lvl w:ilvl="8" w:tplc="0409001B" w:tentative="1">
      <w:start w:val="1"/>
      <w:numFmt w:val="lowerRoman"/>
      <w:lvlText w:val="%9."/>
      <w:lvlJc w:val="right"/>
      <w:pPr>
        <w:ind w:left="7994" w:hanging="180"/>
      </w:pPr>
    </w:lvl>
  </w:abstractNum>
  <w:abstractNum w:abstractNumId="20">
    <w:nsid w:val="689F669C"/>
    <w:multiLevelType w:val="hybridMultilevel"/>
    <w:tmpl w:val="79005C34"/>
    <w:lvl w:ilvl="0" w:tplc="A56233D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DD0519"/>
    <w:multiLevelType w:val="multilevel"/>
    <w:tmpl w:val="A1CE098E"/>
    <w:lvl w:ilvl="0">
      <w:start w:val="1"/>
      <w:numFmt w:val="decimal"/>
      <w:lvlText w:val="%1."/>
      <w:lvlJc w:val="left"/>
      <w:pPr>
        <w:ind w:left="360" w:hanging="360"/>
      </w:pPr>
      <w:rPr>
        <w:rFonts w:hint="default"/>
      </w:rPr>
    </w:lvl>
    <w:lvl w:ilvl="1">
      <w:start w:val="1"/>
      <w:numFmt w:val="decimal"/>
      <w:lvlText w:val="%1.%2."/>
      <w:lvlJc w:val="left"/>
      <w:pPr>
        <w:ind w:left="792" w:hanging="432"/>
      </w:pPr>
      <w:rPr>
        <w:sz w:val="18"/>
        <w:szCs w:val="1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BF01B48"/>
    <w:multiLevelType w:val="multilevel"/>
    <w:tmpl w:val="D9B694E4"/>
    <w:name w:val="222222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3600"/>
        </w:tabs>
        <w:ind w:left="2088" w:hanging="648"/>
      </w:pPr>
      <w:rPr>
        <w:rFonts w:hint="default"/>
      </w:rPr>
    </w:lvl>
    <w:lvl w:ilvl="4">
      <w:start w:val="1"/>
      <w:numFmt w:val="decimal"/>
      <w:lvlText w:val="%1.%2.%3.%4.%5."/>
      <w:lvlJc w:val="left"/>
      <w:pPr>
        <w:tabs>
          <w:tab w:val="num" w:pos="4320"/>
        </w:tabs>
        <w:ind w:left="2592" w:hanging="792"/>
      </w:pPr>
      <w:rPr>
        <w:rFonts w:hint="default"/>
      </w:rPr>
    </w:lvl>
    <w:lvl w:ilvl="5">
      <w:start w:val="1"/>
      <w:numFmt w:val="decimal"/>
      <w:lvlText w:val="%1.%2.%3.%4.%5.%6."/>
      <w:lvlJc w:val="left"/>
      <w:pPr>
        <w:tabs>
          <w:tab w:val="num" w:pos="5400"/>
        </w:tabs>
        <w:ind w:left="3096" w:hanging="936"/>
      </w:pPr>
      <w:rPr>
        <w:rFonts w:hint="default"/>
      </w:rPr>
    </w:lvl>
    <w:lvl w:ilvl="6">
      <w:start w:val="1"/>
      <w:numFmt w:val="decimal"/>
      <w:lvlText w:val="%1.%2.%3.%4.%5.%6.%7."/>
      <w:lvlJc w:val="left"/>
      <w:pPr>
        <w:tabs>
          <w:tab w:val="num" w:pos="6120"/>
        </w:tabs>
        <w:ind w:left="3600" w:hanging="1080"/>
      </w:pPr>
      <w:rPr>
        <w:rFonts w:hint="default"/>
      </w:rPr>
    </w:lvl>
    <w:lvl w:ilvl="7">
      <w:start w:val="1"/>
      <w:numFmt w:val="decimal"/>
      <w:lvlText w:val="%1.%2.%3.%4.%5.%6.%7.%8."/>
      <w:lvlJc w:val="left"/>
      <w:pPr>
        <w:tabs>
          <w:tab w:val="num" w:pos="7200"/>
        </w:tabs>
        <w:ind w:left="4104" w:hanging="1224"/>
      </w:pPr>
      <w:rPr>
        <w:rFonts w:hint="default"/>
      </w:rPr>
    </w:lvl>
    <w:lvl w:ilvl="8">
      <w:start w:val="1"/>
      <w:numFmt w:val="decimal"/>
      <w:lvlText w:val="%1.%2.%3.%4.%5.%6.%7.%8.%9."/>
      <w:lvlJc w:val="left"/>
      <w:pPr>
        <w:tabs>
          <w:tab w:val="num" w:pos="7920"/>
        </w:tabs>
        <w:ind w:left="4680" w:hanging="1440"/>
      </w:pPr>
      <w:rPr>
        <w:rFonts w:hint="default"/>
      </w:rPr>
    </w:lvl>
  </w:abstractNum>
  <w:abstractNum w:abstractNumId="23">
    <w:nsid w:val="6D94112C"/>
    <w:multiLevelType w:val="multilevel"/>
    <w:tmpl w:val="C13A46C4"/>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E323A71"/>
    <w:multiLevelType w:val="hybridMultilevel"/>
    <w:tmpl w:val="F5B6009A"/>
    <w:lvl w:ilvl="0" w:tplc="80A0056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nsid w:val="6F33440D"/>
    <w:multiLevelType w:val="singleLevel"/>
    <w:tmpl w:val="A00427C4"/>
    <w:lvl w:ilvl="0">
      <w:start w:val="3"/>
      <w:numFmt w:val="decimal"/>
      <w:lvlText w:val="2.1.%1."/>
      <w:lvlJc w:val="left"/>
      <w:pPr>
        <w:ind w:left="0" w:firstLine="0"/>
      </w:pPr>
      <w:rPr>
        <w:rFonts w:ascii="Arial" w:hAnsi="Arial" w:cs="Arial" w:hint="default"/>
      </w:rPr>
    </w:lvl>
  </w:abstractNum>
  <w:abstractNum w:abstractNumId="26">
    <w:nsid w:val="77153EE7"/>
    <w:multiLevelType w:val="hybridMultilevel"/>
    <w:tmpl w:val="AAF025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622971"/>
    <w:multiLevelType w:val="hybridMultilevel"/>
    <w:tmpl w:val="025CF19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nsid w:val="7FBC3618"/>
    <w:multiLevelType w:val="singleLevel"/>
    <w:tmpl w:val="D0226198"/>
    <w:lvl w:ilvl="0">
      <w:start w:val="1"/>
      <w:numFmt w:val="decimal"/>
      <w:lvlText w:val="2.1.%1."/>
      <w:legacy w:legacy="1" w:legacySpace="0" w:legacyIndent="720"/>
      <w:lvlJc w:val="left"/>
      <w:rPr>
        <w:rFonts w:ascii="Arial" w:hAnsi="Arial" w:cs="Arial" w:hint="default"/>
      </w:rPr>
    </w:lvl>
  </w:abstractNum>
  <w:num w:numId="1">
    <w:abstractNumId w:val="0"/>
  </w:num>
  <w:num w:numId="2">
    <w:abstractNumId w:val="4"/>
  </w:num>
  <w:num w:numId="3">
    <w:abstractNumId w:val="12"/>
  </w:num>
  <w:num w:numId="4">
    <w:abstractNumId w:val="9"/>
  </w:num>
  <w:num w:numId="5">
    <w:abstractNumId w:val="15"/>
  </w:num>
  <w:num w:numId="6">
    <w:abstractNumId w:val="1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5"/>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lvl w:ilvl="0">
        <w:start w:val="65535"/>
        <w:numFmt w:val="bullet"/>
        <w:lvlText w:val="•"/>
        <w:legacy w:legacy="1" w:legacySpace="0" w:legacyIndent="360"/>
        <w:lvlJc w:val="left"/>
        <w:rPr>
          <w:rFonts w:ascii="Arial" w:hAnsi="Arial" w:cs="Arial" w:hint="default"/>
        </w:rPr>
      </w:lvl>
    </w:lvlOverride>
  </w:num>
  <w:num w:numId="17">
    <w:abstractNumId w:val="28"/>
  </w:num>
  <w:num w:numId="18">
    <w:abstractNumId w:val="11"/>
  </w:num>
  <w:num w:numId="19">
    <w:abstractNumId w:val="25"/>
  </w:num>
  <w:num w:numId="20">
    <w:abstractNumId w:val="18"/>
  </w:num>
  <w:num w:numId="21">
    <w:abstractNumId w:val="24"/>
  </w:num>
  <w:num w:numId="22">
    <w:abstractNumId w:val="21"/>
  </w:num>
  <w:num w:numId="23">
    <w:abstractNumId w:val="0"/>
  </w:num>
  <w:num w:numId="24">
    <w:abstractNumId w:val="27"/>
  </w:num>
  <w:num w:numId="25">
    <w:abstractNumId w:val="17"/>
  </w:num>
  <w:num w:numId="26">
    <w:abstractNumId w:val="0"/>
  </w:num>
  <w:num w:numId="27">
    <w:abstractNumId w:val="0"/>
  </w:num>
  <w:num w:numId="28">
    <w:abstractNumId w:val="0"/>
  </w:num>
  <w:num w:numId="29">
    <w:abstractNumId w:val="8"/>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7"/>
  </w:num>
  <w:num w:numId="42">
    <w:abstractNumId w:val="20"/>
  </w:num>
  <w:num w:numId="43">
    <w:abstractNumId w:val="2"/>
  </w:num>
  <w:num w:numId="44">
    <w:abstractNumId w:val="26"/>
  </w:num>
  <w:num w:numId="45">
    <w:abstractNumId w:val="3"/>
  </w:num>
  <w:num w:numId="46">
    <w:abstractNumId w:val="16"/>
  </w:num>
  <w:num w:numId="47">
    <w:abstractNumId w:val="6"/>
  </w:num>
  <w:num w:numId="4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4"/>
  </w:num>
  <w:num w:numId="50">
    <w:abstractNumId w:val="0"/>
  </w:num>
  <w:num w:numId="51">
    <w:abstractNumId w:val="23"/>
  </w:num>
  <w:num w:numId="52">
    <w:abstractNumId w:val="0"/>
  </w:num>
  <w:num w:numId="53">
    <w:abstractNumId w:val="1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proofState w:spelling="clean" w:grammar="clean"/>
  <w:trackRevisions/>
  <w:documentProtection w:edit="trackedChanges" w:enforcement="0"/>
  <w:defaultTabStop w:val="720"/>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A92"/>
    <w:rsid w:val="000034C1"/>
    <w:rsid w:val="00010B5E"/>
    <w:rsid w:val="00015D45"/>
    <w:rsid w:val="00016CA4"/>
    <w:rsid w:val="00016FD9"/>
    <w:rsid w:val="00017CDC"/>
    <w:rsid w:val="00021F88"/>
    <w:rsid w:val="000225DA"/>
    <w:rsid w:val="00026FD2"/>
    <w:rsid w:val="000336BC"/>
    <w:rsid w:val="0004641B"/>
    <w:rsid w:val="00051056"/>
    <w:rsid w:val="00055C0F"/>
    <w:rsid w:val="00056EDC"/>
    <w:rsid w:val="00057ED6"/>
    <w:rsid w:val="00061A97"/>
    <w:rsid w:val="00074BAC"/>
    <w:rsid w:val="000926FC"/>
    <w:rsid w:val="00097E49"/>
    <w:rsid w:val="000A075F"/>
    <w:rsid w:val="000A0987"/>
    <w:rsid w:val="000A4F7B"/>
    <w:rsid w:val="000A5558"/>
    <w:rsid w:val="000A6549"/>
    <w:rsid w:val="000A7F2C"/>
    <w:rsid w:val="000B1D9D"/>
    <w:rsid w:val="000B4E31"/>
    <w:rsid w:val="000B77AE"/>
    <w:rsid w:val="000D0961"/>
    <w:rsid w:val="000D2522"/>
    <w:rsid w:val="000D54CC"/>
    <w:rsid w:val="000E2254"/>
    <w:rsid w:val="000E3FCC"/>
    <w:rsid w:val="000E454D"/>
    <w:rsid w:val="000E6923"/>
    <w:rsid w:val="000E795D"/>
    <w:rsid w:val="000F49D0"/>
    <w:rsid w:val="00111450"/>
    <w:rsid w:val="0011574D"/>
    <w:rsid w:val="00116799"/>
    <w:rsid w:val="00122815"/>
    <w:rsid w:val="00123A20"/>
    <w:rsid w:val="00143514"/>
    <w:rsid w:val="00163722"/>
    <w:rsid w:val="00164040"/>
    <w:rsid w:val="00164BC9"/>
    <w:rsid w:val="00170A4B"/>
    <w:rsid w:val="0017204F"/>
    <w:rsid w:val="00173AFD"/>
    <w:rsid w:val="0018131F"/>
    <w:rsid w:val="00182602"/>
    <w:rsid w:val="00185FB6"/>
    <w:rsid w:val="001860A9"/>
    <w:rsid w:val="0018772D"/>
    <w:rsid w:val="0019148C"/>
    <w:rsid w:val="001915DB"/>
    <w:rsid w:val="00193508"/>
    <w:rsid w:val="001B5A17"/>
    <w:rsid w:val="001C0780"/>
    <w:rsid w:val="001C5123"/>
    <w:rsid w:val="001C6B22"/>
    <w:rsid w:val="001D08DB"/>
    <w:rsid w:val="001D3932"/>
    <w:rsid w:val="001E235D"/>
    <w:rsid w:val="001E4080"/>
    <w:rsid w:val="001F6361"/>
    <w:rsid w:val="001F7FFC"/>
    <w:rsid w:val="0020067E"/>
    <w:rsid w:val="0020443C"/>
    <w:rsid w:val="00210F04"/>
    <w:rsid w:val="00214F32"/>
    <w:rsid w:val="00215C95"/>
    <w:rsid w:val="002204DB"/>
    <w:rsid w:val="00221BB7"/>
    <w:rsid w:val="002355FB"/>
    <w:rsid w:val="00240842"/>
    <w:rsid w:val="00243120"/>
    <w:rsid w:val="00243267"/>
    <w:rsid w:val="00250B52"/>
    <w:rsid w:val="002625F9"/>
    <w:rsid w:val="00264023"/>
    <w:rsid w:val="002707F5"/>
    <w:rsid w:val="002714D1"/>
    <w:rsid w:val="00273785"/>
    <w:rsid w:val="00280162"/>
    <w:rsid w:val="00281704"/>
    <w:rsid w:val="00284AA5"/>
    <w:rsid w:val="002A0BE4"/>
    <w:rsid w:val="002A12C4"/>
    <w:rsid w:val="002A38EA"/>
    <w:rsid w:val="002A4B7F"/>
    <w:rsid w:val="002A6C9F"/>
    <w:rsid w:val="002B1019"/>
    <w:rsid w:val="002B314F"/>
    <w:rsid w:val="002B487B"/>
    <w:rsid w:val="002C1CAC"/>
    <w:rsid w:val="002C5037"/>
    <w:rsid w:val="002D0755"/>
    <w:rsid w:val="002D26F6"/>
    <w:rsid w:val="002D27FD"/>
    <w:rsid w:val="002E4304"/>
    <w:rsid w:val="002E540B"/>
    <w:rsid w:val="002F5464"/>
    <w:rsid w:val="00303544"/>
    <w:rsid w:val="00306AFD"/>
    <w:rsid w:val="00314F35"/>
    <w:rsid w:val="003175C0"/>
    <w:rsid w:val="00321647"/>
    <w:rsid w:val="003246CB"/>
    <w:rsid w:val="0033095E"/>
    <w:rsid w:val="00332DBE"/>
    <w:rsid w:val="003451A2"/>
    <w:rsid w:val="00355B86"/>
    <w:rsid w:val="00361F73"/>
    <w:rsid w:val="00363C17"/>
    <w:rsid w:val="00370B7B"/>
    <w:rsid w:val="0038047B"/>
    <w:rsid w:val="0038300C"/>
    <w:rsid w:val="003841A5"/>
    <w:rsid w:val="00385013"/>
    <w:rsid w:val="00385B2A"/>
    <w:rsid w:val="00387CBD"/>
    <w:rsid w:val="00396868"/>
    <w:rsid w:val="003976A4"/>
    <w:rsid w:val="003B1C42"/>
    <w:rsid w:val="003B2DB1"/>
    <w:rsid w:val="003B4882"/>
    <w:rsid w:val="003B5966"/>
    <w:rsid w:val="003B699F"/>
    <w:rsid w:val="003B7207"/>
    <w:rsid w:val="003C1580"/>
    <w:rsid w:val="003C61C0"/>
    <w:rsid w:val="003D0C82"/>
    <w:rsid w:val="003D77FA"/>
    <w:rsid w:val="003D7886"/>
    <w:rsid w:val="003D7B64"/>
    <w:rsid w:val="003E3AA3"/>
    <w:rsid w:val="003E4768"/>
    <w:rsid w:val="003E6AB1"/>
    <w:rsid w:val="003E764F"/>
    <w:rsid w:val="003F5BB8"/>
    <w:rsid w:val="00404424"/>
    <w:rsid w:val="00404E77"/>
    <w:rsid w:val="00415B41"/>
    <w:rsid w:val="0041638B"/>
    <w:rsid w:val="004248A1"/>
    <w:rsid w:val="004255D2"/>
    <w:rsid w:val="004260C8"/>
    <w:rsid w:val="004272A7"/>
    <w:rsid w:val="0043098F"/>
    <w:rsid w:val="00440DFF"/>
    <w:rsid w:val="0044165D"/>
    <w:rsid w:val="00444994"/>
    <w:rsid w:val="00445159"/>
    <w:rsid w:val="00456B10"/>
    <w:rsid w:val="00467017"/>
    <w:rsid w:val="00482DD8"/>
    <w:rsid w:val="00483738"/>
    <w:rsid w:val="004840B5"/>
    <w:rsid w:val="00495450"/>
    <w:rsid w:val="0049586D"/>
    <w:rsid w:val="004A56A4"/>
    <w:rsid w:val="004B185C"/>
    <w:rsid w:val="004B2365"/>
    <w:rsid w:val="004B3995"/>
    <w:rsid w:val="004B40A1"/>
    <w:rsid w:val="004C1056"/>
    <w:rsid w:val="004C2253"/>
    <w:rsid w:val="004C5B7A"/>
    <w:rsid w:val="004E09C0"/>
    <w:rsid w:val="004E5E4F"/>
    <w:rsid w:val="004F30EE"/>
    <w:rsid w:val="004F46F2"/>
    <w:rsid w:val="00512C9A"/>
    <w:rsid w:val="005200E1"/>
    <w:rsid w:val="00523FF9"/>
    <w:rsid w:val="005344D3"/>
    <w:rsid w:val="00544109"/>
    <w:rsid w:val="00546CA1"/>
    <w:rsid w:val="00553EB4"/>
    <w:rsid w:val="00555E23"/>
    <w:rsid w:val="005666D9"/>
    <w:rsid w:val="0057136C"/>
    <w:rsid w:val="00572449"/>
    <w:rsid w:val="00577388"/>
    <w:rsid w:val="005777A3"/>
    <w:rsid w:val="005824B8"/>
    <w:rsid w:val="00591B26"/>
    <w:rsid w:val="005A1D04"/>
    <w:rsid w:val="005A2674"/>
    <w:rsid w:val="005A362A"/>
    <w:rsid w:val="005A637B"/>
    <w:rsid w:val="005B0ECE"/>
    <w:rsid w:val="005B6715"/>
    <w:rsid w:val="005C0B54"/>
    <w:rsid w:val="005C2646"/>
    <w:rsid w:val="005D084D"/>
    <w:rsid w:val="005D08DA"/>
    <w:rsid w:val="005D1155"/>
    <w:rsid w:val="005D13DF"/>
    <w:rsid w:val="005D307C"/>
    <w:rsid w:val="005F7C0B"/>
    <w:rsid w:val="00603BCD"/>
    <w:rsid w:val="00615CE8"/>
    <w:rsid w:val="0061675A"/>
    <w:rsid w:val="00623436"/>
    <w:rsid w:val="006318B8"/>
    <w:rsid w:val="006367EA"/>
    <w:rsid w:val="00651BE2"/>
    <w:rsid w:val="00652460"/>
    <w:rsid w:val="0065343B"/>
    <w:rsid w:val="0065667C"/>
    <w:rsid w:val="006568B2"/>
    <w:rsid w:val="00660326"/>
    <w:rsid w:val="006651E2"/>
    <w:rsid w:val="00666CDB"/>
    <w:rsid w:val="00671BCF"/>
    <w:rsid w:val="00683E17"/>
    <w:rsid w:val="00690964"/>
    <w:rsid w:val="006A1DEB"/>
    <w:rsid w:val="006A2521"/>
    <w:rsid w:val="006A50A7"/>
    <w:rsid w:val="006B2E09"/>
    <w:rsid w:val="006B2E4A"/>
    <w:rsid w:val="006B447D"/>
    <w:rsid w:val="006C7EF1"/>
    <w:rsid w:val="006E2E73"/>
    <w:rsid w:val="006E45CB"/>
    <w:rsid w:val="006E694D"/>
    <w:rsid w:val="006E728A"/>
    <w:rsid w:val="007026D3"/>
    <w:rsid w:val="00706B2B"/>
    <w:rsid w:val="00716E9F"/>
    <w:rsid w:val="007233A2"/>
    <w:rsid w:val="0072377B"/>
    <w:rsid w:val="007250C1"/>
    <w:rsid w:val="007279E0"/>
    <w:rsid w:val="00731A92"/>
    <w:rsid w:val="00742F77"/>
    <w:rsid w:val="00747E19"/>
    <w:rsid w:val="00754D7C"/>
    <w:rsid w:val="00763629"/>
    <w:rsid w:val="007701A3"/>
    <w:rsid w:val="00775EA2"/>
    <w:rsid w:val="007818C1"/>
    <w:rsid w:val="00782439"/>
    <w:rsid w:val="00794427"/>
    <w:rsid w:val="007972F6"/>
    <w:rsid w:val="007B4BE7"/>
    <w:rsid w:val="007B5BE4"/>
    <w:rsid w:val="007C59D8"/>
    <w:rsid w:val="007E5663"/>
    <w:rsid w:val="007E6D91"/>
    <w:rsid w:val="007F18FA"/>
    <w:rsid w:val="007F5855"/>
    <w:rsid w:val="00814525"/>
    <w:rsid w:val="008169A7"/>
    <w:rsid w:val="00826CD0"/>
    <w:rsid w:val="00827656"/>
    <w:rsid w:val="00827F95"/>
    <w:rsid w:val="0083273B"/>
    <w:rsid w:val="00840B8F"/>
    <w:rsid w:val="00844006"/>
    <w:rsid w:val="008519E1"/>
    <w:rsid w:val="00852BB2"/>
    <w:rsid w:val="00854C3B"/>
    <w:rsid w:val="00867CEA"/>
    <w:rsid w:val="00893D6C"/>
    <w:rsid w:val="008A50E9"/>
    <w:rsid w:val="008A5682"/>
    <w:rsid w:val="008B05D4"/>
    <w:rsid w:val="008B17FA"/>
    <w:rsid w:val="008B3DAB"/>
    <w:rsid w:val="008B69BE"/>
    <w:rsid w:val="008C2BB1"/>
    <w:rsid w:val="008C59CE"/>
    <w:rsid w:val="008C5EED"/>
    <w:rsid w:val="008C7B0D"/>
    <w:rsid w:val="008E00A6"/>
    <w:rsid w:val="008E40EA"/>
    <w:rsid w:val="008F0348"/>
    <w:rsid w:val="008F4470"/>
    <w:rsid w:val="00902AAE"/>
    <w:rsid w:val="00904215"/>
    <w:rsid w:val="00905895"/>
    <w:rsid w:val="00906022"/>
    <w:rsid w:val="009102F6"/>
    <w:rsid w:val="0092793B"/>
    <w:rsid w:val="00940453"/>
    <w:rsid w:val="00940556"/>
    <w:rsid w:val="009431C8"/>
    <w:rsid w:val="0094367C"/>
    <w:rsid w:val="00944060"/>
    <w:rsid w:val="00946572"/>
    <w:rsid w:val="00950BF5"/>
    <w:rsid w:val="009537CA"/>
    <w:rsid w:val="00954335"/>
    <w:rsid w:val="009655CD"/>
    <w:rsid w:val="0096693D"/>
    <w:rsid w:val="009673E5"/>
    <w:rsid w:val="00980381"/>
    <w:rsid w:val="00983781"/>
    <w:rsid w:val="0099066F"/>
    <w:rsid w:val="009956A8"/>
    <w:rsid w:val="009B0D0E"/>
    <w:rsid w:val="009B2796"/>
    <w:rsid w:val="009B4B25"/>
    <w:rsid w:val="009C3B09"/>
    <w:rsid w:val="009D25B8"/>
    <w:rsid w:val="009D2DF3"/>
    <w:rsid w:val="009D5BCA"/>
    <w:rsid w:val="009D639B"/>
    <w:rsid w:val="009E4564"/>
    <w:rsid w:val="009F68EC"/>
    <w:rsid w:val="00A00E05"/>
    <w:rsid w:val="00A0274C"/>
    <w:rsid w:val="00A03472"/>
    <w:rsid w:val="00A12ADF"/>
    <w:rsid w:val="00A16FCA"/>
    <w:rsid w:val="00A266A2"/>
    <w:rsid w:val="00A30FB8"/>
    <w:rsid w:val="00A31DE7"/>
    <w:rsid w:val="00A533DD"/>
    <w:rsid w:val="00A5439A"/>
    <w:rsid w:val="00A54C42"/>
    <w:rsid w:val="00A62A37"/>
    <w:rsid w:val="00A84165"/>
    <w:rsid w:val="00A86383"/>
    <w:rsid w:val="00A867AF"/>
    <w:rsid w:val="00A87859"/>
    <w:rsid w:val="00A9664B"/>
    <w:rsid w:val="00AB07E2"/>
    <w:rsid w:val="00AB176B"/>
    <w:rsid w:val="00AB5D57"/>
    <w:rsid w:val="00AB7CDC"/>
    <w:rsid w:val="00AC11EB"/>
    <w:rsid w:val="00AC3815"/>
    <w:rsid w:val="00AD27F7"/>
    <w:rsid w:val="00AD4C15"/>
    <w:rsid w:val="00AD6026"/>
    <w:rsid w:val="00AE09BD"/>
    <w:rsid w:val="00AE1475"/>
    <w:rsid w:val="00AE1874"/>
    <w:rsid w:val="00AE7296"/>
    <w:rsid w:val="00AE7EBC"/>
    <w:rsid w:val="00AF4B31"/>
    <w:rsid w:val="00AF7D11"/>
    <w:rsid w:val="00B01710"/>
    <w:rsid w:val="00B04516"/>
    <w:rsid w:val="00B07230"/>
    <w:rsid w:val="00B10881"/>
    <w:rsid w:val="00B21DF2"/>
    <w:rsid w:val="00B25084"/>
    <w:rsid w:val="00B403D8"/>
    <w:rsid w:val="00B4041A"/>
    <w:rsid w:val="00B413D2"/>
    <w:rsid w:val="00B45E0B"/>
    <w:rsid w:val="00B5331A"/>
    <w:rsid w:val="00B63B61"/>
    <w:rsid w:val="00B74DEE"/>
    <w:rsid w:val="00B82D3A"/>
    <w:rsid w:val="00B83674"/>
    <w:rsid w:val="00B87991"/>
    <w:rsid w:val="00B948C8"/>
    <w:rsid w:val="00BA26DD"/>
    <w:rsid w:val="00BA5984"/>
    <w:rsid w:val="00BB3A31"/>
    <w:rsid w:val="00BB5047"/>
    <w:rsid w:val="00BC4E11"/>
    <w:rsid w:val="00BC5FF3"/>
    <w:rsid w:val="00BC6C96"/>
    <w:rsid w:val="00BD1C60"/>
    <w:rsid w:val="00BD25DE"/>
    <w:rsid w:val="00BD7231"/>
    <w:rsid w:val="00BE1365"/>
    <w:rsid w:val="00BF6906"/>
    <w:rsid w:val="00C173C9"/>
    <w:rsid w:val="00C26E40"/>
    <w:rsid w:val="00C351FA"/>
    <w:rsid w:val="00C53A81"/>
    <w:rsid w:val="00C60003"/>
    <w:rsid w:val="00C64D03"/>
    <w:rsid w:val="00C67075"/>
    <w:rsid w:val="00C73334"/>
    <w:rsid w:val="00C83E17"/>
    <w:rsid w:val="00C9179B"/>
    <w:rsid w:val="00C93A21"/>
    <w:rsid w:val="00C95BD2"/>
    <w:rsid w:val="00CB1BAD"/>
    <w:rsid w:val="00CC0428"/>
    <w:rsid w:val="00CC2174"/>
    <w:rsid w:val="00CC2C7E"/>
    <w:rsid w:val="00CC4BE1"/>
    <w:rsid w:val="00CC72E5"/>
    <w:rsid w:val="00CD3AF7"/>
    <w:rsid w:val="00CD419D"/>
    <w:rsid w:val="00CE2298"/>
    <w:rsid w:val="00CE2377"/>
    <w:rsid w:val="00CF1041"/>
    <w:rsid w:val="00CF2E89"/>
    <w:rsid w:val="00D054AF"/>
    <w:rsid w:val="00D12A3D"/>
    <w:rsid w:val="00D211AC"/>
    <w:rsid w:val="00D263CE"/>
    <w:rsid w:val="00D27737"/>
    <w:rsid w:val="00D310DE"/>
    <w:rsid w:val="00D31E42"/>
    <w:rsid w:val="00D45453"/>
    <w:rsid w:val="00D46DD2"/>
    <w:rsid w:val="00D47918"/>
    <w:rsid w:val="00D50A96"/>
    <w:rsid w:val="00D52AB2"/>
    <w:rsid w:val="00D5706C"/>
    <w:rsid w:val="00D5738A"/>
    <w:rsid w:val="00D57B1D"/>
    <w:rsid w:val="00D612CA"/>
    <w:rsid w:val="00D62E1D"/>
    <w:rsid w:val="00D65265"/>
    <w:rsid w:val="00D71DEA"/>
    <w:rsid w:val="00D739C6"/>
    <w:rsid w:val="00D74D70"/>
    <w:rsid w:val="00D8119B"/>
    <w:rsid w:val="00D846C7"/>
    <w:rsid w:val="00D876B8"/>
    <w:rsid w:val="00DA2A89"/>
    <w:rsid w:val="00DA54AD"/>
    <w:rsid w:val="00DB384C"/>
    <w:rsid w:val="00DC2AA6"/>
    <w:rsid w:val="00DC4711"/>
    <w:rsid w:val="00DC4F69"/>
    <w:rsid w:val="00DC51AA"/>
    <w:rsid w:val="00DC7C8B"/>
    <w:rsid w:val="00DD1686"/>
    <w:rsid w:val="00DF7777"/>
    <w:rsid w:val="00E0290A"/>
    <w:rsid w:val="00E0323B"/>
    <w:rsid w:val="00E04138"/>
    <w:rsid w:val="00E04F65"/>
    <w:rsid w:val="00E05C0A"/>
    <w:rsid w:val="00E10151"/>
    <w:rsid w:val="00E12B76"/>
    <w:rsid w:val="00E20C61"/>
    <w:rsid w:val="00E34900"/>
    <w:rsid w:val="00E35FBB"/>
    <w:rsid w:val="00E44F1A"/>
    <w:rsid w:val="00E4778D"/>
    <w:rsid w:val="00E54AD8"/>
    <w:rsid w:val="00E62E81"/>
    <w:rsid w:val="00E6345E"/>
    <w:rsid w:val="00E652B5"/>
    <w:rsid w:val="00E6601F"/>
    <w:rsid w:val="00E73D5C"/>
    <w:rsid w:val="00E824EE"/>
    <w:rsid w:val="00E8588D"/>
    <w:rsid w:val="00E85F8E"/>
    <w:rsid w:val="00EA159A"/>
    <w:rsid w:val="00EA1A94"/>
    <w:rsid w:val="00EA1BFD"/>
    <w:rsid w:val="00EA5D3A"/>
    <w:rsid w:val="00EB4AD1"/>
    <w:rsid w:val="00EB6647"/>
    <w:rsid w:val="00EC545C"/>
    <w:rsid w:val="00EC5C75"/>
    <w:rsid w:val="00EC7716"/>
    <w:rsid w:val="00ED0030"/>
    <w:rsid w:val="00EE3B9D"/>
    <w:rsid w:val="00EE3E60"/>
    <w:rsid w:val="00EF4F61"/>
    <w:rsid w:val="00F03628"/>
    <w:rsid w:val="00F06385"/>
    <w:rsid w:val="00F06D40"/>
    <w:rsid w:val="00F109B6"/>
    <w:rsid w:val="00F1492F"/>
    <w:rsid w:val="00F239C5"/>
    <w:rsid w:val="00F25242"/>
    <w:rsid w:val="00F32B85"/>
    <w:rsid w:val="00F37753"/>
    <w:rsid w:val="00F37CAC"/>
    <w:rsid w:val="00F4413A"/>
    <w:rsid w:val="00F61928"/>
    <w:rsid w:val="00F62158"/>
    <w:rsid w:val="00F6348A"/>
    <w:rsid w:val="00F66C4F"/>
    <w:rsid w:val="00F70A04"/>
    <w:rsid w:val="00F72A62"/>
    <w:rsid w:val="00F82938"/>
    <w:rsid w:val="00F85929"/>
    <w:rsid w:val="00F974F3"/>
    <w:rsid w:val="00FA520B"/>
    <w:rsid w:val="00FA5492"/>
    <w:rsid w:val="00FB7F36"/>
    <w:rsid w:val="00FC3EFE"/>
    <w:rsid w:val="00FC58A9"/>
    <w:rsid w:val="00FD0109"/>
    <w:rsid w:val="00FD1FA6"/>
    <w:rsid w:val="00FD7774"/>
    <w:rsid w:val="00FD79D8"/>
    <w:rsid w:val="00FF1E07"/>
    <w:rsid w:val="00FF7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List 3"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annotation subject" w:uiPriority="0"/>
    <w:lsdException w:name="Table Web 3" w:semiHidden="0" w:unhideWhenUsed="0"/>
    <w:lsdException w:name="Balloon Text" w:uiPriority="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41A"/>
    <w:rPr>
      <w:sz w:val="24"/>
      <w:szCs w:val="24"/>
    </w:rPr>
  </w:style>
  <w:style w:type="paragraph" w:styleId="Heading1">
    <w:name w:val="heading 1"/>
    <w:aliases w:val="1"/>
    <w:basedOn w:val="Normal"/>
    <w:next w:val="Heading2"/>
    <w:uiPriority w:val="9"/>
    <w:qFormat/>
    <w:rsid w:val="00B4041A"/>
    <w:pPr>
      <w:keepNext/>
      <w:keepLines/>
      <w:numPr>
        <w:numId w:val="1"/>
      </w:numPr>
      <w:autoSpaceDE w:val="0"/>
      <w:autoSpaceDN w:val="0"/>
      <w:spacing w:before="60" w:after="60"/>
      <w:ind w:right="3969"/>
      <w:outlineLvl w:val="0"/>
    </w:pPr>
    <w:rPr>
      <w:rFonts w:ascii="Arial" w:hAnsi="Arial" w:cs="Arial"/>
      <w:b/>
      <w:bCs/>
      <w:sz w:val="20"/>
      <w:szCs w:val="20"/>
      <w:lang w:val="ru-RU"/>
    </w:rPr>
  </w:style>
  <w:style w:type="paragraph" w:styleId="Heading2">
    <w:name w:val="heading 2"/>
    <w:aliases w:val="H2,Header 2,Func Header,Header 21,Func Header1,Header 22,Func Header2,Header 23,Func Header3,Header 24,Func Header4,Header 211,Func Header11,Header 221,Func Header21,Header 231,Func Header31,Header 25,Func Header5,Header 26,Func Header6,2"/>
    <w:basedOn w:val="Normal"/>
    <w:uiPriority w:val="9"/>
    <w:qFormat/>
    <w:rsid w:val="00B4041A"/>
    <w:pPr>
      <w:numPr>
        <w:ilvl w:val="1"/>
        <w:numId w:val="1"/>
      </w:numPr>
      <w:autoSpaceDE w:val="0"/>
      <w:autoSpaceDN w:val="0"/>
      <w:spacing w:before="60" w:after="60"/>
      <w:outlineLvl w:val="1"/>
    </w:pPr>
    <w:rPr>
      <w:rFonts w:ascii="Arial" w:hAnsi="Arial" w:cs="Arial"/>
      <w:sz w:val="20"/>
      <w:szCs w:val="20"/>
      <w:lang w:val="ru-RU"/>
    </w:rPr>
  </w:style>
  <w:style w:type="paragraph" w:styleId="Heading3">
    <w:name w:val="heading 3"/>
    <w:aliases w:val="3"/>
    <w:basedOn w:val="Normal"/>
    <w:uiPriority w:val="9"/>
    <w:qFormat/>
    <w:rsid w:val="00B4041A"/>
    <w:pPr>
      <w:numPr>
        <w:ilvl w:val="2"/>
        <w:numId w:val="1"/>
      </w:numPr>
      <w:autoSpaceDE w:val="0"/>
      <w:autoSpaceDN w:val="0"/>
      <w:spacing w:before="60" w:after="60"/>
      <w:outlineLvl w:val="2"/>
    </w:pPr>
    <w:rPr>
      <w:rFonts w:ascii="Arial" w:hAnsi="Arial" w:cs="Arial"/>
      <w:sz w:val="20"/>
      <w:szCs w:val="20"/>
    </w:rPr>
  </w:style>
  <w:style w:type="paragraph" w:styleId="Heading4">
    <w:name w:val="heading 4"/>
    <w:aliases w:val="4"/>
    <w:basedOn w:val="Normal"/>
    <w:uiPriority w:val="9"/>
    <w:qFormat/>
    <w:rsid w:val="00B4041A"/>
    <w:pPr>
      <w:numPr>
        <w:ilvl w:val="3"/>
        <w:numId w:val="1"/>
      </w:numPr>
      <w:autoSpaceDE w:val="0"/>
      <w:autoSpaceDN w:val="0"/>
      <w:spacing w:after="60"/>
      <w:outlineLvl w:val="3"/>
    </w:pPr>
    <w:rPr>
      <w:rFonts w:ascii="Arial" w:hAnsi="Arial" w:cs="Arial"/>
      <w:sz w:val="20"/>
      <w:szCs w:val="20"/>
      <w:lang w:val="ru-RU"/>
    </w:rPr>
  </w:style>
  <w:style w:type="paragraph" w:styleId="Heading5">
    <w:name w:val="heading 5"/>
    <w:aliases w:val="5"/>
    <w:basedOn w:val="Normal"/>
    <w:uiPriority w:val="9"/>
    <w:qFormat/>
    <w:rsid w:val="00B4041A"/>
    <w:pPr>
      <w:numPr>
        <w:ilvl w:val="4"/>
        <w:numId w:val="1"/>
      </w:numPr>
      <w:autoSpaceDE w:val="0"/>
      <w:autoSpaceDN w:val="0"/>
      <w:spacing w:after="60"/>
      <w:outlineLvl w:val="4"/>
    </w:pPr>
    <w:rPr>
      <w:rFonts w:ascii="Arial" w:hAnsi="Arial" w:cs="Arial"/>
      <w:sz w:val="20"/>
      <w:szCs w:val="20"/>
      <w:lang w:val="ru-RU"/>
    </w:rPr>
  </w:style>
  <w:style w:type="paragraph" w:styleId="Heading6">
    <w:name w:val="heading 6"/>
    <w:aliases w:val="6"/>
    <w:basedOn w:val="Normal"/>
    <w:next w:val="Heading3"/>
    <w:uiPriority w:val="9"/>
    <w:qFormat/>
    <w:rsid w:val="00B4041A"/>
    <w:pPr>
      <w:numPr>
        <w:ilvl w:val="5"/>
        <w:numId w:val="1"/>
      </w:numPr>
      <w:autoSpaceDE w:val="0"/>
      <w:autoSpaceDN w:val="0"/>
      <w:spacing w:after="60"/>
      <w:outlineLvl w:val="5"/>
    </w:pPr>
    <w:rPr>
      <w:rFonts w:ascii="Arial" w:hAnsi="Arial" w:cs="Arial"/>
      <w:sz w:val="20"/>
      <w:szCs w:val="20"/>
      <w:lang w:val="ru-RU"/>
    </w:rPr>
  </w:style>
  <w:style w:type="paragraph" w:styleId="Heading7">
    <w:name w:val="heading 7"/>
    <w:basedOn w:val="Normal"/>
    <w:next w:val="Normal"/>
    <w:uiPriority w:val="9"/>
    <w:qFormat/>
    <w:rsid w:val="00B4041A"/>
    <w:pPr>
      <w:numPr>
        <w:ilvl w:val="6"/>
        <w:numId w:val="1"/>
      </w:numPr>
      <w:autoSpaceDE w:val="0"/>
      <w:autoSpaceDN w:val="0"/>
      <w:spacing w:before="240" w:after="60"/>
      <w:outlineLvl w:val="6"/>
    </w:pPr>
    <w:rPr>
      <w:rFonts w:ascii="Arial" w:hAnsi="Arial" w:cs="Arial"/>
      <w:sz w:val="20"/>
      <w:szCs w:val="20"/>
      <w:lang w:val="ru-RU"/>
    </w:rPr>
  </w:style>
  <w:style w:type="paragraph" w:styleId="Heading8">
    <w:name w:val="heading 8"/>
    <w:basedOn w:val="Normal"/>
    <w:next w:val="Normal"/>
    <w:uiPriority w:val="9"/>
    <w:qFormat/>
    <w:rsid w:val="00B4041A"/>
    <w:pPr>
      <w:numPr>
        <w:ilvl w:val="7"/>
        <w:numId w:val="1"/>
      </w:numPr>
      <w:autoSpaceDE w:val="0"/>
      <w:autoSpaceDN w:val="0"/>
      <w:spacing w:before="240" w:after="60"/>
      <w:outlineLvl w:val="7"/>
    </w:pPr>
    <w:rPr>
      <w:rFonts w:ascii="Arial" w:hAnsi="Arial" w:cs="Arial"/>
      <w:i/>
      <w:iCs/>
      <w:sz w:val="20"/>
      <w:szCs w:val="20"/>
      <w:lang w:val="ru-RU"/>
    </w:rPr>
  </w:style>
  <w:style w:type="paragraph" w:styleId="Heading9">
    <w:name w:val="heading 9"/>
    <w:basedOn w:val="Normal"/>
    <w:next w:val="Normal"/>
    <w:qFormat/>
    <w:rsid w:val="00B4041A"/>
    <w:pPr>
      <w:numPr>
        <w:ilvl w:val="8"/>
        <w:numId w:val="1"/>
      </w:numPr>
      <w:autoSpaceDE w:val="0"/>
      <w:autoSpaceDN w:val="0"/>
      <w:spacing w:before="240" w:after="60"/>
      <w:outlineLvl w:val="8"/>
    </w:pPr>
    <w:rPr>
      <w:rFonts w:ascii="Arial" w:hAnsi="Arial" w:cs="Arial"/>
      <w:b/>
      <w:bCs/>
      <w:i/>
      <w:iCs/>
      <w:sz w:val="18"/>
      <w:szCs w:val="18"/>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3">
    <w:name w:val="List 3"/>
    <w:basedOn w:val="Normal"/>
    <w:semiHidden/>
    <w:rsid w:val="00B4041A"/>
    <w:pPr>
      <w:numPr>
        <w:ilvl w:val="2"/>
        <w:numId w:val="3"/>
      </w:numPr>
      <w:tabs>
        <w:tab w:val="clear" w:pos="1874"/>
        <w:tab w:val="num" w:pos="2835"/>
      </w:tabs>
      <w:spacing w:before="60" w:after="60"/>
      <w:ind w:left="2835" w:hanging="2041"/>
    </w:pPr>
    <w:rPr>
      <w:lang w:bidi="he-IL"/>
    </w:rPr>
  </w:style>
  <w:style w:type="paragraph" w:styleId="Title">
    <w:name w:val="Title"/>
    <w:basedOn w:val="Normal"/>
    <w:next w:val="Date"/>
    <w:qFormat/>
    <w:rsid w:val="00B4041A"/>
    <w:pPr>
      <w:keepNext/>
      <w:keepLines/>
      <w:pageBreakBefore/>
      <w:pBdr>
        <w:bottom w:val="single" w:sz="36" w:space="4" w:color="808080"/>
      </w:pBdr>
      <w:suppressAutoHyphens/>
      <w:autoSpaceDE w:val="0"/>
      <w:autoSpaceDN w:val="0"/>
      <w:spacing w:after="480"/>
      <w:ind w:right="3969"/>
    </w:pPr>
    <w:rPr>
      <w:rFonts w:ascii="Arial" w:hAnsi="Arial" w:cs="Arial"/>
      <w:b/>
      <w:bCs/>
      <w:kern w:val="28"/>
      <w:sz w:val="28"/>
      <w:szCs w:val="28"/>
      <w:lang w:val="ru-RU"/>
    </w:rPr>
  </w:style>
  <w:style w:type="paragraph" w:styleId="Date">
    <w:name w:val="Date"/>
    <w:basedOn w:val="Normal"/>
    <w:next w:val="Normal"/>
    <w:semiHidden/>
    <w:rsid w:val="00B4041A"/>
    <w:pPr>
      <w:autoSpaceDE w:val="0"/>
      <w:autoSpaceDN w:val="0"/>
      <w:spacing w:before="240" w:after="240"/>
      <w:jc w:val="right"/>
    </w:pPr>
    <w:rPr>
      <w:rFonts w:ascii="Arial" w:hAnsi="Arial" w:cs="Arial"/>
      <w:sz w:val="20"/>
      <w:szCs w:val="20"/>
      <w:lang w:val="ru-RU"/>
    </w:rPr>
  </w:style>
  <w:style w:type="character" w:styleId="CommentReference">
    <w:name w:val="annotation reference"/>
    <w:basedOn w:val="DefaultParagraphFont"/>
    <w:semiHidden/>
    <w:rsid w:val="00B4041A"/>
    <w:rPr>
      <w:sz w:val="16"/>
      <w:szCs w:val="16"/>
    </w:rPr>
  </w:style>
  <w:style w:type="paragraph" w:styleId="BodyText">
    <w:name w:val="Body Text"/>
    <w:basedOn w:val="Normal"/>
    <w:semiHidden/>
    <w:rsid w:val="00B4041A"/>
    <w:pPr>
      <w:autoSpaceDE w:val="0"/>
      <w:autoSpaceDN w:val="0"/>
      <w:spacing w:before="60" w:after="120"/>
    </w:pPr>
    <w:rPr>
      <w:rFonts w:ascii="Arial" w:hAnsi="Arial" w:cs="Arial"/>
      <w:sz w:val="20"/>
      <w:szCs w:val="20"/>
      <w:lang w:val="ru-RU"/>
    </w:rPr>
  </w:style>
  <w:style w:type="paragraph" w:styleId="Header">
    <w:name w:val="header"/>
    <w:basedOn w:val="Normal"/>
    <w:link w:val="HeaderChar"/>
    <w:uiPriority w:val="99"/>
    <w:rsid w:val="00B4041A"/>
    <w:pPr>
      <w:pBdr>
        <w:bottom w:val="single" w:sz="6" w:space="1" w:color="auto"/>
      </w:pBdr>
      <w:tabs>
        <w:tab w:val="center" w:pos="4320"/>
        <w:tab w:val="right" w:pos="8640"/>
      </w:tabs>
      <w:autoSpaceDE w:val="0"/>
      <w:autoSpaceDN w:val="0"/>
      <w:spacing w:after="60"/>
      <w:jc w:val="right"/>
    </w:pPr>
    <w:rPr>
      <w:rFonts w:ascii="Arial" w:hAnsi="Arial" w:cs="Arial"/>
      <w:sz w:val="16"/>
      <w:szCs w:val="16"/>
      <w:lang w:val="ru-RU"/>
    </w:rPr>
  </w:style>
  <w:style w:type="paragraph" w:styleId="Footer">
    <w:name w:val="footer"/>
    <w:basedOn w:val="Header"/>
    <w:semiHidden/>
    <w:rsid w:val="00B4041A"/>
    <w:pPr>
      <w:pBdr>
        <w:top w:val="single" w:sz="6" w:space="1" w:color="auto"/>
        <w:bottom w:val="none" w:sz="0" w:space="0" w:color="auto"/>
      </w:pBdr>
      <w:tabs>
        <w:tab w:val="clear" w:pos="4320"/>
        <w:tab w:val="clear" w:pos="8640"/>
      </w:tabs>
      <w:ind w:right="708"/>
      <w:jc w:val="left"/>
    </w:pPr>
    <w:rPr>
      <w:sz w:val="8"/>
      <w:szCs w:val="8"/>
    </w:rPr>
  </w:style>
  <w:style w:type="paragraph" w:styleId="BalloonText">
    <w:name w:val="Balloon Text"/>
    <w:basedOn w:val="Normal"/>
    <w:semiHidden/>
    <w:rsid w:val="00B4041A"/>
    <w:rPr>
      <w:rFonts w:ascii="Tahoma" w:hAnsi="Tahoma" w:cs="Tahoma"/>
      <w:sz w:val="16"/>
      <w:szCs w:val="16"/>
    </w:rPr>
  </w:style>
  <w:style w:type="character" w:styleId="Hyperlink">
    <w:name w:val="Hyperlink"/>
    <w:basedOn w:val="DefaultParagraphFont"/>
    <w:semiHidden/>
    <w:rsid w:val="00B4041A"/>
    <w:rPr>
      <w:color w:val="000000"/>
      <w:u w:val="single"/>
    </w:rPr>
  </w:style>
  <w:style w:type="paragraph" w:customStyle="1" w:styleId="TextodeTDC-Moderno">
    <w:name w:val="Texto de TDC - Moderno"/>
    <w:basedOn w:val="Normal"/>
    <w:rsid w:val="00B4041A"/>
    <w:pPr>
      <w:spacing w:line="240" w:lineRule="exact"/>
    </w:pPr>
    <w:rPr>
      <w:rFonts w:ascii="Arial" w:hAnsi="Arial"/>
      <w:sz w:val="18"/>
      <w:szCs w:val="20"/>
      <w:lang w:val="es-MX" w:eastAsia="es-ES"/>
    </w:rPr>
  </w:style>
  <w:style w:type="character" w:customStyle="1" w:styleId="EmailStyle251">
    <w:name w:val="EmailStyle251"/>
    <w:basedOn w:val="DefaultParagraphFont"/>
    <w:semiHidden/>
    <w:rsid w:val="00B4041A"/>
    <w:rPr>
      <w:rFonts w:ascii="Verdana" w:hAnsi="Verdana"/>
      <w:b w:val="0"/>
      <w:bCs w:val="0"/>
      <w:i w:val="0"/>
      <w:iCs w:val="0"/>
      <w:strike w:val="0"/>
      <w:color w:val="auto"/>
      <w:sz w:val="20"/>
      <w:szCs w:val="20"/>
      <w:u w:val="none"/>
    </w:rPr>
  </w:style>
  <w:style w:type="character" w:customStyle="1" w:styleId="EmailStyle261">
    <w:name w:val="EmailStyle261"/>
    <w:basedOn w:val="DefaultParagraphFont"/>
    <w:semiHidden/>
    <w:rsid w:val="00B4041A"/>
    <w:rPr>
      <w:rFonts w:ascii="Arial" w:hAnsi="Arial" w:cs="Arial"/>
      <w:color w:val="auto"/>
      <w:sz w:val="20"/>
      <w:szCs w:val="20"/>
    </w:rPr>
  </w:style>
  <w:style w:type="paragraph" w:styleId="CommentText">
    <w:name w:val="annotation text"/>
    <w:basedOn w:val="Normal"/>
    <w:semiHidden/>
    <w:rsid w:val="00B4041A"/>
    <w:rPr>
      <w:sz w:val="20"/>
      <w:szCs w:val="20"/>
    </w:rPr>
  </w:style>
  <w:style w:type="paragraph" w:styleId="CommentSubject">
    <w:name w:val="annotation subject"/>
    <w:basedOn w:val="CommentText"/>
    <w:next w:val="CommentText"/>
    <w:semiHidden/>
    <w:rsid w:val="00B4041A"/>
    <w:rPr>
      <w:b/>
      <w:bCs/>
    </w:rPr>
  </w:style>
  <w:style w:type="character" w:customStyle="1" w:styleId="Heading2Char">
    <w:name w:val="Heading 2 Char"/>
    <w:basedOn w:val="DefaultParagraphFont"/>
    <w:rsid w:val="00B4041A"/>
    <w:rPr>
      <w:rFonts w:ascii="Arial" w:hAnsi="Arial" w:cs="Arial"/>
      <w:lang w:val="ru-RU"/>
    </w:rPr>
  </w:style>
  <w:style w:type="paragraph" w:styleId="Revision">
    <w:name w:val="Revision"/>
    <w:hidden/>
    <w:uiPriority w:val="99"/>
    <w:semiHidden/>
    <w:rsid w:val="00EA159A"/>
    <w:rPr>
      <w:sz w:val="24"/>
      <w:szCs w:val="24"/>
    </w:rPr>
  </w:style>
  <w:style w:type="table" w:styleId="TableGrid">
    <w:name w:val="Table Grid"/>
    <w:basedOn w:val="TableNormal"/>
    <w:uiPriority w:val="59"/>
    <w:rsid w:val="008B3D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uiPriority w:val="99"/>
    <w:rsid w:val="002A38EA"/>
    <w:pPr>
      <w:widowControl w:val="0"/>
      <w:autoSpaceDE w:val="0"/>
      <w:autoSpaceDN w:val="0"/>
      <w:adjustRightInd w:val="0"/>
    </w:pPr>
    <w:rPr>
      <w:rFonts w:ascii="ITC Franklin Gothic Std Bk Cd" w:hAnsi="ITC Franklin Gothic Std Bk Cd" w:cs="ITC Franklin Gothic Std Bk Cd"/>
      <w:color w:val="000000"/>
      <w:sz w:val="24"/>
      <w:szCs w:val="24"/>
    </w:rPr>
  </w:style>
  <w:style w:type="paragraph" w:styleId="NoSpacing">
    <w:name w:val="No Spacing"/>
    <w:uiPriority w:val="1"/>
    <w:qFormat/>
    <w:rsid w:val="002A38EA"/>
    <w:rPr>
      <w:sz w:val="24"/>
      <w:szCs w:val="24"/>
    </w:rPr>
  </w:style>
  <w:style w:type="paragraph" w:styleId="ListParagraph">
    <w:name w:val="List Paragraph"/>
    <w:basedOn w:val="Normal"/>
    <w:uiPriority w:val="34"/>
    <w:qFormat/>
    <w:rsid w:val="00CF1041"/>
    <w:pPr>
      <w:ind w:left="720"/>
      <w:contextualSpacing/>
    </w:pPr>
  </w:style>
  <w:style w:type="character" w:customStyle="1" w:styleId="HeaderChar">
    <w:name w:val="Header Char"/>
    <w:basedOn w:val="DefaultParagraphFont"/>
    <w:link w:val="Header"/>
    <w:uiPriority w:val="99"/>
    <w:rsid w:val="00671BCF"/>
    <w:rPr>
      <w:rFonts w:ascii="Arial" w:hAnsi="Arial" w:cs="Arial"/>
      <w:sz w:val="16"/>
      <w:szCs w:val="16"/>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List 3"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annotation subject" w:uiPriority="0"/>
    <w:lsdException w:name="Table Web 3" w:semiHidden="0" w:unhideWhenUsed="0"/>
    <w:lsdException w:name="Balloon Text" w:uiPriority="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41A"/>
    <w:rPr>
      <w:sz w:val="24"/>
      <w:szCs w:val="24"/>
    </w:rPr>
  </w:style>
  <w:style w:type="paragraph" w:styleId="Heading1">
    <w:name w:val="heading 1"/>
    <w:aliases w:val="1"/>
    <w:basedOn w:val="Normal"/>
    <w:next w:val="Heading2"/>
    <w:uiPriority w:val="9"/>
    <w:qFormat/>
    <w:rsid w:val="00B4041A"/>
    <w:pPr>
      <w:keepNext/>
      <w:keepLines/>
      <w:numPr>
        <w:numId w:val="1"/>
      </w:numPr>
      <w:autoSpaceDE w:val="0"/>
      <w:autoSpaceDN w:val="0"/>
      <w:spacing w:before="60" w:after="60"/>
      <w:ind w:right="3969"/>
      <w:outlineLvl w:val="0"/>
    </w:pPr>
    <w:rPr>
      <w:rFonts w:ascii="Arial" w:hAnsi="Arial" w:cs="Arial"/>
      <w:b/>
      <w:bCs/>
      <w:sz w:val="20"/>
      <w:szCs w:val="20"/>
      <w:lang w:val="ru-RU"/>
    </w:rPr>
  </w:style>
  <w:style w:type="paragraph" w:styleId="Heading2">
    <w:name w:val="heading 2"/>
    <w:aliases w:val="H2,Header 2,Func Header,Header 21,Func Header1,Header 22,Func Header2,Header 23,Func Header3,Header 24,Func Header4,Header 211,Func Header11,Header 221,Func Header21,Header 231,Func Header31,Header 25,Func Header5,Header 26,Func Header6,2"/>
    <w:basedOn w:val="Normal"/>
    <w:uiPriority w:val="9"/>
    <w:qFormat/>
    <w:rsid w:val="00B4041A"/>
    <w:pPr>
      <w:numPr>
        <w:ilvl w:val="1"/>
        <w:numId w:val="1"/>
      </w:numPr>
      <w:autoSpaceDE w:val="0"/>
      <w:autoSpaceDN w:val="0"/>
      <w:spacing w:before="60" w:after="60"/>
      <w:outlineLvl w:val="1"/>
    </w:pPr>
    <w:rPr>
      <w:rFonts w:ascii="Arial" w:hAnsi="Arial" w:cs="Arial"/>
      <w:sz w:val="20"/>
      <w:szCs w:val="20"/>
      <w:lang w:val="ru-RU"/>
    </w:rPr>
  </w:style>
  <w:style w:type="paragraph" w:styleId="Heading3">
    <w:name w:val="heading 3"/>
    <w:aliases w:val="3"/>
    <w:basedOn w:val="Normal"/>
    <w:uiPriority w:val="9"/>
    <w:qFormat/>
    <w:rsid w:val="00B4041A"/>
    <w:pPr>
      <w:numPr>
        <w:ilvl w:val="2"/>
        <w:numId w:val="1"/>
      </w:numPr>
      <w:autoSpaceDE w:val="0"/>
      <w:autoSpaceDN w:val="0"/>
      <w:spacing w:before="60" w:after="60"/>
      <w:outlineLvl w:val="2"/>
    </w:pPr>
    <w:rPr>
      <w:rFonts w:ascii="Arial" w:hAnsi="Arial" w:cs="Arial"/>
      <w:sz w:val="20"/>
      <w:szCs w:val="20"/>
    </w:rPr>
  </w:style>
  <w:style w:type="paragraph" w:styleId="Heading4">
    <w:name w:val="heading 4"/>
    <w:aliases w:val="4"/>
    <w:basedOn w:val="Normal"/>
    <w:uiPriority w:val="9"/>
    <w:qFormat/>
    <w:rsid w:val="00B4041A"/>
    <w:pPr>
      <w:numPr>
        <w:ilvl w:val="3"/>
        <w:numId w:val="1"/>
      </w:numPr>
      <w:autoSpaceDE w:val="0"/>
      <w:autoSpaceDN w:val="0"/>
      <w:spacing w:after="60"/>
      <w:outlineLvl w:val="3"/>
    </w:pPr>
    <w:rPr>
      <w:rFonts w:ascii="Arial" w:hAnsi="Arial" w:cs="Arial"/>
      <w:sz w:val="20"/>
      <w:szCs w:val="20"/>
      <w:lang w:val="ru-RU"/>
    </w:rPr>
  </w:style>
  <w:style w:type="paragraph" w:styleId="Heading5">
    <w:name w:val="heading 5"/>
    <w:aliases w:val="5"/>
    <w:basedOn w:val="Normal"/>
    <w:uiPriority w:val="9"/>
    <w:qFormat/>
    <w:rsid w:val="00B4041A"/>
    <w:pPr>
      <w:numPr>
        <w:ilvl w:val="4"/>
        <w:numId w:val="1"/>
      </w:numPr>
      <w:autoSpaceDE w:val="0"/>
      <w:autoSpaceDN w:val="0"/>
      <w:spacing w:after="60"/>
      <w:outlineLvl w:val="4"/>
    </w:pPr>
    <w:rPr>
      <w:rFonts w:ascii="Arial" w:hAnsi="Arial" w:cs="Arial"/>
      <w:sz w:val="20"/>
      <w:szCs w:val="20"/>
      <w:lang w:val="ru-RU"/>
    </w:rPr>
  </w:style>
  <w:style w:type="paragraph" w:styleId="Heading6">
    <w:name w:val="heading 6"/>
    <w:aliases w:val="6"/>
    <w:basedOn w:val="Normal"/>
    <w:next w:val="Heading3"/>
    <w:uiPriority w:val="9"/>
    <w:qFormat/>
    <w:rsid w:val="00B4041A"/>
    <w:pPr>
      <w:numPr>
        <w:ilvl w:val="5"/>
        <w:numId w:val="1"/>
      </w:numPr>
      <w:autoSpaceDE w:val="0"/>
      <w:autoSpaceDN w:val="0"/>
      <w:spacing w:after="60"/>
      <w:outlineLvl w:val="5"/>
    </w:pPr>
    <w:rPr>
      <w:rFonts w:ascii="Arial" w:hAnsi="Arial" w:cs="Arial"/>
      <w:sz w:val="20"/>
      <w:szCs w:val="20"/>
      <w:lang w:val="ru-RU"/>
    </w:rPr>
  </w:style>
  <w:style w:type="paragraph" w:styleId="Heading7">
    <w:name w:val="heading 7"/>
    <w:basedOn w:val="Normal"/>
    <w:next w:val="Normal"/>
    <w:uiPriority w:val="9"/>
    <w:qFormat/>
    <w:rsid w:val="00B4041A"/>
    <w:pPr>
      <w:numPr>
        <w:ilvl w:val="6"/>
        <w:numId w:val="1"/>
      </w:numPr>
      <w:autoSpaceDE w:val="0"/>
      <w:autoSpaceDN w:val="0"/>
      <w:spacing w:before="240" w:after="60"/>
      <w:outlineLvl w:val="6"/>
    </w:pPr>
    <w:rPr>
      <w:rFonts w:ascii="Arial" w:hAnsi="Arial" w:cs="Arial"/>
      <w:sz w:val="20"/>
      <w:szCs w:val="20"/>
      <w:lang w:val="ru-RU"/>
    </w:rPr>
  </w:style>
  <w:style w:type="paragraph" w:styleId="Heading8">
    <w:name w:val="heading 8"/>
    <w:basedOn w:val="Normal"/>
    <w:next w:val="Normal"/>
    <w:uiPriority w:val="9"/>
    <w:qFormat/>
    <w:rsid w:val="00B4041A"/>
    <w:pPr>
      <w:numPr>
        <w:ilvl w:val="7"/>
        <w:numId w:val="1"/>
      </w:numPr>
      <w:autoSpaceDE w:val="0"/>
      <w:autoSpaceDN w:val="0"/>
      <w:spacing w:before="240" w:after="60"/>
      <w:outlineLvl w:val="7"/>
    </w:pPr>
    <w:rPr>
      <w:rFonts w:ascii="Arial" w:hAnsi="Arial" w:cs="Arial"/>
      <w:i/>
      <w:iCs/>
      <w:sz w:val="20"/>
      <w:szCs w:val="20"/>
      <w:lang w:val="ru-RU"/>
    </w:rPr>
  </w:style>
  <w:style w:type="paragraph" w:styleId="Heading9">
    <w:name w:val="heading 9"/>
    <w:basedOn w:val="Normal"/>
    <w:next w:val="Normal"/>
    <w:qFormat/>
    <w:rsid w:val="00B4041A"/>
    <w:pPr>
      <w:numPr>
        <w:ilvl w:val="8"/>
        <w:numId w:val="1"/>
      </w:numPr>
      <w:autoSpaceDE w:val="0"/>
      <w:autoSpaceDN w:val="0"/>
      <w:spacing w:before="240" w:after="60"/>
      <w:outlineLvl w:val="8"/>
    </w:pPr>
    <w:rPr>
      <w:rFonts w:ascii="Arial" w:hAnsi="Arial" w:cs="Arial"/>
      <w:b/>
      <w:bCs/>
      <w:i/>
      <w:iCs/>
      <w:sz w:val="18"/>
      <w:szCs w:val="18"/>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3">
    <w:name w:val="List 3"/>
    <w:basedOn w:val="Normal"/>
    <w:semiHidden/>
    <w:rsid w:val="00B4041A"/>
    <w:pPr>
      <w:numPr>
        <w:ilvl w:val="2"/>
        <w:numId w:val="3"/>
      </w:numPr>
      <w:tabs>
        <w:tab w:val="clear" w:pos="1874"/>
        <w:tab w:val="num" w:pos="2835"/>
      </w:tabs>
      <w:spacing w:before="60" w:after="60"/>
      <w:ind w:left="2835" w:hanging="2041"/>
    </w:pPr>
    <w:rPr>
      <w:lang w:bidi="he-IL"/>
    </w:rPr>
  </w:style>
  <w:style w:type="paragraph" w:styleId="Title">
    <w:name w:val="Title"/>
    <w:basedOn w:val="Normal"/>
    <w:next w:val="Date"/>
    <w:qFormat/>
    <w:rsid w:val="00B4041A"/>
    <w:pPr>
      <w:keepNext/>
      <w:keepLines/>
      <w:pageBreakBefore/>
      <w:pBdr>
        <w:bottom w:val="single" w:sz="36" w:space="4" w:color="808080"/>
      </w:pBdr>
      <w:suppressAutoHyphens/>
      <w:autoSpaceDE w:val="0"/>
      <w:autoSpaceDN w:val="0"/>
      <w:spacing w:after="480"/>
      <w:ind w:right="3969"/>
    </w:pPr>
    <w:rPr>
      <w:rFonts w:ascii="Arial" w:hAnsi="Arial" w:cs="Arial"/>
      <w:b/>
      <w:bCs/>
      <w:kern w:val="28"/>
      <w:sz w:val="28"/>
      <w:szCs w:val="28"/>
      <w:lang w:val="ru-RU"/>
    </w:rPr>
  </w:style>
  <w:style w:type="paragraph" w:styleId="Date">
    <w:name w:val="Date"/>
    <w:basedOn w:val="Normal"/>
    <w:next w:val="Normal"/>
    <w:semiHidden/>
    <w:rsid w:val="00B4041A"/>
    <w:pPr>
      <w:autoSpaceDE w:val="0"/>
      <w:autoSpaceDN w:val="0"/>
      <w:spacing w:before="240" w:after="240"/>
      <w:jc w:val="right"/>
    </w:pPr>
    <w:rPr>
      <w:rFonts w:ascii="Arial" w:hAnsi="Arial" w:cs="Arial"/>
      <w:sz w:val="20"/>
      <w:szCs w:val="20"/>
      <w:lang w:val="ru-RU"/>
    </w:rPr>
  </w:style>
  <w:style w:type="character" w:styleId="CommentReference">
    <w:name w:val="annotation reference"/>
    <w:basedOn w:val="DefaultParagraphFont"/>
    <w:semiHidden/>
    <w:rsid w:val="00B4041A"/>
    <w:rPr>
      <w:sz w:val="16"/>
      <w:szCs w:val="16"/>
    </w:rPr>
  </w:style>
  <w:style w:type="paragraph" w:styleId="BodyText">
    <w:name w:val="Body Text"/>
    <w:basedOn w:val="Normal"/>
    <w:semiHidden/>
    <w:rsid w:val="00B4041A"/>
    <w:pPr>
      <w:autoSpaceDE w:val="0"/>
      <w:autoSpaceDN w:val="0"/>
      <w:spacing w:before="60" w:after="120"/>
    </w:pPr>
    <w:rPr>
      <w:rFonts w:ascii="Arial" w:hAnsi="Arial" w:cs="Arial"/>
      <w:sz w:val="20"/>
      <w:szCs w:val="20"/>
      <w:lang w:val="ru-RU"/>
    </w:rPr>
  </w:style>
  <w:style w:type="paragraph" w:styleId="Header">
    <w:name w:val="header"/>
    <w:basedOn w:val="Normal"/>
    <w:link w:val="HeaderChar"/>
    <w:uiPriority w:val="99"/>
    <w:rsid w:val="00B4041A"/>
    <w:pPr>
      <w:pBdr>
        <w:bottom w:val="single" w:sz="6" w:space="1" w:color="auto"/>
      </w:pBdr>
      <w:tabs>
        <w:tab w:val="center" w:pos="4320"/>
        <w:tab w:val="right" w:pos="8640"/>
      </w:tabs>
      <w:autoSpaceDE w:val="0"/>
      <w:autoSpaceDN w:val="0"/>
      <w:spacing w:after="60"/>
      <w:jc w:val="right"/>
    </w:pPr>
    <w:rPr>
      <w:rFonts w:ascii="Arial" w:hAnsi="Arial" w:cs="Arial"/>
      <w:sz w:val="16"/>
      <w:szCs w:val="16"/>
      <w:lang w:val="ru-RU"/>
    </w:rPr>
  </w:style>
  <w:style w:type="paragraph" w:styleId="Footer">
    <w:name w:val="footer"/>
    <w:basedOn w:val="Header"/>
    <w:semiHidden/>
    <w:rsid w:val="00B4041A"/>
    <w:pPr>
      <w:pBdr>
        <w:top w:val="single" w:sz="6" w:space="1" w:color="auto"/>
        <w:bottom w:val="none" w:sz="0" w:space="0" w:color="auto"/>
      </w:pBdr>
      <w:tabs>
        <w:tab w:val="clear" w:pos="4320"/>
        <w:tab w:val="clear" w:pos="8640"/>
      </w:tabs>
      <w:ind w:right="708"/>
      <w:jc w:val="left"/>
    </w:pPr>
    <w:rPr>
      <w:sz w:val="8"/>
      <w:szCs w:val="8"/>
    </w:rPr>
  </w:style>
  <w:style w:type="paragraph" w:styleId="BalloonText">
    <w:name w:val="Balloon Text"/>
    <w:basedOn w:val="Normal"/>
    <w:semiHidden/>
    <w:rsid w:val="00B4041A"/>
    <w:rPr>
      <w:rFonts w:ascii="Tahoma" w:hAnsi="Tahoma" w:cs="Tahoma"/>
      <w:sz w:val="16"/>
      <w:szCs w:val="16"/>
    </w:rPr>
  </w:style>
  <w:style w:type="character" w:styleId="Hyperlink">
    <w:name w:val="Hyperlink"/>
    <w:basedOn w:val="DefaultParagraphFont"/>
    <w:semiHidden/>
    <w:rsid w:val="00B4041A"/>
    <w:rPr>
      <w:color w:val="000000"/>
      <w:u w:val="single"/>
    </w:rPr>
  </w:style>
  <w:style w:type="paragraph" w:customStyle="1" w:styleId="TextodeTDC-Moderno">
    <w:name w:val="Texto de TDC - Moderno"/>
    <w:basedOn w:val="Normal"/>
    <w:rsid w:val="00B4041A"/>
    <w:pPr>
      <w:spacing w:line="240" w:lineRule="exact"/>
    </w:pPr>
    <w:rPr>
      <w:rFonts w:ascii="Arial" w:hAnsi="Arial"/>
      <w:sz w:val="18"/>
      <w:szCs w:val="20"/>
      <w:lang w:val="es-MX" w:eastAsia="es-ES"/>
    </w:rPr>
  </w:style>
  <w:style w:type="character" w:customStyle="1" w:styleId="EmailStyle251">
    <w:name w:val="EmailStyle251"/>
    <w:basedOn w:val="DefaultParagraphFont"/>
    <w:semiHidden/>
    <w:rsid w:val="00B4041A"/>
    <w:rPr>
      <w:rFonts w:ascii="Verdana" w:hAnsi="Verdana"/>
      <w:b w:val="0"/>
      <w:bCs w:val="0"/>
      <w:i w:val="0"/>
      <w:iCs w:val="0"/>
      <w:strike w:val="0"/>
      <w:color w:val="auto"/>
      <w:sz w:val="20"/>
      <w:szCs w:val="20"/>
      <w:u w:val="none"/>
    </w:rPr>
  </w:style>
  <w:style w:type="character" w:customStyle="1" w:styleId="EmailStyle261">
    <w:name w:val="EmailStyle261"/>
    <w:basedOn w:val="DefaultParagraphFont"/>
    <w:semiHidden/>
    <w:rsid w:val="00B4041A"/>
    <w:rPr>
      <w:rFonts w:ascii="Arial" w:hAnsi="Arial" w:cs="Arial"/>
      <w:color w:val="auto"/>
      <w:sz w:val="20"/>
      <w:szCs w:val="20"/>
    </w:rPr>
  </w:style>
  <w:style w:type="paragraph" w:styleId="CommentText">
    <w:name w:val="annotation text"/>
    <w:basedOn w:val="Normal"/>
    <w:semiHidden/>
    <w:rsid w:val="00B4041A"/>
    <w:rPr>
      <w:sz w:val="20"/>
      <w:szCs w:val="20"/>
    </w:rPr>
  </w:style>
  <w:style w:type="paragraph" w:styleId="CommentSubject">
    <w:name w:val="annotation subject"/>
    <w:basedOn w:val="CommentText"/>
    <w:next w:val="CommentText"/>
    <w:semiHidden/>
    <w:rsid w:val="00B4041A"/>
    <w:rPr>
      <w:b/>
      <w:bCs/>
    </w:rPr>
  </w:style>
  <w:style w:type="character" w:customStyle="1" w:styleId="Heading2Char">
    <w:name w:val="Heading 2 Char"/>
    <w:basedOn w:val="DefaultParagraphFont"/>
    <w:rsid w:val="00B4041A"/>
    <w:rPr>
      <w:rFonts w:ascii="Arial" w:hAnsi="Arial" w:cs="Arial"/>
      <w:lang w:val="ru-RU"/>
    </w:rPr>
  </w:style>
  <w:style w:type="paragraph" w:styleId="Revision">
    <w:name w:val="Revision"/>
    <w:hidden/>
    <w:uiPriority w:val="99"/>
    <w:semiHidden/>
    <w:rsid w:val="00EA159A"/>
    <w:rPr>
      <w:sz w:val="24"/>
      <w:szCs w:val="24"/>
    </w:rPr>
  </w:style>
  <w:style w:type="table" w:styleId="TableGrid">
    <w:name w:val="Table Grid"/>
    <w:basedOn w:val="TableNormal"/>
    <w:uiPriority w:val="59"/>
    <w:rsid w:val="008B3D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uiPriority w:val="99"/>
    <w:rsid w:val="002A38EA"/>
    <w:pPr>
      <w:widowControl w:val="0"/>
      <w:autoSpaceDE w:val="0"/>
      <w:autoSpaceDN w:val="0"/>
      <w:adjustRightInd w:val="0"/>
    </w:pPr>
    <w:rPr>
      <w:rFonts w:ascii="ITC Franklin Gothic Std Bk Cd" w:hAnsi="ITC Franklin Gothic Std Bk Cd" w:cs="ITC Franklin Gothic Std Bk Cd"/>
      <w:color w:val="000000"/>
      <w:sz w:val="24"/>
      <w:szCs w:val="24"/>
    </w:rPr>
  </w:style>
  <w:style w:type="paragraph" w:styleId="NoSpacing">
    <w:name w:val="No Spacing"/>
    <w:uiPriority w:val="1"/>
    <w:qFormat/>
    <w:rsid w:val="002A38EA"/>
    <w:rPr>
      <w:sz w:val="24"/>
      <w:szCs w:val="24"/>
    </w:rPr>
  </w:style>
  <w:style w:type="paragraph" w:styleId="ListParagraph">
    <w:name w:val="List Paragraph"/>
    <w:basedOn w:val="Normal"/>
    <w:uiPriority w:val="34"/>
    <w:qFormat/>
    <w:rsid w:val="00CF1041"/>
    <w:pPr>
      <w:ind w:left="720"/>
      <w:contextualSpacing/>
    </w:pPr>
  </w:style>
  <w:style w:type="character" w:customStyle="1" w:styleId="HeaderChar">
    <w:name w:val="Header Char"/>
    <w:basedOn w:val="DefaultParagraphFont"/>
    <w:link w:val="Header"/>
    <w:uiPriority w:val="99"/>
    <w:rsid w:val="00671BCF"/>
    <w:rPr>
      <w:rFonts w:ascii="Arial" w:hAnsi="Arial" w:cs="Arial"/>
      <w:sz w:val="16"/>
      <w:szCs w:val="1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103954">
      <w:bodyDiv w:val="1"/>
      <w:marLeft w:val="0"/>
      <w:marRight w:val="0"/>
      <w:marTop w:val="0"/>
      <w:marBottom w:val="0"/>
      <w:divBdr>
        <w:top w:val="none" w:sz="0" w:space="0" w:color="auto"/>
        <w:left w:val="none" w:sz="0" w:space="0" w:color="auto"/>
        <w:bottom w:val="none" w:sz="0" w:space="0" w:color="auto"/>
        <w:right w:val="none" w:sz="0" w:space="0" w:color="auto"/>
      </w:divBdr>
    </w:div>
    <w:div w:id="657150380">
      <w:bodyDiv w:val="1"/>
      <w:marLeft w:val="0"/>
      <w:marRight w:val="0"/>
      <w:marTop w:val="0"/>
      <w:marBottom w:val="0"/>
      <w:divBdr>
        <w:top w:val="none" w:sz="0" w:space="0" w:color="auto"/>
        <w:left w:val="none" w:sz="0" w:space="0" w:color="auto"/>
        <w:bottom w:val="none" w:sz="0" w:space="0" w:color="auto"/>
        <w:right w:val="none" w:sz="0" w:space="0" w:color="auto"/>
      </w:divBdr>
    </w:div>
    <w:div w:id="1432779506">
      <w:bodyDiv w:val="1"/>
      <w:marLeft w:val="0"/>
      <w:marRight w:val="0"/>
      <w:marTop w:val="0"/>
      <w:marBottom w:val="0"/>
      <w:divBdr>
        <w:top w:val="none" w:sz="0" w:space="0" w:color="auto"/>
        <w:left w:val="none" w:sz="0" w:space="0" w:color="auto"/>
        <w:bottom w:val="none" w:sz="0" w:space="0" w:color="auto"/>
        <w:right w:val="none" w:sz="0" w:space="0" w:color="auto"/>
      </w:divBdr>
    </w:div>
    <w:div w:id="1446464262">
      <w:bodyDiv w:val="1"/>
      <w:marLeft w:val="0"/>
      <w:marRight w:val="0"/>
      <w:marTop w:val="0"/>
      <w:marBottom w:val="0"/>
      <w:divBdr>
        <w:top w:val="none" w:sz="0" w:space="0" w:color="auto"/>
        <w:left w:val="none" w:sz="0" w:space="0" w:color="auto"/>
        <w:bottom w:val="none" w:sz="0" w:space="0" w:color="auto"/>
        <w:right w:val="none" w:sz="0" w:space="0" w:color="auto"/>
      </w:divBdr>
    </w:div>
    <w:div w:id="1712336976">
      <w:bodyDiv w:val="1"/>
      <w:marLeft w:val="0"/>
      <w:marRight w:val="0"/>
      <w:marTop w:val="0"/>
      <w:marBottom w:val="0"/>
      <w:divBdr>
        <w:top w:val="none" w:sz="0" w:space="0" w:color="auto"/>
        <w:left w:val="none" w:sz="0" w:space="0" w:color="auto"/>
        <w:bottom w:val="none" w:sz="0" w:space="0" w:color="auto"/>
        <w:right w:val="none" w:sz="0" w:space="0" w:color="auto"/>
      </w:divBdr>
    </w:div>
    <w:div w:id="184165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8CD397-5FB7-41D5-9AC5-1C6F664E0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4483</Words>
  <Characters>24162</Characters>
  <Application>Microsoft Office Word</Application>
  <DocSecurity>0</DocSecurity>
  <Lines>201</Lines>
  <Paragraphs>57</Paragraphs>
  <ScaleCrop>false</ScaleCrop>
  <HeadingPairs>
    <vt:vector size="2" baseType="variant">
      <vt:variant>
        <vt:lpstr>Title</vt:lpstr>
      </vt:variant>
      <vt:variant>
        <vt:i4>1</vt:i4>
      </vt:variant>
    </vt:vector>
  </HeadingPairs>
  <TitlesOfParts>
    <vt:vector size="1" baseType="lpstr">
      <vt:lpstr>Runtime License Agreement</vt:lpstr>
    </vt:vector>
  </TitlesOfParts>
  <Company>ABBYY USA Software House, Inc.</Company>
  <LinksUpToDate>false</LinksUpToDate>
  <CharactersWithSpaces>28588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Runtime License Agreement</dc:title>
  <dc:creator>Dean Tang</dc:creator>
  <cp:lastModifiedBy>JamieCRapp</cp:lastModifiedBy>
  <cp:revision>2</cp:revision>
  <cp:lastPrinted>2015-05-01T22:55:00Z</cp:lastPrinted>
  <dcterms:created xsi:type="dcterms:W3CDTF">2019-05-08T17:48:00Z</dcterms:created>
  <dcterms:modified xsi:type="dcterms:W3CDTF">2019-05-08T17:48:00Z</dcterms:modified>
</cp:coreProperties>
</file>