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1A40" w:rsidRPr="00FC3A76" w:rsidRDefault="00FC3A76">
      <w:pPr>
        <w:rPr>
          <w:rFonts w:ascii="Arial" w:hAnsi="Arial" w:cs="Arial"/>
        </w:rPr>
      </w:pPr>
      <w:r w:rsidRPr="00FC3A76">
        <w:rPr>
          <w:rFonts w:ascii="Arial" w:hAnsi="Arial" w:cs="Arial"/>
        </w:rPr>
        <w:t>UNIVERSIDAD DE SAN CARLOS DE GUATEMALA</w:t>
      </w:r>
    </w:p>
    <w:p w:rsidR="00FC3A76" w:rsidRDefault="00FC3A76">
      <w:pPr>
        <w:rPr>
          <w:rFonts w:ascii="Arial" w:hAnsi="Arial" w:cs="Arial"/>
        </w:rPr>
      </w:pPr>
      <w:r>
        <w:rPr>
          <w:rFonts w:ascii="Arial" w:hAnsi="Arial" w:cs="Arial"/>
        </w:rPr>
        <w:t>FACULTAD DE INGENIERIA</w:t>
      </w:r>
    </w:p>
    <w:p w:rsidR="00FC3A76" w:rsidRDefault="00FC3A76">
      <w:pPr>
        <w:rPr>
          <w:rFonts w:ascii="Arial" w:hAnsi="Arial" w:cs="Arial"/>
        </w:rPr>
      </w:pPr>
      <w:r>
        <w:rPr>
          <w:rFonts w:ascii="Arial" w:hAnsi="Arial" w:cs="Arial"/>
        </w:rPr>
        <w:t>CIENCIAS Y SISTEMAS</w:t>
      </w:r>
    </w:p>
    <w:p w:rsidR="00FC3A76" w:rsidRDefault="00FC3A76">
      <w:pPr>
        <w:rPr>
          <w:rFonts w:ascii="Arial" w:hAnsi="Arial" w:cs="Arial"/>
        </w:rPr>
      </w:pPr>
      <w:r>
        <w:rPr>
          <w:rFonts w:ascii="Arial" w:hAnsi="Arial" w:cs="Arial"/>
        </w:rPr>
        <w:t>ARQUITECTURA DE COMPUTADORES 1</w:t>
      </w:r>
    </w:p>
    <w:p w:rsidR="00FC3A76" w:rsidRDefault="00FC3A76">
      <w:pPr>
        <w:rPr>
          <w:rFonts w:ascii="Arial" w:hAnsi="Arial" w:cs="Arial"/>
        </w:rPr>
      </w:pPr>
      <w:r>
        <w:rPr>
          <w:rFonts w:ascii="Arial" w:hAnsi="Arial" w:cs="Arial"/>
        </w:rPr>
        <w:t>SECCION A</w:t>
      </w:r>
    </w:p>
    <w:p w:rsidR="00FC3A76" w:rsidRDefault="00FC3A76">
      <w:pPr>
        <w:rPr>
          <w:rFonts w:ascii="Arial" w:hAnsi="Arial" w:cs="Arial"/>
        </w:rPr>
      </w:pPr>
      <w:r>
        <w:rPr>
          <w:rFonts w:ascii="Arial" w:hAnsi="Arial" w:cs="Arial"/>
        </w:rPr>
        <w:t>AUX. JORGE GUITIERREZ</w:t>
      </w:r>
    </w:p>
    <w:p w:rsidR="00FC3A76" w:rsidRDefault="00FC3A76">
      <w:pPr>
        <w:rPr>
          <w:rFonts w:ascii="Arial" w:hAnsi="Arial" w:cs="Arial"/>
        </w:rPr>
      </w:pPr>
      <w:r>
        <w:rPr>
          <w:rFonts w:ascii="Arial" w:hAnsi="Arial" w:cs="Arial"/>
        </w:rPr>
        <w:t>ING. OTTO RENE LEIVA</w:t>
      </w:r>
    </w:p>
    <w:p w:rsidR="00FC3A76" w:rsidRDefault="00FC3A76">
      <w:pPr>
        <w:rPr>
          <w:rFonts w:ascii="Arial" w:hAnsi="Arial" w:cs="Arial"/>
        </w:rPr>
      </w:pPr>
    </w:p>
    <w:p w:rsidR="00FC3A76" w:rsidRDefault="00FC3A76">
      <w:pPr>
        <w:rPr>
          <w:rFonts w:ascii="Arial" w:hAnsi="Arial" w:cs="Arial"/>
        </w:rPr>
      </w:pPr>
    </w:p>
    <w:p w:rsidR="00FC3A76" w:rsidRDefault="00FC3A76">
      <w:pPr>
        <w:rPr>
          <w:rFonts w:ascii="Arial" w:hAnsi="Arial" w:cs="Arial"/>
        </w:rPr>
      </w:pPr>
    </w:p>
    <w:p w:rsidR="00FC3A76" w:rsidRDefault="00FC3A76">
      <w:pPr>
        <w:rPr>
          <w:rFonts w:ascii="Arial" w:hAnsi="Arial" w:cs="Arial"/>
        </w:rPr>
      </w:pPr>
    </w:p>
    <w:p w:rsidR="00FC3A76" w:rsidRDefault="00FC3A76">
      <w:pPr>
        <w:rPr>
          <w:rFonts w:ascii="Arial" w:hAnsi="Arial" w:cs="Arial"/>
        </w:rPr>
      </w:pPr>
    </w:p>
    <w:p w:rsidR="00FC3A76" w:rsidRDefault="00FC3A76">
      <w:pPr>
        <w:rPr>
          <w:rFonts w:ascii="Arial" w:hAnsi="Arial" w:cs="Arial"/>
        </w:rPr>
      </w:pPr>
    </w:p>
    <w:p w:rsidR="00FC3A76" w:rsidRDefault="00FC3A76">
      <w:pPr>
        <w:rPr>
          <w:rFonts w:ascii="Arial" w:hAnsi="Arial" w:cs="Arial"/>
        </w:rPr>
      </w:pPr>
    </w:p>
    <w:p w:rsidR="00FC3A76" w:rsidRDefault="00FC3A76" w:rsidP="00FC3A76">
      <w:pPr>
        <w:jc w:val="center"/>
        <w:rPr>
          <w:rFonts w:ascii="Arial" w:hAnsi="Arial" w:cs="Arial"/>
        </w:rPr>
      </w:pPr>
      <w:r>
        <w:rPr>
          <w:rFonts w:ascii="Arial" w:hAnsi="Arial" w:cs="Arial"/>
        </w:rPr>
        <w:t>MANUAL DE USUARIO</w:t>
      </w:r>
    </w:p>
    <w:p w:rsidR="00FC3A76" w:rsidRDefault="00FC3A76" w:rsidP="00FC3A76">
      <w:pPr>
        <w:jc w:val="center"/>
        <w:rPr>
          <w:rFonts w:ascii="Arial" w:hAnsi="Arial" w:cs="Arial"/>
        </w:rPr>
      </w:pPr>
    </w:p>
    <w:p w:rsidR="00FC3A76" w:rsidRDefault="00FC3A76" w:rsidP="00FC3A76">
      <w:pPr>
        <w:jc w:val="center"/>
        <w:rPr>
          <w:rFonts w:ascii="Arial" w:hAnsi="Arial" w:cs="Arial"/>
        </w:rPr>
      </w:pPr>
    </w:p>
    <w:p w:rsidR="00FC3A76" w:rsidRDefault="00FC3A76" w:rsidP="00FC3A76">
      <w:pPr>
        <w:jc w:val="center"/>
        <w:rPr>
          <w:rFonts w:ascii="Arial" w:hAnsi="Arial" w:cs="Arial"/>
        </w:rPr>
      </w:pPr>
    </w:p>
    <w:p w:rsidR="00FC3A76" w:rsidRDefault="00FC3A76" w:rsidP="00FC3A76">
      <w:pPr>
        <w:jc w:val="center"/>
        <w:rPr>
          <w:rFonts w:ascii="Arial" w:hAnsi="Arial" w:cs="Arial"/>
        </w:rPr>
      </w:pPr>
    </w:p>
    <w:p w:rsidR="00FC3A76" w:rsidRDefault="00FC3A76" w:rsidP="00FC3A76">
      <w:pPr>
        <w:jc w:val="center"/>
        <w:rPr>
          <w:rFonts w:ascii="Arial" w:hAnsi="Arial" w:cs="Arial"/>
        </w:rPr>
      </w:pPr>
    </w:p>
    <w:p w:rsidR="00FC3A76" w:rsidRDefault="00FC3A76" w:rsidP="00FC3A76">
      <w:pPr>
        <w:jc w:val="center"/>
        <w:rPr>
          <w:rFonts w:ascii="Arial" w:hAnsi="Arial" w:cs="Arial"/>
        </w:rPr>
      </w:pPr>
    </w:p>
    <w:p w:rsidR="00FC3A76" w:rsidRDefault="00FC3A76" w:rsidP="00FC3A76">
      <w:pPr>
        <w:jc w:val="center"/>
        <w:rPr>
          <w:rFonts w:ascii="Arial" w:hAnsi="Arial" w:cs="Arial"/>
        </w:rPr>
      </w:pPr>
    </w:p>
    <w:p w:rsidR="00FC3A76" w:rsidRDefault="00FC3A76" w:rsidP="00FC3A76">
      <w:pPr>
        <w:jc w:val="center"/>
        <w:rPr>
          <w:rFonts w:ascii="Arial" w:hAnsi="Arial" w:cs="Arial"/>
        </w:rPr>
      </w:pPr>
    </w:p>
    <w:p w:rsidR="00FC3A76" w:rsidRDefault="00FC3A76" w:rsidP="00FC3A76">
      <w:pPr>
        <w:jc w:val="center"/>
        <w:rPr>
          <w:rFonts w:ascii="Arial" w:hAnsi="Arial" w:cs="Arial"/>
        </w:rPr>
      </w:pPr>
    </w:p>
    <w:p w:rsidR="00FC3A76" w:rsidRDefault="00FC3A76" w:rsidP="00FC3A76">
      <w:pPr>
        <w:jc w:val="right"/>
        <w:rPr>
          <w:rFonts w:ascii="Arial" w:hAnsi="Arial" w:cs="Arial"/>
        </w:rPr>
      </w:pPr>
    </w:p>
    <w:p w:rsidR="00FC3A76" w:rsidRDefault="00FC3A76" w:rsidP="00FC3A76">
      <w:pPr>
        <w:jc w:val="right"/>
        <w:rPr>
          <w:rFonts w:ascii="Arial" w:hAnsi="Arial" w:cs="Arial"/>
        </w:rPr>
      </w:pPr>
      <w:r>
        <w:rPr>
          <w:rFonts w:ascii="Arial" w:hAnsi="Arial" w:cs="Arial"/>
        </w:rPr>
        <w:t>INTEGRANTES:</w:t>
      </w:r>
    </w:p>
    <w:p w:rsidR="00FC3A76" w:rsidRDefault="00FC3A76" w:rsidP="00FC3A76">
      <w:pPr>
        <w:jc w:val="right"/>
        <w:rPr>
          <w:rFonts w:ascii="Arial" w:hAnsi="Arial" w:cs="Arial"/>
        </w:rPr>
      </w:pPr>
      <w:r>
        <w:rPr>
          <w:rFonts w:ascii="Arial" w:hAnsi="Arial" w:cs="Arial"/>
        </w:rPr>
        <w:t>OSCAR RENE CUELLAR MANCILLA</w:t>
      </w:r>
      <w:r>
        <w:rPr>
          <w:rFonts w:ascii="Arial" w:hAnsi="Arial" w:cs="Arial"/>
        </w:rPr>
        <w:tab/>
        <w:t>201503712</w:t>
      </w:r>
    </w:p>
    <w:p w:rsidR="00FC3A76" w:rsidRDefault="00FC3A76" w:rsidP="00FC3A76">
      <w:pPr>
        <w:jc w:val="right"/>
        <w:rPr>
          <w:rFonts w:ascii="Arial" w:hAnsi="Arial" w:cs="Arial"/>
        </w:rPr>
      </w:pPr>
      <w:r>
        <w:rPr>
          <w:rFonts w:ascii="Arial" w:hAnsi="Arial" w:cs="Arial"/>
        </w:rPr>
        <w:t>YOSELIN ANNELICE LEMUS LÓPEZ</w:t>
      </w:r>
      <w:r>
        <w:rPr>
          <w:rFonts w:ascii="Arial" w:hAnsi="Arial" w:cs="Arial"/>
        </w:rPr>
        <w:tab/>
      </w:r>
      <w:r w:rsidRPr="00FC3A76">
        <w:rPr>
          <w:rFonts w:ascii="Arial" w:hAnsi="Arial" w:cs="Arial"/>
        </w:rPr>
        <w:t>201403819</w:t>
      </w:r>
    </w:p>
    <w:p w:rsidR="00FC3A76" w:rsidRDefault="00FC3A76" w:rsidP="00FC3A76">
      <w:pPr>
        <w:jc w:val="right"/>
        <w:rPr>
          <w:rFonts w:ascii="Arial" w:hAnsi="Arial" w:cs="Arial"/>
        </w:rPr>
      </w:pPr>
      <w:r w:rsidRPr="00FC3A76">
        <w:rPr>
          <w:rFonts w:ascii="Arial" w:hAnsi="Arial" w:cs="Arial"/>
        </w:rPr>
        <w:t>NERY GONZALO GALVEZ GÓMEZ</w:t>
      </w:r>
      <w:r>
        <w:rPr>
          <w:rFonts w:ascii="Arial" w:hAnsi="Arial" w:cs="Arial"/>
        </w:rPr>
        <w:tab/>
      </w:r>
      <w:r w:rsidRPr="00FC3A76">
        <w:rPr>
          <w:rFonts w:ascii="Arial" w:hAnsi="Arial" w:cs="Arial"/>
        </w:rPr>
        <w:t>201403525</w:t>
      </w:r>
    </w:p>
    <w:p w:rsidR="00FC3A76" w:rsidRDefault="00FC3A76" w:rsidP="00FC3A76">
      <w:pPr>
        <w:jc w:val="right"/>
        <w:rPr>
          <w:rFonts w:ascii="Arial" w:hAnsi="Arial" w:cs="Arial"/>
          <w:color w:val="000000"/>
          <w:szCs w:val="20"/>
          <w:shd w:val="clear" w:color="auto" w:fill="FFFFFF"/>
        </w:rPr>
      </w:pPr>
      <w:r w:rsidRPr="00FC3A76">
        <w:rPr>
          <w:rFonts w:ascii="Arial" w:hAnsi="Arial" w:cs="Arial"/>
          <w:color w:val="000000"/>
          <w:szCs w:val="20"/>
          <w:shd w:val="clear" w:color="auto" w:fill="FFFFFF"/>
        </w:rPr>
        <w:t>HAYRTON OMAR IXPATÁ COLOCH</w:t>
      </w:r>
      <w:r w:rsidRPr="00FC3A76">
        <w:rPr>
          <w:rFonts w:ascii="Arial" w:hAnsi="Arial" w:cs="Arial"/>
          <w:color w:val="000000"/>
          <w:szCs w:val="20"/>
          <w:shd w:val="clear" w:color="auto" w:fill="FFFFFF"/>
        </w:rPr>
        <w:tab/>
        <w:t>201313875</w:t>
      </w:r>
    </w:p>
    <w:p w:rsidR="00FC3A76" w:rsidRDefault="00275145" w:rsidP="00FC3A76">
      <w:pPr>
        <w:rPr>
          <w:rFonts w:ascii="Arial" w:hAnsi="Arial" w:cs="Arial"/>
          <w:b/>
          <w:color w:val="000000"/>
          <w:szCs w:val="20"/>
          <w:shd w:val="clear" w:color="auto" w:fill="FFFFFF"/>
        </w:rPr>
      </w:pPr>
      <w:r>
        <w:rPr>
          <w:rFonts w:ascii="Arial" w:hAnsi="Arial" w:cs="Arial"/>
          <w:b/>
          <w:color w:val="000000"/>
          <w:szCs w:val="20"/>
          <w:shd w:val="clear" w:color="auto" w:fill="FFFFFF"/>
        </w:rPr>
        <w:lastRenderedPageBreak/>
        <w:t>VISTA PRINCIPAL</w:t>
      </w:r>
    </w:p>
    <w:p w:rsidR="00275145" w:rsidRDefault="00275145" w:rsidP="00FC3A76">
      <w:pPr>
        <w:rPr>
          <w:rFonts w:ascii="Arial" w:hAnsi="Arial" w:cs="Arial"/>
          <w:color w:val="000000"/>
          <w:szCs w:val="20"/>
          <w:shd w:val="clear" w:color="auto" w:fill="FFFFFF"/>
        </w:rPr>
      </w:pPr>
      <w:r>
        <w:rPr>
          <w:rFonts w:ascii="Arial" w:hAnsi="Arial" w:cs="Arial"/>
          <w:color w:val="000000"/>
          <w:szCs w:val="20"/>
          <w:shd w:val="clear" w:color="auto" w:fill="FFFFFF"/>
        </w:rPr>
        <w:t>En esta vista se muestran las primeras opciones de la aplicación como lo son:</w:t>
      </w:r>
    </w:p>
    <w:p w:rsidR="00275145" w:rsidRDefault="00275145" w:rsidP="00275145">
      <w:pPr>
        <w:pStyle w:val="Prrafodelista"/>
        <w:numPr>
          <w:ilvl w:val="0"/>
          <w:numId w:val="1"/>
        </w:numPr>
        <w:rPr>
          <w:rFonts w:ascii="Arial" w:hAnsi="Arial" w:cs="Arial"/>
          <w:color w:val="000000"/>
          <w:szCs w:val="20"/>
          <w:shd w:val="clear" w:color="auto" w:fill="FFFFFF"/>
        </w:rPr>
      </w:pPr>
      <w:r>
        <w:rPr>
          <w:rFonts w:ascii="Arial" w:hAnsi="Arial" w:cs="Arial"/>
          <w:color w:val="000000"/>
          <w:szCs w:val="20"/>
          <w:shd w:val="clear" w:color="auto" w:fill="FFFFFF"/>
        </w:rPr>
        <w:t>Crear un nuevo Lienzo</w:t>
      </w:r>
    </w:p>
    <w:p w:rsidR="00275145" w:rsidRDefault="00275145" w:rsidP="00275145">
      <w:pPr>
        <w:pStyle w:val="Prrafodelista"/>
        <w:numPr>
          <w:ilvl w:val="0"/>
          <w:numId w:val="1"/>
        </w:numPr>
        <w:rPr>
          <w:rFonts w:ascii="Arial" w:hAnsi="Arial" w:cs="Arial"/>
          <w:color w:val="000000"/>
          <w:szCs w:val="20"/>
          <w:shd w:val="clear" w:color="auto" w:fill="FFFFFF"/>
        </w:rPr>
      </w:pPr>
      <w:r>
        <w:rPr>
          <w:rFonts w:ascii="Arial" w:hAnsi="Arial" w:cs="Arial"/>
          <w:color w:val="000000"/>
          <w:szCs w:val="20"/>
          <w:shd w:val="clear" w:color="auto" w:fill="FFFFFF"/>
        </w:rPr>
        <w:t>Conectar con la aplicación de Arduino</w:t>
      </w:r>
    </w:p>
    <w:p w:rsidR="00275145" w:rsidRDefault="00275145" w:rsidP="00275145">
      <w:pPr>
        <w:pStyle w:val="Prrafodelista"/>
        <w:numPr>
          <w:ilvl w:val="0"/>
          <w:numId w:val="1"/>
        </w:numPr>
        <w:rPr>
          <w:rFonts w:ascii="Arial" w:hAnsi="Arial" w:cs="Arial"/>
          <w:color w:val="000000"/>
          <w:szCs w:val="20"/>
          <w:shd w:val="clear" w:color="auto" w:fill="FFFFFF"/>
        </w:rPr>
      </w:pPr>
      <w:r>
        <w:rPr>
          <w:rFonts w:ascii="Arial" w:hAnsi="Arial" w:cs="Arial"/>
          <w:color w:val="000000"/>
          <w:szCs w:val="20"/>
          <w:shd w:val="clear" w:color="auto" w:fill="FFFFFF"/>
        </w:rPr>
        <w:t>Ver la galería de lienzos creados</w:t>
      </w:r>
    </w:p>
    <w:p w:rsidR="00275145" w:rsidRDefault="00275145" w:rsidP="00275145">
      <w:pPr>
        <w:rPr>
          <w:rFonts w:ascii="Arial" w:hAnsi="Arial" w:cs="Arial"/>
          <w:color w:val="000000"/>
          <w:szCs w:val="20"/>
          <w:shd w:val="clear" w:color="auto" w:fill="FFFFFF"/>
        </w:rPr>
      </w:pPr>
    </w:p>
    <w:p w:rsidR="00275145" w:rsidRDefault="00275145" w:rsidP="00275145">
      <w:pPr>
        <w:jc w:val="center"/>
        <w:rPr>
          <w:rFonts w:ascii="Arial" w:hAnsi="Arial" w:cs="Arial"/>
          <w:color w:val="000000"/>
          <w:szCs w:val="20"/>
          <w:shd w:val="clear" w:color="auto" w:fill="FFFFFF"/>
        </w:rPr>
      </w:pPr>
      <w:r>
        <w:rPr>
          <w:noProof/>
        </w:rPr>
        <w:drawing>
          <wp:inline distT="0" distB="0" distL="0" distR="0" wp14:anchorId="434ABE42" wp14:editId="3C1C6812">
            <wp:extent cx="2171700" cy="37433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71700" cy="3743325"/>
                    </a:xfrm>
                    <a:prstGeom prst="rect">
                      <a:avLst/>
                    </a:prstGeom>
                  </pic:spPr>
                </pic:pic>
              </a:graphicData>
            </a:graphic>
          </wp:inline>
        </w:drawing>
      </w:r>
    </w:p>
    <w:p w:rsidR="00275145" w:rsidRDefault="00275145" w:rsidP="00275145">
      <w:pPr>
        <w:jc w:val="center"/>
        <w:rPr>
          <w:rFonts w:ascii="Arial" w:hAnsi="Arial" w:cs="Arial"/>
          <w:color w:val="000000"/>
          <w:szCs w:val="20"/>
          <w:shd w:val="clear" w:color="auto" w:fill="FFFFFF"/>
        </w:rPr>
      </w:pPr>
    </w:p>
    <w:p w:rsidR="00275145" w:rsidRDefault="00275145" w:rsidP="00275145">
      <w:pPr>
        <w:rPr>
          <w:rFonts w:ascii="Arial" w:hAnsi="Arial" w:cs="Arial"/>
          <w:color w:val="000000"/>
          <w:szCs w:val="20"/>
          <w:shd w:val="clear" w:color="auto" w:fill="FFFFFF"/>
        </w:rPr>
      </w:pPr>
      <w:r>
        <w:rPr>
          <w:rFonts w:ascii="Arial" w:hAnsi="Arial" w:cs="Arial"/>
          <w:color w:val="000000"/>
          <w:szCs w:val="20"/>
          <w:shd w:val="clear" w:color="auto" w:fill="FFFFFF"/>
        </w:rPr>
        <w:t>Para ingresar al menú de nuevo lienzo se debe dar un toque a la imagen que representa al lienzo.</w:t>
      </w:r>
    </w:p>
    <w:p w:rsidR="00275145" w:rsidRDefault="00275145" w:rsidP="00275145">
      <w:pPr>
        <w:jc w:val="center"/>
        <w:rPr>
          <w:rFonts w:ascii="Arial" w:hAnsi="Arial" w:cs="Arial"/>
          <w:color w:val="000000"/>
          <w:szCs w:val="20"/>
          <w:shd w:val="clear" w:color="auto" w:fill="FFFFFF"/>
        </w:rPr>
      </w:pPr>
      <w:r>
        <w:rPr>
          <w:noProof/>
        </w:rPr>
        <w:drawing>
          <wp:inline distT="0" distB="0" distL="0" distR="0" wp14:anchorId="462E89E2" wp14:editId="7931581B">
            <wp:extent cx="2118167" cy="20976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2169" cy="2101566"/>
                    </a:xfrm>
                    <a:prstGeom prst="rect">
                      <a:avLst/>
                    </a:prstGeom>
                  </pic:spPr>
                </pic:pic>
              </a:graphicData>
            </a:graphic>
          </wp:inline>
        </w:drawing>
      </w:r>
    </w:p>
    <w:p w:rsidR="00275145" w:rsidRDefault="00B07F47" w:rsidP="00275145">
      <w:pPr>
        <w:rPr>
          <w:rFonts w:ascii="Arial" w:hAnsi="Arial" w:cs="Arial"/>
          <w:b/>
          <w:color w:val="000000"/>
          <w:szCs w:val="20"/>
          <w:shd w:val="clear" w:color="auto" w:fill="FFFFFF"/>
        </w:rPr>
      </w:pPr>
      <w:r>
        <w:rPr>
          <w:rFonts w:ascii="Arial" w:hAnsi="Arial" w:cs="Arial"/>
          <w:b/>
          <w:color w:val="000000"/>
          <w:szCs w:val="20"/>
          <w:shd w:val="clear" w:color="auto" w:fill="FFFFFF"/>
        </w:rPr>
        <w:lastRenderedPageBreak/>
        <w:t>VISTA INTERMEDIA AL LIENZO</w:t>
      </w:r>
    </w:p>
    <w:p w:rsidR="00B07F47" w:rsidRDefault="00B07F47" w:rsidP="00B07F47">
      <w:pPr>
        <w:jc w:val="both"/>
        <w:rPr>
          <w:rFonts w:ascii="Arial" w:hAnsi="Arial" w:cs="Arial"/>
          <w:color w:val="000000"/>
          <w:szCs w:val="20"/>
          <w:shd w:val="clear" w:color="auto" w:fill="FFFFFF"/>
        </w:rPr>
      </w:pPr>
      <w:r>
        <w:rPr>
          <w:rFonts w:ascii="Arial" w:hAnsi="Arial" w:cs="Arial"/>
          <w:color w:val="000000"/>
          <w:szCs w:val="20"/>
          <w:shd w:val="clear" w:color="auto" w:fill="FFFFFF"/>
        </w:rPr>
        <w:t>En esta vista intermedia a dibujar el lienzo, se pide un nombre que representara el lienzo a dibujar y con el cual se guardara en la galería de lienzos creados para ser visualizados posteriormente, luego de ingresar el nombre y que este cumpla con las especificaciones se enviara automáticamente a la vista para poder crear el lienzo.</w:t>
      </w:r>
    </w:p>
    <w:p w:rsidR="00B07F47" w:rsidRDefault="00B07F47" w:rsidP="00B07F47">
      <w:pPr>
        <w:jc w:val="center"/>
        <w:rPr>
          <w:rFonts w:ascii="Arial" w:hAnsi="Arial" w:cs="Arial"/>
          <w:color w:val="000000"/>
          <w:szCs w:val="20"/>
          <w:shd w:val="clear" w:color="auto" w:fill="FFFFFF"/>
        </w:rPr>
      </w:pPr>
      <w:r>
        <w:rPr>
          <w:noProof/>
        </w:rPr>
        <w:drawing>
          <wp:inline distT="0" distB="0" distL="0" distR="0" wp14:anchorId="430CDF4B" wp14:editId="63C103CA">
            <wp:extent cx="1540036" cy="2700753"/>
            <wp:effectExtent l="0" t="0" r="317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4489" cy="2708563"/>
                    </a:xfrm>
                    <a:prstGeom prst="rect">
                      <a:avLst/>
                    </a:prstGeom>
                  </pic:spPr>
                </pic:pic>
              </a:graphicData>
            </a:graphic>
          </wp:inline>
        </w:drawing>
      </w:r>
    </w:p>
    <w:p w:rsidR="00B07F47" w:rsidRDefault="00B07F47" w:rsidP="00B07F47">
      <w:pPr>
        <w:rPr>
          <w:rFonts w:ascii="Arial" w:hAnsi="Arial" w:cs="Arial"/>
          <w:b/>
          <w:color w:val="000000"/>
          <w:szCs w:val="20"/>
          <w:shd w:val="clear" w:color="auto" w:fill="FFFFFF"/>
        </w:rPr>
      </w:pPr>
      <w:r>
        <w:rPr>
          <w:rFonts w:ascii="Arial" w:hAnsi="Arial" w:cs="Arial"/>
          <w:b/>
          <w:color w:val="000000"/>
          <w:szCs w:val="20"/>
          <w:shd w:val="clear" w:color="auto" w:fill="FFFFFF"/>
        </w:rPr>
        <w:t>VISTA DIBUJAR LIENZO</w:t>
      </w:r>
    </w:p>
    <w:p w:rsidR="00B07F47" w:rsidRDefault="00B07F47" w:rsidP="00B07F47">
      <w:pPr>
        <w:rPr>
          <w:rFonts w:ascii="Arial" w:hAnsi="Arial" w:cs="Arial"/>
          <w:color w:val="000000"/>
          <w:szCs w:val="20"/>
          <w:shd w:val="clear" w:color="auto" w:fill="FFFFFF"/>
        </w:rPr>
      </w:pPr>
      <w:r>
        <w:rPr>
          <w:rFonts w:ascii="Arial" w:hAnsi="Arial" w:cs="Arial"/>
          <w:color w:val="000000"/>
          <w:szCs w:val="20"/>
          <w:shd w:val="clear" w:color="auto" w:fill="FFFFFF"/>
        </w:rPr>
        <w:t>En esta vista se pide dibujar un nuevo lienzo el cual está representado por una matriz de puntos de 8x8</w:t>
      </w:r>
    </w:p>
    <w:p w:rsidR="00B07F47" w:rsidRDefault="00B07F47" w:rsidP="00B07F47">
      <w:pPr>
        <w:jc w:val="center"/>
        <w:rPr>
          <w:rFonts w:ascii="Arial" w:hAnsi="Arial" w:cs="Arial"/>
          <w:color w:val="000000"/>
          <w:szCs w:val="20"/>
          <w:shd w:val="clear" w:color="auto" w:fill="FFFFFF"/>
        </w:rPr>
      </w:pPr>
      <w:r>
        <w:rPr>
          <w:noProof/>
        </w:rPr>
        <w:drawing>
          <wp:inline distT="0" distB="0" distL="0" distR="0" wp14:anchorId="376545EC" wp14:editId="624EB357">
            <wp:extent cx="1895475" cy="3381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5475" cy="3381375"/>
                    </a:xfrm>
                    <a:prstGeom prst="rect">
                      <a:avLst/>
                    </a:prstGeom>
                  </pic:spPr>
                </pic:pic>
              </a:graphicData>
            </a:graphic>
          </wp:inline>
        </w:drawing>
      </w:r>
    </w:p>
    <w:p w:rsidR="00B07F47" w:rsidRDefault="00B07F47" w:rsidP="00B07F47">
      <w:pPr>
        <w:jc w:val="both"/>
        <w:rPr>
          <w:rFonts w:ascii="Arial" w:hAnsi="Arial" w:cs="Arial"/>
          <w:color w:val="000000"/>
          <w:szCs w:val="20"/>
          <w:shd w:val="clear" w:color="auto" w:fill="FFFFFF"/>
        </w:rPr>
      </w:pPr>
      <w:r>
        <w:rPr>
          <w:rFonts w:ascii="Arial" w:hAnsi="Arial" w:cs="Arial"/>
          <w:color w:val="000000"/>
          <w:szCs w:val="20"/>
          <w:shd w:val="clear" w:color="auto" w:fill="FFFFFF"/>
        </w:rPr>
        <w:lastRenderedPageBreak/>
        <w:t xml:space="preserve">En esta vista se podrá dibujar un lienzo el cual está representado por puntos, para poder dibujar se necesita marcar un punto (presionándolo), luego únicamente se deberá presionar otro botón, internamente se crea una estructura la cual toma como referencia los puntos oprimidos y va guardando una relación entre ellos para posteriormente mandársela a Arduino para que pueda realizar el trabajo de imprimir. </w:t>
      </w:r>
    </w:p>
    <w:p w:rsidR="00B07F47" w:rsidRDefault="00B07F47" w:rsidP="00B07F47">
      <w:pPr>
        <w:jc w:val="both"/>
        <w:rPr>
          <w:rFonts w:ascii="Arial" w:hAnsi="Arial" w:cs="Arial"/>
          <w:color w:val="000000"/>
          <w:szCs w:val="20"/>
          <w:shd w:val="clear" w:color="auto" w:fill="FFFFFF"/>
        </w:rPr>
      </w:pPr>
    </w:p>
    <w:p w:rsidR="00B07F47" w:rsidRDefault="00B07F47" w:rsidP="00B07F47">
      <w:pPr>
        <w:jc w:val="both"/>
        <w:rPr>
          <w:rFonts w:ascii="Arial" w:hAnsi="Arial" w:cs="Arial"/>
          <w:b/>
          <w:color w:val="000000"/>
          <w:szCs w:val="20"/>
          <w:shd w:val="clear" w:color="auto" w:fill="FFFFFF"/>
        </w:rPr>
      </w:pPr>
      <w:r>
        <w:rPr>
          <w:rFonts w:ascii="Arial" w:hAnsi="Arial" w:cs="Arial"/>
          <w:b/>
          <w:color w:val="000000"/>
          <w:szCs w:val="20"/>
          <w:shd w:val="clear" w:color="auto" w:fill="FFFFFF"/>
        </w:rPr>
        <w:t>VISTA GALERIA</w:t>
      </w:r>
    </w:p>
    <w:p w:rsidR="00061008" w:rsidRDefault="00B07F47" w:rsidP="00B07F47">
      <w:pPr>
        <w:jc w:val="both"/>
        <w:rPr>
          <w:rFonts w:ascii="Arial" w:hAnsi="Arial" w:cs="Arial"/>
          <w:color w:val="000000"/>
          <w:szCs w:val="20"/>
          <w:shd w:val="clear" w:color="auto" w:fill="FFFFFF"/>
        </w:rPr>
      </w:pPr>
      <w:r>
        <w:rPr>
          <w:rFonts w:ascii="Arial" w:hAnsi="Arial" w:cs="Arial"/>
          <w:color w:val="000000"/>
          <w:szCs w:val="20"/>
          <w:shd w:val="clear" w:color="auto" w:fill="FFFFFF"/>
        </w:rPr>
        <w:t xml:space="preserve">Para la galería se utiliza </w:t>
      </w:r>
      <w:r w:rsidR="00061008">
        <w:rPr>
          <w:rFonts w:ascii="Arial" w:hAnsi="Arial" w:cs="Arial"/>
          <w:color w:val="000000"/>
          <w:szCs w:val="20"/>
          <w:shd w:val="clear" w:color="auto" w:fill="FFFFFF"/>
        </w:rPr>
        <w:t>una lista de elementos en la cual cada elemento representa una imagen dentro de la galería de lienzos.</w:t>
      </w:r>
    </w:p>
    <w:p w:rsidR="00061008" w:rsidRDefault="00061008" w:rsidP="00B07F47">
      <w:pPr>
        <w:jc w:val="both"/>
        <w:rPr>
          <w:rFonts w:ascii="Arial" w:hAnsi="Arial" w:cs="Arial"/>
          <w:color w:val="000000"/>
          <w:szCs w:val="20"/>
          <w:shd w:val="clear" w:color="auto" w:fill="FFFFFF"/>
        </w:rPr>
      </w:pPr>
    </w:p>
    <w:p w:rsidR="00B07F47" w:rsidRPr="00B07F47" w:rsidRDefault="00061008" w:rsidP="00061008">
      <w:pPr>
        <w:jc w:val="center"/>
        <w:rPr>
          <w:rFonts w:ascii="Arial" w:hAnsi="Arial" w:cs="Arial"/>
          <w:color w:val="000000"/>
          <w:szCs w:val="20"/>
          <w:shd w:val="clear" w:color="auto" w:fill="FFFFFF"/>
        </w:rPr>
      </w:pPr>
      <w:r>
        <w:rPr>
          <w:noProof/>
        </w:rPr>
        <w:drawing>
          <wp:inline distT="0" distB="0" distL="0" distR="0" wp14:anchorId="6FC6C288" wp14:editId="29883AB2">
            <wp:extent cx="1962150" cy="3429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2150" cy="3429000"/>
                    </a:xfrm>
                    <a:prstGeom prst="rect">
                      <a:avLst/>
                    </a:prstGeom>
                  </pic:spPr>
                </pic:pic>
              </a:graphicData>
            </a:graphic>
          </wp:inline>
        </w:drawing>
      </w:r>
    </w:p>
    <w:p w:rsidR="00275145" w:rsidRDefault="00275145" w:rsidP="00275145">
      <w:pPr>
        <w:rPr>
          <w:rFonts w:ascii="Arial" w:hAnsi="Arial" w:cs="Arial"/>
          <w:color w:val="000000"/>
          <w:szCs w:val="20"/>
          <w:shd w:val="clear" w:color="auto" w:fill="FFFFFF"/>
        </w:rPr>
      </w:pPr>
    </w:p>
    <w:p w:rsidR="00061008" w:rsidRDefault="00061008" w:rsidP="00275145">
      <w:pPr>
        <w:rPr>
          <w:rFonts w:ascii="Arial" w:hAnsi="Arial" w:cs="Arial"/>
          <w:color w:val="000000"/>
          <w:szCs w:val="20"/>
          <w:shd w:val="clear" w:color="auto" w:fill="FFFFFF"/>
        </w:rPr>
      </w:pPr>
      <w:r>
        <w:rPr>
          <w:rFonts w:ascii="Arial" w:hAnsi="Arial" w:cs="Arial"/>
          <w:color w:val="000000"/>
          <w:szCs w:val="20"/>
          <w:shd w:val="clear" w:color="auto" w:fill="FFFFFF"/>
        </w:rPr>
        <w:t>Al presionar cualquiera de los elementos la imagen dentro de la galería se pone en grande para una mejor visualización.</w:t>
      </w:r>
    </w:p>
    <w:p w:rsidR="00061008" w:rsidRPr="00275145" w:rsidRDefault="00061008" w:rsidP="00275145">
      <w:pPr>
        <w:rPr>
          <w:rFonts w:ascii="Arial" w:hAnsi="Arial" w:cs="Arial"/>
          <w:color w:val="000000"/>
          <w:szCs w:val="20"/>
          <w:shd w:val="clear" w:color="auto" w:fill="FFFFFF"/>
        </w:rPr>
      </w:pPr>
      <w:bookmarkStart w:id="0" w:name="_GoBack"/>
      <w:bookmarkEnd w:id="0"/>
    </w:p>
    <w:sectPr w:rsidR="00061008" w:rsidRPr="00275145">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48C2" w:rsidRDefault="003F48C2" w:rsidP="00FC3A76">
      <w:pPr>
        <w:spacing w:after="0" w:line="240" w:lineRule="auto"/>
      </w:pPr>
      <w:r>
        <w:separator/>
      </w:r>
    </w:p>
  </w:endnote>
  <w:endnote w:type="continuationSeparator" w:id="0">
    <w:p w:rsidR="003F48C2" w:rsidRDefault="003F48C2" w:rsidP="00FC3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A76" w:rsidRDefault="00FC3A7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A76" w:rsidRDefault="00FC3A7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A76" w:rsidRDefault="00FC3A7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48C2" w:rsidRDefault="003F48C2" w:rsidP="00FC3A76">
      <w:pPr>
        <w:spacing w:after="0" w:line="240" w:lineRule="auto"/>
      </w:pPr>
      <w:r>
        <w:separator/>
      </w:r>
    </w:p>
  </w:footnote>
  <w:footnote w:type="continuationSeparator" w:id="0">
    <w:p w:rsidR="003F48C2" w:rsidRDefault="003F48C2" w:rsidP="00FC3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A76" w:rsidRDefault="00FC3A76">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2927547" o:spid="_x0000_s2050" type="#_x0000_t75" style="position:absolute;margin-left:0;margin-top:0;width:441.7pt;height:441.7pt;z-index:-251657216;mso-position-horizontal:center;mso-position-horizontal-relative:margin;mso-position-vertical:center;mso-position-vertical-relative:margin" o:allowincell="f">
          <v:imagedata r:id="rId1" o:title="LOGO USAC"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A76" w:rsidRDefault="00FC3A76">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2927548" o:spid="_x0000_s2051" type="#_x0000_t75" style="position:absolute;margin-left:0;margin-top:0;width:441.7pt;height:441.7pt;z-index:-251656192;mso-position-horizontal:center;mso-position-horizontal-relative:margin;mso-position-vertical:center;mso-position-vertical-relative:margin" o:allowincell="f">
          <v:imagedata r:id="rId1" o:title="LOGO USAC"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A76" w:rsidRDefault="00FC3A76">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2927546" o:spid="_x0000_s2049" type="#_x0000_t75" style="position:absolute;margin-left:0;margin-top:0;width:441.7pt;height:441.7pt;z-index:-251658240;mso-position-horizontal:center;mso-position-horizontal-relative:margin;mso-position-vertical:center;mso-position-vertical-relative:margin" o:allowincell="f">
          <v:imagedata r:id="rId1" o:title="LOGO USAC"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06DA6"/>
    <w:multiLevelType w:val="hybridMultilevel"/>
    <w:tmpl w:val="4376829E"/>
    <w:lvl w:ilvl="0" w:tplc="1770A1BC">
      <w:numFmt w:val="bullet"/>
      <w:lvlText w:val=""/>
      <w:lvlJc w:val="left"/>
      <w:pPr>
        <w:ind w:left="720" w:hanging="360"/>
      </w:pPr>
      <w:rPr>
        <w:rFonts w:ascii="Symbol" w:eastAsiaTheme="minorHAnsi" w:hAnsi="Symbo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A76"/>
    <w:rsid w:val="00061008"/>
    <w:rsid w:val="001A72A9"/>
    <w:rsid w:val="00275145"/>
    <w:rsid w:val="003F48C2"/>
    <w:rsid w:val="00B07F47"/>
    <w:rsid w:val="00F11A40"/>
    <w:rsid w:val="00FC3A7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64A1C7"/>
  <w15:chartTrackingRefBased/>
  <w15:docId w15:val="{E608E28D-4AA7-4248-9BA8-358AA5D94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3A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3A76"/>
  </w:style>
  <w:style w:type="paragraph" w:styleId="Piedepgina">
    <w:name w:val="footer"/>
    <w:basedOn w:val="Normal"/>
    <w:link w:val="PiedepginaCar"/>
    <w:uiPriority w:val="99"/>
    <w:unhideWhenUsed/>
    <w:rsid w:val="00FC3A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3A76"/>
  </w:style>
  <w:style w:type="paragraph" w:styleId="Prrafodelista">
    <w:name w:val="List Paragraph"/>
    <w:basedOn w:val="Normal"/>
    <w:uiPriority w:val="34"/>
    <w:qFormat/>
    <w:rsid w:val="002751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917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4</Pages>
  <Words>280</Words>
  <Characters>1544</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Koka</dc:creator>
  <cp:keywords/>
  <dc:description/>
  <cp:lastModifiedBy>Koka</cp:lastModifiedBy>
  <cp:revision>1</cp:revision>
  <dcterms:created xsi:type="dcterms:W3CDTF">2017-08-28T04:21:00Z</dcterms:created>
  <dcterms:modified xsi:type="dcterms:W3CDTF">2017-08-28T04:59:00Z</dcterms:modified>
</cp:coreProperties>
</file>