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762000" cy="762000"/>
            <wp:effectExtent t="0" r="0" b="0" l="0"/>
            <wp:docPr id="1" name="logo" descr="Logo DFOOD" title="DF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 cy="762000"/>
                    </a:xfrm>
                    <a:prstGeom prst="rect">
                      <a:avLst/>
                    </a:prstGeom>
                  </pic:spPr>
                </pic:pic>
              </a:graphicData>
            </a:graphic>
          </wp:inline>
        </w:drawing>
      </w:r>
    </w:p>
    <w:p>
      <w:pPr>
        <w:spacing w:after="80"/>
        <w:jc w:val="center"/>
      </w:pPr>
      <w:r>
        <w:rPr>
          <w:rFonts w:ascii="Arial" w:cs="Arial" w:eastAsia="Arial" w:hAnsi="Arial"/>
          <w:b/>
          <w:bCs/>
          <w:color w:val="2F79A0"/>
          <w:sz w:val="44"/>
          <w:szCs w:val="44"/>
        </w:rPr>
        <w:t xml:space="preserve">DEVIS</w:t>
      </w:r>
    </w:p>
    <w:p>
      <w:pPr>
        <w:pBdr>
          <w:bottom w:val="single" w:color="F4C25A" w:sz="3" w:space="8"/>
        </w:pBdr>
        <w:spacing w:after="300"/>
        <w:jc w:val="center"/>
      </w:pPr>
      <w:r>
        <w:rPr>
          <w:rFonts w:ascii="Arial" w:cs="Arial" w:eastAsia="Arial" w:hAnsi="Arial"/>
          <w:color w:val="718096"/>
          <w:sz w:val="24"/>
          <w:szCs w:val="24"/>
        </w:rPr>
        <w:t xml:space="preserve">Création du site internet DFOOD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top w:type="dxa" w:w="60"/>
              <w:left w:type="dxa" w:w="100"/>
              <w:bottom w:type="dxa" w:w="60"/>
              <w:right w:type="dxa" w:w="100"/>
            </w:tcMar>
            <w:vAlign w:val="center"/>
          </w:tcPr>
          <w:p>
            <w:pPr>
              <w:spacing w:after="40"/>
            </w:pPr>
            <w:r>
              <w:rPr>
                <w:rFonts w:ascii="Arial" w:cs="Arial" w:eastAsia="Arial" w:hAnsi="Arial"/>
                <w:b/>
                <w:bCs/>
                <w:color w:val="2F79A0"/>
                <w:sz w:val="16"/>
                <w:szCs w:val="16"/>
              </w:rPr>
              <w:t xml:space="preserve">PRESTATAIRE</w:t>
            </w:r>
          </w:p>
          <w:p>
            <w:pPr>
              <w:spacing w:after="20"/>
            </w:pPr>
            <w:r>
              <w:rPr>
                <w:rFonts w:ascii="Arial" w:cs="Arial" w:eastAsia="Arial" w:hAnsi="Arial"/>
                <w:b/>
                <w:bCs/>
                <w:color w:val="2D3748"/>
                <w:sz w:val="20"/>
                <w:szCs w:val="20"/>
              </w:rPr>
              <w:t xml:space="preserve">Ulrich Sadou</w:t>
            </w:r>
          </w:p>
          <w:p>
            <w:pPr>
              <w:spacing w:after="20"/>
            </w:pPr>
            <w:r>
              <w:rPr>
                <w:rFonts w:ascii="Arial" w:cs="Arial" w:eastAsia="Arial" w:hAnsi="Arial"/>
                <w:color w:val="718096"/>
                <w:sz w:val="18"/>
                <w:szCs w:val="18"/>
              </w:rPr>
              <w:t xml:space="preserve">Développeur Web Freelance</w:t>
            </w:r>
          </w:p>
          <w:p>
            <w:pPr>
              <w:spacing w:after="20"/>
            </w:pPr>
            <w:r>
              <w:rPr>
                <w:rFonts w:ascii="Arial" w:cs="Arial" w:eastAsia="Arial" w:hAnsi="Arial"/>
                <w:color w:val="718096"/>
                <w:sz w:val="18"/>
                <w:szCs w:val="18"/>
              </w:rPr>
              <w:t xml:space="preserve">sadou.ulrich@gmail.com</w:t>
            </w:r>
          </w:p>
        </w:tc>
        <w:tc>
          <w:tcPr>
            <w:tcW w:type="dxa" w:w="4513"/>
            <w:tcBorders>
              <w:top w:val="none" w:sz="0"/>
              <w:left w:val="none" w:sz="0"/>
              <w:bottom w:val="none" w:sz="0"/>
              <w:right w:val="none" w:sz="0"/>
            </w:tcBorders>
            <w:tcMar>
              <w:top w:type="dxa" w:w="60"/>
              <w:left w:type="dxa" w:w="100"/>
              <w:bottom w:type="dxa" w:w="60"/>
              <w:right w:type="dxa" w:w="100"/>
            </w:tcMar>
            <w:vAlign w:val="center"/>
          </w:tcPr>
          <w:p>
            <w:pPr>
              <w:spacing w:after="40"/>
              <w:jc w:val="right"/>
            </w:pPr>
            <w:r>
              <w:rPr>
                <w:rFonts w:ascii="Arial" w:cs="Arial" w:eastAsia="Arial" w:hAnsi="Arial"/>
                <w:b/>
                <w:bCs/>
                <w:color w:val="2F79A0"/>
                <w:sz w:val="16"/>
                <w:szCs w:val="16"/>
              </w:rPr>
              <w:t xml:space="preserve">CLIENT</w:t>
            </w:r>
          </w:p>
          <w:p>
            <w:pPr>
              <w:spacing w:after="20"/>
              <w:jc w:val="right"/>
            </w:pPr>
            <w:r>
              <w:rPr>
                <w:rFonts w:ascii="Arial" w:cs="Arial" w:eastAsia="Arial" w:hAnsi="Arial"/>
                <w:b/>
                <w:bCs/>
                <w:color w:val="2D3748"/>
                <w:sz w:val="20"/>
                <w:szCs w:val="20"/>
              </w:rPr>
              <w:t xml:space="preserve">DFOOD</w:t>
            </w:r>
          </w:p>
          <w:p>
            <w:pPr>
              <w:spacing w:after="20"/>
              <w:jc w:val="right"/>
            </w:pPr>
            <w:r>
              <w:rPr>
                <w:rFonts w:ascii="Arial" w:cs="Arial" w:eastAsia="Arial" w:hAnsi="Arial"/>
                <w:color w:val="718096"/>
                <w:sz w:val="18"/>
                <w:szCs w:val="18"/>
              </w:rPr>
              <w:t xml:space="preserve">Cuisine Camerounaise 100% Halal</w:t>
            </w:r>
          </w:p>
          <w:p>
            <w:pPr>
              <w:spacing w:after="20"/>
              <w:jc w:val="right"/>
            </w:pPr>
            <w:r>
              <w:rPr>
                <w:rFonts w:ascii="Arial" w:cs="Arial" w:eastAsia="Arial" w:hAnsi="Arial"/>
                <w:color w:val="718096"/>
                <w:sz w:val="18"/>
                <w:szCs w:val="18"/>
              </w:rPr>
              <w:t xml:space="preserve">Île-de-France</w:t>
            </w:r>
          </w:p>
        </w:tc>
      </w:tr>
    </w:tbl>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W w:type="dxa" w:w="2256"/>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r>
              <w:rPr>
                <w:rFonts w:ascii="Arial" w:cs="Arial" w:eastAsia="Arial" w:hAnsi="Arial"/>
                <w:color w:val="718096"/>
                <w:sz w:val="16"/>
                <w:szCs w:val="16"/>
              </w:rPr>
              <w:t xml:space="preserve">N° Devis</w:t>
            </w:r>
          </w:p>
          <w:p>
            <w:r>
              <w:rPr>
                <w:rFonts w:ascii="Arial" w:cs="Arial" w:eastAsia="Arial" w:hAnsi="Arial"/>
                <w:b/>
                <w:bCs/>
                <w:color w:val="2D3748"/>
                <w:sz w:val="19"/>
                <w:szCs w:val="19"/>
              </w:rPr>
              <w:t xml:space="preserve">2026-0313-001</w:t>
            </w:r>
          </w:p>
        </w:tc>
        <w:tc>
          <w:tcPr>
            <w:tcW w:type="dxa" w:w="2257"/>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r>
              <w:rPr>
                <w:rFonts w:ascii="Arial" w:cs="Arial" w:eastAsia="Arial" w:hAnsi="Arial"/>
                <w:color w:val="718096"/>
                <w:sz w:val="16"/>
                <w:szCs w:val="16"/>
              </w:rPr>
              <w:t xml:space="preserve">Date</w:t>
            </w:r>
          </w:p>
          <w:p>
            <w:r>
              <w:rPr>
                <w:rFonts w:ascii="Arial" w:cs="Arial" w:eastAsia="Arial" w:hAnsi="Arial"/>
                <w:b/>
                <w:bCs/>
                <w:color w:val="2D3748"/>
                <w:sz w:val="19"/>
                <w:szCs w:val="19"/>
              </w:rPr>
              <w:t xml:space="preserve">13 mars 2026</w:t>
            </w:r>
          </w:p>
        </w:tc>
        <w:tc>
          <w:tcPr>
            <w:tcW w:type="dxa" w:w="2257"/>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r>
              <w:rPr>
                <w:rFonts w:ascii="Arial" w:cs="Arial" w:eastAsia="Arial" w:hAnsi="Arial"/>
                <w:color w:val="718096"/>
                <w:sz w:val="16"/>
                <w:szCs w:val="16"/>
              </w:rPr>
              <w:t xml:space="preserve">Validité</w:t>
            </w:r>
          </w:p>
          <w:p>
            <w:r>
              <w:rPr>
                <w:rFonts w:ascii="Arial" w:cs="Arial" w:eastAsia="Arial" w:hAnsi="Arial"/>
                <w:b/>
                <w:bCs/>
                <w:color w:val="2D3748"/>
                <w:sz w:val="19"/>
                <w:szCs w:val="19"/>
              </w:rPr>
              <w:t xml:space="preserve">30 jours</w:t>
            </w:r>
          </w:p>
        </w:tc>
        <w:tc>
          <w:tcPr>
            <w:tcW w:type="dxa" w:w="2256"/>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r>
              <w:rPr>
                <w:rFonts w:ascii="Arial" w:cs="Arial" w:eastAsia="Arial" w:hAnsi="Arial"/>
                <w:color w:val="718096"/>
                <w:sz w:val="16"/>
                <w:szCs w:val="16"/>
              </w:rPr>
              <w:t xml:space="preserve">Délai estimé</w:t>
            </w:r>
          </w:p>
          <w:p>
            <w:r>
              <w:rPr>
                <w:rFonts w:ascii="Arial" w:cs="Arial" w:eastAsia="Arial" w:hAnsi="Arial"/>
                <w:b/>
                <w:bCs/>
                <w:color w:val="2D3748"/>
                <w:sz w:val="19"/>
                <w:szCs w:val="19"/>
              </w:rPr>
              <w:t xml:space="preserve">6 à 8 semaines</w:t>
            </w:r>
          </w:p>
        </w:tc>
      </w:tr>
    </w:tbl>
    <w:p>
      <w:pPr>
        <w:spacing w:before="300"/>
      </w:pPr>
    </w:p>
    <w:p>
      <w:pPr>
        <w:pStyle w:val="Heading1"/>
        <w:spacing w:after="200" w:before="400"/>
      </w:pPr>
      <w:r>
        <w:rPr>
          <w:rFonts w:ascii="Arial" w:cs="Arial" w:eastAsia="Arial" w:hAnsi="Arial"/>
          <w:b/>
          <w:bCs/>
          <w:color w:val="2F79A0"/>
          <w:sz w:val="28"/>
          <w:szCs w:val="28"/>
        </w:rPr>
        <w:t xml:space="preserve">Détail des prestations</w:t>
      </w:r>
    </w:p>
    <w:p>
      <w:pPr>
        <w:spacing w:after="120"/>
      </w:pPr>
      <w:r>
        <w:rPr>
          <w:rFonts w:ascii="Arial" w:cs="Arial" w:eastAsia="Arial" w:hAnsi="Arial"/>
          <w:b w:val="false"/>
          <w:bCs w:val="false"/>
          <w:i w:val="false"/>
          <w:iCs w:val="false"/>
          <w:color w:val="555555"/>
          <w:sz w:val="21"/>
          <w:szCs w:val="21"/>
        </w:rPr>
        <w:t xml:space="preserve">Le présent devis couvre la conception, le développement et la mise en place complète de votre site internet de commande en ligne DFOOD, incluant l’espace client, le système de paiement et l’espace d’administration.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1500"/>
        <w:gridCol w:w="1500"/>
      </w:tblGrid>
      <w:tr>
        <w:tc>
          <w:tcPr>
            <w:tcW w:type="dxa" w:w="6026"/>
            <w:tcBorders>
              <w:top w:val="single" w:color="DEE2E6" w:sz="1"/>
              <w:left w:val="single" w:color="DEE2E6" w:sz="1"/>
              <w:bottom w:val="single" w:color="DEE2E6" w:sz="1"/>
              <w:right w:val="single" w:color="DEE2E6" w:sz="1"/>
            </w:tcBorders>
            <w:shd w:fill="2F79A0"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9"/>
                <w:szCs w:val="19"/>
              </w:rPr>
              <w:t xml:space="preserve">Description</w:t>
            </w:r>
          </w:p>
        </w:tc>
        <w:tc>
          <w:tcPr>
            <w:tcW w:type="dxa" w:w="1500"/>
            <w:tcBorders>
              <w:top w:val="single" w:color="DEE2E6" w:sz="1"/>
              <w:left w:val="single" w:color="DEE2E6" w:sz="1"/>
              <w:bottom w:val="single" w:color="DEE2E6" w:sz="1"/>
              <w:right w:val="single" w:color="DEE2E6" w:sz="1"/>
            </w:tcBorders>
            <w:shd w:fill="2F79A0"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9"/>
                <w:szCs w:val="19"/>
              </w:rPr>
              <w:t xml:space="preserve">Qté</w:t>
            </w:r>
          </w:p>
        </w:tc>
        <w:tc>
          <w:tcPr>
            <w:tcW w:type="dxa" w:w="1500"/>
            <w:tcBorders>
              <w:top w:val="single" w:color="DEE2E6" w:sz="1"/>
              <w:left w:val="single" w:color="DEE2E6" w:sz="1"/>
              <w:bottom w:val="single" w:color="DEE2E6" w:sz="1"/>
              <w:right w:val="single" w:color="DEE2E6" w:sz="1"/>
            </w:tcBorders>
            <w:shd w:fill="2F79A0"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9"/>
                <w:szCs w:val="19"/>
              </w:rPr>
              <w:t xml:space="preserve">Montant HT</w:t>
            </w:r>
          </w:p>
        </w:tc>
      </w:tr>
      <w:tr>
        <w:tc>
          <w:tcPr>
            <w:tcW w:type="dxa" w:w="6026"/>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vAlign w:val="center"/>
          </w:tcPr>
          <w:p>
            <w:pPr>
              <w:jc w:val="left"/>
            </w:pPr>
            <w:r>
              <w:rPr>
                <w:rFonts w:ascii="Arial" w:cs="Arial" w:eastAsia="Arial" w:hAnsi="Arial"/>
                <w:b/>
                <w:bCs/>
                <w:i w:val="false"/>
                <w:iCs w:val="false"/>
                <w:color w:val="2F79A0"/>
                <w:sz w:val="19"/>
                <w:szCs w:val="19"/>
              </w:rPr>
              <w:t xml:space="preserve">Conception &amp; Design</w:t>
            </w:r>
          </w:p>
        </w:tc>
        <w:tc>
          <w:tcPr>
            <w:tcW w:type="dxa" w:w="15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
            </w:r>
          </w:p>
        </w:tc>
        <w:tc>
          <w:tcPr>
            <w:tcW w:type="dxa" w:w="15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Maquettage et design des pages (charte graphique DFOOD)</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400.00 €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Design responsive (adaptation mobile, tablette, ordinateur)</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250.00 €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Création du logo et des éléments visuels</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150.00 €</w:t>
            </w:r>
          </w:p>
        </w:tc>
      </w:tr>
      <w:tr>
        <w:tc>
          <w:tcPr>
            <w:tcW w:type="dxa" w:w="6026"/>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
            </w:r>
          </w:p>
        </w:tc>
        <w:tc>
          <w:tcPr>
            <w:tcW w:type="dxa" w:w="15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jc w:val="right"/>
            </w:pPr>
            <w:r>
              <w:rPr>
                <w:rFonts w:ascii="Arial" w:cs="Arial" w:eastAsia="Arial" w:hAnsi="Arial"/>
                <w:b/>
                <w:bCs/>
                <w:i w:val="false"/>
                <w:iCs w:val="false"/>
                <w:color w:val="718096"/>
                <w:sz w:val="18"/>
                <w:szCs w:val="18"/>
              </w:rPr>
              <w:t xml:space="preserve">Sous-total</w:t>
            </w:r>
          </w:p>
        </w:tc>
        <w:tc>
          <w:tcPr>
            <w:tcW w:type="dxa" w:w="15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jc w:val="right"/>
            </w:pPr>
            <w:r>
              <w:rPr>
                <w:rFonts w:ascii="Arial" w:cs="Arial" w:eastAsia="Arial" w:hAnsi="Arial"/>
                <w:b/>
                <w:bCs/>
                <w:i w:val="false"/>
                <w:iCs w:val="false"/>
                <w:color w:val="2F79A0"/>
                <w:sz w:val="19"/>
                <w:szCs w:val="19"/>
              </w:rPr>
              <w:t xml:space="preserve">800.00 €</w:t>
            </w:r>
          </w:p>
        </w:tc>
      </w:tr>
      <w:tr>
        <w:tc>
          <w:tcPr>
            <w:tcW w:type="dxa" w:w="6026"/>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vAlign w:val="center"/>
          </w:tcPr>
          <w:p>
            <w:pPr>
              <w:jc w:val="left"/>
            </w:pPr>
            <w:r>
              <w:rPr>
                <w:rFonts w:ascii="Arial" w:cs="Arial" w:eastAsia="Arial" w:hAnsi="Arial"/>
                <w:b/>
                <w:bCs/>
                <w:i w:val="false"/>
                <w:iCs w:val="false"/>
                <w:color w:val="2F79A0"/>
                <w:sz w:val="19"/>
                <w:szCs w:val="19"/>
              </w:rPr>
              <w:t xml:space="preserve">Développement des pages publiques (13 pages)</w:t>
            </w:r>
          </w:p>
        </w:tc>
        <w:tc>
          <w:tcPr>
            <w:tcW w:type="dxa" w:w="15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
            </w:r>
          </w:p>
        </w:tc>
        <w:tc>
          <w:tcPr>
            <w:tcW w:type="dxa" w:w="15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Page d’accueil (hero, plats populaires, services, témoignages)</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500.00 €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Page Commander (catalogue avec panier interactif)</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450.00 €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Page Menus Famille (formules multi-personnes)</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200.00 €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Page Traiteur (formulaire de demande de devis)</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250.00 €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Page Événements (liste, réservation en ligne)</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300.00 €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Page Chef Privé (présentation du service)</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150.00 €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Page Contact (formulaire + inscription newsletter)</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200.00 €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Pages informatives (FAQ, À propos, Mentions légales, CGV, Confidentialité)</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300.00 €</w:t>
            </w:r>
          </w:p>
        </w:tc>
      </w:tr>
      <w:tr>
        <w:tc>
          <w:tcPr>
            <w:tcW w:type="dxa" w:w="6026"/>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
            </w:r>
          </w:p>
        </w:tc>
        <w:tc>
          <w:tcPr>
            <w:tcW w:type="dxa" w:w="15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jc w:val="right"/>
            </w:pPr>
            <w:r>
              <w:rPr>
                <w:rFonts w:ascii="Arial" w:cs="Arial" w:eastAsia="Arial" w:hAnsi="Arial"/>
                <w:b/>
                <w:bCs/>
                <w:i w:val="false"/>
                <w:iCs w:val="false"/>
                <w:color w:val="718096"/>
                <w:sz w:val="18"/>
                <w:szCs w:val="18"/>
              </w:rPr>
              <w:t xml:space="preserve">Sous-total</w:t>
            </w:r>
          </w:p>
        </w:tc>
        <w:tc>
          <w:tcPr>
            <w:tcW w:type="dxa" w:w="15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jc w:val="right"/>
            </w:pPr>
            <w:r>
              <w:rPr>
                <w:rFonts w:ascii="Arial" w:cs="Arial" w:eastAsia="Arial" w:hAnsi="Arial"/>
                <w:b/>
                <w:bCs/>
                <w:i w:val="false"/>
                <w:iCs w:val="false"/>
                <w:color w:val="2F79A0"/>
                <w:sz w:val="19"/>
                <w:szCs w:val="19"/>
              </w:rPr>
              <w:t xml:space="preserve">2350.00 €</w:t>
            </w:r>
          </w:p>
        </w:tc>
      </w:tr>
      <w:tr>
        <w:tc>
          <w:tcPr>
            <w:tcW w:type="dxa" w:w="6026"/>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vAlign w:val="center"/>
          </w:tcPr>
          <w:p>
            <w:pPr>
              <w:jc w:val="left"/>
            </w:pPr>
            <w:r>
              <w:rPr>
                <w:rFonts w:ascii="Arial" w:cs="Arial" w:eastAsia="Arial" w:hAnsi="Arial"/>
                <w:b/>
                <w:bCs/>
                <w:i w:val="false"/>
                <w:iCs w:val="false"/>
                <w:color w:val="2F79A0"/>
                <w:sz w:val="19"/>
                <w:szCs w:val="19"/>
              </w:rPr>
              <w:t xml:space="preserve">Comptes clients &amp; Commandes</w:t>
            </w:r>
          </w:p>
        </w:tc>
        <w:tc>
          <w:tcPr>
            <w:tcW w:type="dxa" w:w="15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
            </w:r>
          </w:p>
        </w:tc>
        <w:tc>
          <w:tcPr>
            <w:tcW w:type="dxa" w:w="15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Système d’inscription et connexion sécurisé</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350.00 €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Page Mon Compte (profil + historique commandes)</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300.00 €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Panier persistant (conservé même si le client ferme le site)</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150.00 €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Tunnel de commande en 3 étapes (infos, livraison, paiement)</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600.00 €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Confirmation de commande avec numéro de suivi automatique</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150.00 €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Système de zones de livraison (frais auto selon code postal)</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200.00 €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Système de codes promo (% ou euros, dates, limites d’usage)</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300.00 €</w:t>
            </w:r>
          </w:p>
        </w:tc>
      </w:tr>
      <w:tr>
        <w:tc>
          <w:tcPr>
            <w:tcW w:type="dxa" w:w="6026"/>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
            </w:r>
          </w:p>
        </w:tc>
        <w:tc>
          <w:tcPr>
            <w:tcW w:type="dxa" w:w="15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jc w:val="right"/>
            </w:pPr>
            <w:r>
              <w:rPr>
                <w:rFonts w:ascii="Arial" w:cs="Arial" w:eastAsia="Arial" w:hAnsi="Arial"/>
                <w:b/>
                <w:bCs/>
                <w:i w:val="false"/>
                <w:iCs w:val="false"/>
                <w:color w:val="718096"/>
                <w:sz w:val="18"/>
                <w:szCs w:val="18"/>
              </w:rPr>
              <w:t xml:space="preserve">Sous-total</w:t>
            </w:r>
          </w:p>
        </w:tc>
        <w:tc>
          <w:tcPr>
            <w:tcW w:type="dxa" w:w="15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jc w:val="right"/>
            </w:pPr>
            <w:r>
              <w:rPr>
                <w:rFonts w:ascii="Arial" w:cs="Arial" w:eastAsia="Arial" w:hAnsi="Arial"/>
                <w:b/>
                <w:bCs/>
                <w:i w:val="false"/>
                <w:iCs w:val="false"/>
                <w:color w:val="2F79A0"/>
                <w:sz w:val="19"/>
                <w:szCs w:val="19"/>
              </w:rPr>
              <w:t xml:space="preserve">2050.00 €</w:t>
            </w:r>
          </w:p>
        </w:tc>
      </w:tr>
      <w:tr>
        <w:tc>
          <w:tcPr>
            <w:tcW w:type="dxa" w:w="6026"/>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vAlign w:val="center"/>
          </w:tcPr>
          <w:p>
            <w:pPr>
              <w:jc w:val="left"/>
            </w:pPr>
            <w:r>
              <w:rPr>
                <w:rFonts w:ascii="Arial" w:cs="Arial" w:eastAsia="Arial" w:hAnsi="Arial"/>
                <w:b/>
                <w:bCs/>
                <w:i w:val="false"/>
                <w:iCs w:val="false"/>
                <w:color w:val="2F79A0"/>
                <w:sz w:val="19"/>
                <w:szCs w:val="19"/>
              </w:rPr>
              <w:t xml:space="preserve">Paiement en ligne</w:t>
            </w:r>
          </w:p>
        </w:tc>
        <w:tc>
          <w:tcPr>
            <w:tcW w:type="dxa" w:w="15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
            </w:r>
          </w:p>
        </w:tc>
        <w:tc>
          <w:tcPr>
            <w:tcW w:type="dxa" w:w="15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Intégration Stripe (paiement sécurisé par carte bancaire)</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400.00 €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Vérification automatique des paiements (webhook)</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200.00 €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Option paiement à la livraison (espèces)</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100.00 €</w:t>
            </w:r>
          </w:p>
        </w:tc>
      </w:tr>
      <w:tr>
        <w:tc>
          <w:tcPr>
            <w:tcW w:type="dxa" w:w="6026"/>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
            </w:r>
          </w:p>
        </w:tc>
        <w:tc>
          <w:tcPr>
            <w:tcW w:type="dxa" w:w="15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jc w:val="right"/>
            </w:pPr>
            <w:r>
              <w:rPr>
                <w:rFonts w:ascii="Arial" w:cs="Arial" w:eastAsia="Arial" w:hAnsi="Arial"/>
                <w:b/>
                <w:bCs/>
                <w:i w:val="false"/>
                <w:iCs w:val="false"/>
                <w:color w:val="718096"/>
                <w:sz w:val="18"/>
                <w:szCs w:val="18"/>
              </w:rPr>
              <w:t xml:space="preserve">Sous-total</w:t>
            </w:r>
          </w:p>
        </w:tc>
        <w:tc>
          <w:tcPr>
            <w:tcW w:type="dxa" w:w="15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jc w:val="right"/>
            </w:pPr>
            <w:r>
              <w:rPr>
                <w:rFonts w:ascii="Arial" w:cs="Arial" w:eastAsia="Arial" w:hAnsi="Arial"/>
                <w:b/>
                <w:bCs/>
                <w:i w:val="false"/>
                <w:iCs w:val="false"/>
                <w:color w:val="2F79A0"/>
                <w:sz w:val="19"/>
                <w:szCs w:val="19"/>
              </w:rPr>
              <w:t xml:space="preserve">700.00 €</w:t>
            </w:r>
          </w:p>
        </w:tc>
      </w:tr>
      <w:tr>
        <w:tc>
          <w:tcPr>
            <w:tcW w:type="dxa" w:w="6026"/>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vAlign w:val="center"/>
          </w:tcPr>
          <w:p>
            <w:pPr>
              <w:jc w:val="left"/>
            </w:pPr>
            <w:r>
              <w:rPr>
                <w:rFonts w:ascii="Arial" w:cs="Arial" w:eastAsia="Arial" w:hAnsi="Arial"/>
                <w:b/>
                <w:bCs/>
                <w:i w:val="false"/>
                <w:iCs w:val="false"/>
                <w:color w:val="2F79A0"/>
                <w:sz w:val="19"/>
                <w:szCs w:val="19"/>
              </w:rPr>
              <w:t xml:space="preserve">Espace d’administration (backoffice)</w:t>
            </w:r>
          </w:p>
        </w:tc>
        <w:tc>
          <w:tcPr>
            <w:tcW w:type="dxa" w:w="15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
            </w:r>
          </w:p>
        </w:tc>
        <w:tc>
          <w:tcPr>
            <w:tcW w:type="dxa" w:w="15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Tableau de bord avec statistiques en temps réel</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300.00 €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Gestion complète des plats (ajout, modification, suppression)</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350.00 €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Gestion des commandes (filtres, changement de statut)</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350.00 €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Gestion des témoignages (modération)</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150.00 €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Gestion des photos du site</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200.00 €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Gestion des promotions et codes promo</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300.00 €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Sécurisation de l’accès administrateur</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150.00 €</w:t>
            </w:r>
          </w:p>
        </w:tc>
      </w:tr>
      <w:tr>
        <w:tc>
          <w:tcPr>
            <w:tcW w:type="dxa" w:w="6026"/>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
            </w:r>
          </w:p>
        </w:tc>
        <w:tc>
          <w:tcPr>
            <w:tcW w:type="dxa" w:w="15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jc w:val="right"/>
            </w:pPr>
            <w:r>
              <w:rPr>
                <w:rFonts w:ascii="Arial" w:cs="Arial" w:eastAsia="Arial" w:hAnsi="Arial"/>
                <w:b/>
                <w:bCs/>
                <w:i w:val="false"/>
                <w:iCs w:val="false"/>
                <w:color w:val="718096"/>
                <w:sz w:val="18"/>
                <w:szCs w:val="18"/>
              </w:rPr>
              <w:t xml:space="preserve">Sous-total</w:t>
            </w:r>
          </w:p>
        </w:tc>
        <w:tc>
          <w:tcPr>
            <w:tcW w:type="dxa" w:w="15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jc w:val="right"/>
            </w:pPr>
            <w:r>
              <w:rPr>
                <w:rFonts w:ascii="Arial" w:cs="Arial" w:eastAsia="Arial" w:hAnsi="Arial"/>
                <w:b/>
                <w:bCs/>
                <w:i w:val="false"/>
                <w:iCs w:val="false"/>
                <w:color w:val="2F79A0"/>
                <w:sz w:val="19"/>
                <w:szCs w:val="19"/>
              </w:rPr>
              <w:t xml:space="preserve">1800.00 €</w:t>
            </w:r>
          </w:p>
        </w:tc>
      </w:tr>
      <w:tr>
        <w:tc>
          <w:tcPr>
            <w:tcW w:type="dxa" w:w="6026"/>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vAlign w:val="center"/>
          </w:tcPr>
          <w:p>
            <w:pPr>
              <w:jc w:val="left"/>
            </w:pPr>
            <w:r>
              <w:rPr>
                <w:rFonts w:ascii="Arial" w:cs="Arial" w:eastAsia="Arial" w:hAnsi="Arial"/>
                <w:b/>
                <w:bCs/>
                <w:i w:val="false"/>
                <w:iCs w:val="false"/>
                <w:color w:val="2F79A0"/>
                <w:sz w:val="19"/>
                <w:szCs w:val="19"/>
              </w:rPr>
              <w:t xml:space="preserve">Base de données &amp; Infrastructure</w:t>
            </w:r>
          </w:p>
        </w:tc>
        <w:tc>
          <w:tcPr>
            <w:tcW w:type="dxa" w:w="15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
            </w:r>
          </w:p>
        </w:tc>
        <w:tc>
          <w:tcPr>
            <w:tcW w:type="dxa" w:w="15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Conception et création de la base de données (14 tables)</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400.00 €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Automatisations (numérotation commandes, profils auto, etc.)</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200.00 €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Système de notifications e-mail (préparé, prêt à activer)</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250.00 €</w:t>
            </w:r>
          </w:p>
        </w:tc>
      </w:tr>
      <w:tr>
        <w:tc>
          <w:tcPr>
            <w:tcW w:type="dxa" w:w="6026"/>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
            </w:r>
          </w:p>
        </w:tc>
        <w:tc>
          <w:tcPr>
            <w:tcW w:type="dxa" w:w="15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jc w:val="right"/>
            </w:pPr>
            <w:r>
              <w:rPr>
                <w:rFonts w:ascii="Arial" w:cs="Arial" w:eastAsia="Arial" w:hAnsi="Arial"/>
                <w:b/>
                <w:bCs/>
                <w:i w:val="false"/>
                <w:iCs w:val="false"/>
                <w:color w:val="718096"/>
                <w:sz w:val="18"/>
                <w:szCs w:val="18"/>
              </w:rPr>
              <w:t xml:space="preserve">Sous-total</w:t>
            </w:r>
          </w:p>
        </w:tc>
        <w:tc>
          <w:tcPr>
            <w:tcW w:type="dxa" w:w="15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jc w:val="right"/>
            </w:pPr>
            <w:r>
              <w:rPr>
                <w:rFonts w:ascii="Arial" w:cs="Arial" w:eastAsia="Arial" w:hAnsi="Arial"/>
                <w:b/>
                <w:bCs/>
                <w:i w:val="false"/>
                <w:iCs w:val="false"/>
                <w:color w:val="2F79A0"/>
                <w:sz w:val="19"/>
                <w:szCs w:val="19"/>
              </w:rPr>
              <w:t xml:space="preserve">850.00 €</w:t>
            </w:r>
          </w:p>
        </w:tc>
      </w:tr>
      <w:tr>
        <w:tc>
          <w:tcPr>
            <w:tcW w:type="dxa" w:w="6026"/>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vAlign w:val="center"/>
          </w:tcPr>
          <w:p>
            <w:pPr>
              <w:jc w:val="left"/>
            </w:pPr>
            <w:r>
              <w:rPr>
                <w:rFonts w:ascii="Arial" w:cs="Arial" w:eastAsia="Arial" w:hAnsi="Arial"/>
                <w:b/>
                <w:bCs/>
                <w:i w:val="false"/>
                <w:iCs w:val="false"/>
                <w:color w:val="2F79A0"/>
                <w:sz w:val="19"/>
                <w:szCs w:val="19"/>
              </w:rPr>
              <w:t xml:space="preserve">Qualité, Performance &amp; Référencement</w:t>
            </w:r>
          </w:p>
        </w:tc>
        <w:tc>
          <w:tcPr>
            <w:tcW w:type="dxa" w:w="15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
            </w:r>
          </w:p>
        </w:tc>
        <w:tc>
          <w:tcPr>
            <w:tcW w:type="dxa" w:w="15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Tests automatisés (224 tests de fiabilité)</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400.00 €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Optimisation de la vitesse de chargement</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200.00 €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Référencement Google (SEO : balises, sitemap, métadonnées)</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300.00 €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Application installable sur téléphone (PWA)</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300.00 €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Mode hors connexion</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150.00 €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Animations et transitions fluides</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200.00 €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Chargement progressif (skeleton loaders)</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150.00 €</w:t>
            </w:r>
          </w:p>
        </w:tc>
      </w:tr>
      <w:tr>
        <w:tc>
          <w:tcPr>
            <w:tcW w:type="dxa" w:w="6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9"/>
                <w:szCs w:val="19"/>
              </w:rPr>
              <w:t xml:space="preserve">Notifications visuelles (toasts)</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718096"/>
                <w:sz w:val="19"/>
                <w:szCs w:val="19"/>
              </w:rPr>
              <w:t xml:space="preserve">1</w:t>
            </w:r>
          </w:p>
        </w:tc>
        <w:tc>
          <w:tcPr>
            <w:tcW w:type="dxa" w:w="1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19"/>
                <w:szCs w:val="19"/>
              </w:rPr>
              <w:t xml:space="preserve">100.00 €</w:t>
            </w:r>
          </w:p>
        </w:tc>
      </w:tr>
      <w:tr>
        <w:tc>
          <w:tcPr>
            <w:tcW w:type="dxa" w:w="6026"/>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
            </w:r>
          </w:p>
        </w:tc>
        <w:tc>
          <w:tcPr>
            <w:tcW w:type="dxa" w:w="15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jc w:val="right"/>
            </w:pPr>
            <w:r>
              <w:rPr>
                <w:rFonts w:ascii="Arial" w:cs="Arial" w:eastAsia="Arial" w:hAnsi="Arial"/>
                <w:b/>
                <w:bCs/>
                <w:i w:val="false"/>
                <w:iCs w:val="false"/>
                <w:color w:val="718096"/>
                <w:sz w:val="18"/>
                <w:szCs w:val="18"/>
              </w:rPr>
              <w:t xml:space="preserve">Sous-total</w:t>
            </w:r>
          </w:p>
        </w:tc>
        <w:tc>
          <w:tcPr>
            <w:tcW w:type="dxa" w:w="15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jc w:val="right"/>
            </w:pPr>
            <w:r>
              <w:rPr>
                <w:rFonts w:ascii="Arial" w:cs="Arial" w:eastAsia="Arial" w:hAnsi="Arial"/>
                <w:b/>
                <w:bCs/>
                <w:i w:val="false"/>
                <w:iCs w:val="false"/>
                <w:color w:val="2F79A0"/>
                <w:sz w:val="19"/>
                <w:szCs w:val="19"/>
              </w:rPr>
              <w:t xml:space="preserve">1800.00 €</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1750"/>
        <w:gridCol w:w="1750"/>
      </w:tblGrid>
      <w:tr>
        <w:tc>
          <w:tcPr>
            <w:tcW w:type="dxa" w:w="5526"/>
            <w:tcBorders>
              <w:top w:val="none" w:sz="0"/>
              <w:left w:val="none" w:sz="0"/>
              <w:bottom w:val="none" w:sz="0"/>
              <w:right w:val="none" w:sz="0"/>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
            </w:r>
          </w:p>
        </w:tc>
        <w:tc>
          <w:tcPr>
            <w:tcW w:type="dxa" w:w="175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jc w:val="right"/>
            </w:pPr>
            <w:r>
              <w:rPr>
                <w:rFonts w:ascii="Arial" w:cs="Arial" w:eastAsia="Arial" w:hAnsi="Arial"/>
                <w:b/>
                <w:bCs/>
                <w:i w:val="false"/>
                <w:iCs w:val="false"/>
                <w:color w:val="2D3748"/>
                <w:sz w:val="20"/>
                <w:szCs w:val="20"/>
              </w:rPr>
              <w:t xml:space="preserve">Total HT</w:t>
            </w:r>
          </w:p>
        </w:tc>
        <w:tc>
          <w:tcPr>
            <w:tcW w:type="dxa" w:w="175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jc w:val="right"/>
            </w:pPr>
            <w:r>
              <w:rPr>
                <w:rFonts w:ascii="Arial" w:cs="Arial" w:eastAsia="Arial" w:hAnsi="Arial"/>
                <w:b/>
                <w:bCs/>
                <w:i w:val="false"/>
                <w:iCs w:val="false"/>
                <w:color w:val="2D3748"/>
                <w:sz w:val="22"/>
                <w:szCs w:val="22"/>
              </w:rPr>
              <w:t xml:space="preserve">10350.00 €</w:t>
            </w:r>
          </w:p>
        </w:tc>
      </w:tr>
      <w:tr>
        <w:tc>
          <w:tcPr>
            <w:tcW w:type="dxa" w:w="5526"/>
            <w:tcBorders>
              <w:top w:val="none" w:sz="0"/>
              <w:left w:val="none" w:sz="0"/>
              <w:bottom w:val="none" w:sz="0"/>
              <w:right w:val="none" w:sz="0"/>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
            </w:r>
          </w:p>
        </w:tc>
        <w:tc>
          <w:tcPr>
            <w:tcW w:type="dxa" w:w="175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718096"/>
                <w:sz w:val="20"/>
                <w:szCs w:val="20"/>
              </w:rPr>
              <w:t xml:space="preserve">TVA</w:t>
            </w:r>
          </w:p>
        </w:tc>
        <w:tc>
          <w:tcPr>
            <w:tcW w:type="dxa" w:w="175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718096"/>
                <w:sz w:val="18"/>
                <w:szCs w:val="18"/>
              </w:rPr>
              <w:t xml:space="preserve">Non applicable*</w:t>
            </w:r>
          </w:p>
        </w:tc>
      </w:tr>
      <w:tr>
        <w:tc>
          <w:tcPr>
            <w:tcW w:type="dxa" w:w="5526"/>
            <w:tcBorders>
              <w:top w:val="none" w:sz="0"/>
              <w:left w:val="none" w:sz="0"/>
              <w:bottom w:val="none" w:sz="0"/>
              <w:right w:val="none" w:sz="0"/>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
            </w:r>
          </w:p>
        </w:tc>
        <w:tc>
          <w:tcPr>
            <w:tcW w:type="dxa" w:w="1750"/>
            <w:tcBorders>
              <w:top w:val="single" w:color="DEE2E6" w:sz="1"/>
              <w:left w:val="single" w:color="DEE2E6" w:sz="1"/>
              <w:bottom w:val="single" w:color="DEE2E6" w:sz="1"/>
              <w:right w:val="single" w:color="DEE2E6" w:sz="1"/>
            </w:tcBorders>
            <w:shd w:fill="2F79A0" w:val="clear"/>
            <w:tcMar>
              <w:top w:type="dxa" w:w="60"/>
              <w:left w:type="dxa" w:w="100"/>
              <w:bottom w:type="dxa" w:w="60"/>
              <w:right w:type="dxa" w:w="100"/>
            </w:tcMar>
            <w:vAlign w:val="center"/>
          </w:tcPr>
          <w:p>
            <w:pPr>
              <w:jc w:val="right"/>
            </w:pPr>
            <w:r>
              <w:rPr>
                <w:rFonts w:ascii="Arial" w:cs="Arial" w:eastAsia="Arial" w:hAnsi="Arial"/>
                <w:b/>
                <w:bCs/>
                <w:i w:val="false"/>
                <w:iCs w:val="false"/>
                <w:color w:val="FFFFFF"/>
                <w:sz w:val="22"/>
                <w:szCs w:val="22"/>
              </w:rPr>
              <w:t xml:space="preserve">TOTAL TTC</w:t>
            </w:r>
          </w:p>
        </w:tc>
        <w:tc>
          <w:tcPr>
            <w:tcW w:type="dxa" w:w="1750"/>
            <w:tcBorders>
              <w:top w:val="single" w:color="DEE2E6" w:sz="1"/>
              <w:left w:val="single" w:color="DEE2E6" w:sz="1"/>
              <w:bottom w:val="single" w:color="DEE2E6" w:sz="1"/>
              <w:right w:val="single" w:color="DEE2E6" w:sz="1"/>
            </w:tcBorders>
            <w:shd w:fill="2F79A0" w:val="clear"/>
            <w:tcMar>
              <w:top w:type="dxa" w:w="60"/>
              <w:left w:type="dxa" w:w="100"/>
              <w:bottom w:type="dxa" w:w="60"/>
              <w:right w:type="dxa" w:w="100"/>
            </w:tcMar>
            <w:vAlign w:val="center"/>
          </w:tcPr>
          <w:p>
            <w:pPr>
              <w:jc w:val="right"/>
            </w:pPr>
            <w:r>
              <w:rPr>
                <w:rFonts w:ascii="Arial" w:cs="Arial" w:eastAsia="Arial" w:hAnsi="Arial"/>
                <w:b/>
                <w:bCs/>
                <w:i w:val="false"/>
                <w:iCs w:val="false"/>
                <w:color w:val="FFFFFF"/>
                <w:sz w:val="24"/>
                <w:szCs w:val="24"/>
              </w:rPr>
              <w:t xml:space="preserve">10350.00 €</w:t>
            </w:r>
          </w:p>
        </w:tc>
      </w:tr>
    </w:tbl>
    <w:p>
      <w:pPr>
        <w:spacing w:after="120"/>
      </w:pPr>
      <w:r>
        <w:rPr>
          <w:rFonts w:ascii="Arial" w:cs="Arial" w:eastAsia="Arial" w:hAnsi="Arial"/>
          <w:b w:val="false"/>
          <w:bCs w:val="false"/>
          <w:i/>
          <w:iCs/>
          <w:color w:val="718096"/>
          <w:sz w:val="16"/>
          <w:szCs w:val="16"/>
        </w:rPr>
        <w:t xml:space="preserve">* TVA non applicable, article 293 B du CGI (régime micro-entreprise).</w:t>
      </w:r>
    </w:p>
    <w:p>
      <w:r>
        <w:br w:type="page"/>
      </w:r>
    </w:p>
    <w:p>
      <w:pPr>
        <w:pStyle w:val="Heading1"/>
        <w:spacing w:after="200" w:before="400"/>
      </w:pPr>
      <w:r>
        <w:rPr>
          <w:rFonts w:ascii="Arial" w:cs="Arial" w:eastAsia="Arial" w:hAnsi="Arial"/>
          <w:b/>
          <w:bCs/>
          <w:color w:val="2F79A0"/>
          <w:sz w:val="28"/>
          <w:szCs w:val="28"/>
        </w:rPr>
        <w:t xml:space="preserve">Récapitulatif par poste</w:t>
      </w:r>
    </w:p>
    <w:p>
      <w:pPr>
        <w:spacing w:after="120"/>
      </w:pPr>
      <w:r>
        <w:rPr>
          <w:rFonts w:ascii="Arial" w:cs="Arial" w:eastAsia="Arial" w:hAnsi="Arial"/>
          <w:b w:val="false"/>
          <w:bCs w:val="false"/>
          <w:i w:val="false"/>
          <w:iCs w:val="false"/>
          <w:color w:val="555555"/>
          <w:sz w:val="21"/>
          <w:szCs w:val="21"/>
        </w:rPr>
        <w:t xml:space="preserve">Vue synthétique de la répartition du budget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1750"/>
        <w:gridCol w:w="1750"/>
      </w:tblGrid>
      <w:tr>
        <w:tc>
          <w:tcPr>
            <w:tcW w:type="dxa" w:w="5526"/>
            <w:tcBorders>
              <w:top w:val="single" w:color="DEE2E6" w:sz="1"/>
              <w:left w:val="single" w:color="DEE2E6" w:sz="1"/>
              <w:bottom w:val="single" w:color="DEE2E6" w:sz="1"/>
              <w:right w:val="single" w:color="DEE2E6" w:sz="1"/>
            </w:tcBorders>
            <w:shd w:fill="2F79A0"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9"/>
                <w:szCs w:val="19"/>
              </w:rPr>
              <w:t xml:space="preserve">Poste</w:t>
            </w:r>
          </w:p>
        </w:tc>
        <w:tc>
          <w:tcPr>
            <w:tcW w:type="dxa" w:w="1750"/>
            <w:tcBorders>
              <w:top w:val="single" w:color="DEE2E6" w:sz="1"/>
              <w:left w:val="single" w:color="DEE2E6" w:sz="1"/>
              <w:bottom w:val="single" w:color="DEE2E6" w:sz="1"/>
              <w:right w:val="single" w:color="DEE2E6" w:sz="1"/>
            </w:tcBorders>
            <w:shd w:fill="2F79A0"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9"/>
                <w:szCs w:val="19"/>
              </w:rPr>
              <w:t xml:space="preserve">Montant HT</w:t>
            </w:r>
          </w:p>
        </w:tc>
        <w:tc>
          <w:tcPr>
            <w:tcW w:type="dxa" w:w="1750"/>
            <w:tcBorders>
              <w:top w:val="single" w:color="DEE2E6" w:sz="1"/>
              <w:left w:val="single" w:color="DEE2E6" w:sz="1"/>
              <w:bottom w:val="single" w:color="DEE2E6" w:sz="1"/>
              <w:right w:val="single" w:color="DEE2E6" w:sz="1"/>
            </w:tcBorders>
            <w:shd w:fill="2F79A0"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9"/>
                <w:szCs w:val="19"/>
              </w:rPr>
              <w:t xml:space="preserve">% du total</w:t>
            </w:r>
          </w:p>
        </w:tc>
      </w:tr>
      <w:tr>
        <w:tc>
          <w:tcPr>
            <w:tcW w:type="dxa" w:w="55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bCs/>
                <w:i w:val="false"/>
                <w:iCs w:val="false"/>
                <w:color w:val="2D3748"/>
                <w:sz w:val="20"/>
                <w:szCs w:val="20"/>
              </w:rPr>
              <w:t xml:space="preserve">Conception &amp; Design</w:t>
            </w:r>
          </w:p>
        </w:tc>
        <w:tc>
          <w:tcPr>
            <w:tcW w:type="dxa" w:w="175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20"/>
                <w:szCs w:val="20"/>
              </w:rPr>
              <w:t xml:space="preserve">800.00 €</w:t>
            </w:r>
          </w:p>
        </w:tc>
        <w:tc>
          <w:tcPr>
            <w:tcW w:type="dxa" w:w="175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2F79A0"/>
                <w:sz w:val="20"/>
                <w:szCs w:val="20"/>
              </w:rPr>
              <w:t xml:space="preserve">8 %</w:t>
            </w:r>
          </w:p>
        </w:tc>
      </w:tr>
      <w:tr>
        <w:tc>
          <w:tcPr>
            <w:tcW w:type="dxa" w:w="55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bCs/>
                <w:i w:val="false"/>
                <w:iCs w:val="false"/>
                <w:color w:val="2D3748"/>
                <w:sz w:val="20"/>
                <w:szCs w:val="20"/>
              </w:rPr>
              <w:t xml:space="preserve">Développement des pages publiques (13 pages)</w:t>
            </w:r>
          </w:p>
        </w:tc>
        <w:tc>
          <w:tcPr>
            <w:tcW w:type="dxa" w:w="175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20"/>
                <w:szCs w:val="20"/>
              </w:rPr>
              <w:t xml:space="preserve">2350.00 €</w:t>
            </w:r>
          </w:p>
        </w:tc>
        <w:tc>
          <w:tcPr>
            <w:tcW w:type="dxa" w:w="175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2F79A0"/>
                <w:sz w:val="20"/>
                <w:szCs w:val="20"/>
              </w:rPr>
              <w:t xml:space="preserve">23 %</w:t>
            </w:r>
          </w:p>
        </w:tc>
      </w:tr>
      <w:tr>
        <w:tc>
          <w:tcPr>
            <w:tcW w:type="dxa" w:w="55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bCs/>
                <w:i w:val="false"/>
                <w:iCs w:val="false"/>
                <w:color w:val="2D3748"/>
                <w:sz w:val="20"/>
                <w:szCs w:val="20"/>
              </w:rPr>
              <w:t xml:space="preserve">Comptes clients &amp; Commandes</w:t>
            </w:r>
          </w:p>
        </w:tc>
        <w:tc>
          <w:tcPr>
            <w:tcW w:type="dxa" w:w="175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20"/>
                <w:szCs w:val="20"/>
              </w:rPr>
              <w:t xml:space="preserve">2050.00 €</w:t>
            </w:r>
          </w:p>
        </w:tc>
        <w:tc>
          <w:tcPr>
            <w:tcW w:type="dxa" w:w="175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2F79A0"/>
                <w:sz w:val="20"/>
                <w:szCs w:val="20"/>
              </w:rPr>
              <w:t xml:space="preserve">20 %</w:t>
            </w:r>
          </w:p>
        </w:tc>
      </w:tr>
      <w:tr>
        <w:tc>
          <w:tcPr>
            <w:tcW w:type="dxa" w:w="55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bCs/>
                <w:i w:val="false"/>
                <w:iCs w:val="false"/>
                <w:color w:val="2D3748"/>
                <w:sz w:val="20"/>
                <w:szCs w:val="20"/>
              </w:rPr>
              <w:t xml:space="preserve">Paiement en ligne</w:t>
            </w:r>
          </w:p>
        </w:tc>
        <w:tc>
          <w:tcPr>
            <w:tcW w:type="dxa" w:w="175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20"/>
                <w:szCs w:val="20"/>
              </w:rPr>
              <w:t xml:space="preserve">700.00 €</w:t>
            </w:r>
          </w:p>
        </w:tc>
        <w:tc>
          <w:tcPr>
            <w:tcW w:type="dxa" w:w="175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2F79A0"/>
                <w:sz w:val="20"/>
                <w:szCs w:val="20"/>
              </w:rPr>
              <w:t xml:space="preserve">7 %</w:t>
            </w:r>
          </w:p>
        </w:tc>
      </w:tr>
      <w:tr>
        <w:tc>
          <w:tcPr>
            <w:tcW w:type="dxa" w:w="55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bCs/>
                <w:i w:val="false"/>
                <w:iCs w:val="false"/>
                <w:color w:val="2D3748"/>
                <w:sz w:val="20"/>
                <w:szCs w:val="20"/>
              </w:rPr>
              <w:t xml:space="preserve">Espace d’administration (backoffice)</w:t>
            </w:r>
          </w:p>
        </w:tc>
        <w:tc>
          <w:tcPr>
            <w:tcW w:type="dxa" w:w="175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20"/>
                <w:szCs w:val="20"/>
              </w:rPr>
              <w:t xml:space="preserve">1800.00 €</w:t>
            </w:r>
          </w:p>
        </w:tc>
        <w:tc>
          <w:tcPr>
            <w:tcW w:type="dxa" w:w="175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2F79A0"/>
                <w:sz w:val="20"/>
                <w:szCs w:val="20"/>
              </w:rPr>
              <w:t xml:space="preserve">17 %</w:t>
            </w:r>
          </w:p>
        </w:tc>
      </w:tr>
      <w:tr>
        <w:tc>
          <w:tcPr>
            <w:tcW w:type="dxa" w:w="55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bCs/>
                <w:i w:val="false"/>
                <w:iCs w:val="false"/>
                <w:color w:val="2D3748"/>
                <w:sz w:val="20"/>
                <w:szCs w:val="20"/>
              </w:rPr>
              <w:t xml:space="preserve">Base de données &amp; Infrastructure</w:t>
            </w:r>
          </w:p>
        </w:tc>
        <w:tc>
          <w:tcPr>
            <w:tcW w:type="dxa" w:w="175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20"/>
                <w:szCs w:val="20"/>
              </w:rPr>
              <w:t xml:space="preserve">850.00 €</w:t>
            </w:r>
          </w:p>
        </w:tc>
        <w:tc>
          <w:tcPr>
            <w:tcW w:type="dxa" w:w="175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2F79A0"/>
                <w:sz w:val="20"/>
                <w:szCs w:val="20"/>
              </w:rPr>
              <w:t xml:space="preserve">8 %</w:t>
            </w:r>
          </w:p>
        </w:tc>
      </w:tr>
      <w:tr>
        <w:tc>
          <w:tcPr>
            <w:tcW w:type="dxa" w:w="55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bCs/>
                <w:i w:val="false"/>
                <w:iCs w:val="false"/>
                <w:color w:val="2D3748"/>
                <w:sz w:val="20"/>
                <w:szCs w:val="20"/>
              </w:rPr>
              <w:t xml:space="preserve">Qualité, Performance &amp; Référencement</w:t>
            </w:r>
          </w:p>
        </w:tc>
        <w:tc>
          <w:tcPr>
            <w:tcW w:type="dxa" w:w="175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20"/>
                <w:szCs w:val="20"/>
              </w:rPr>
              <w:t xml:space="preserve">1800.00 €</w:t>
            </w:r>
          </w:p>
        </w:tc>
        <w:tc>
          <w:tcPr>
            <w:tcW w:type="dxa" w:w="175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2F79A0"/>
                <w:sz w:val="20"/>
                <w:szCs w:val="20"/>
              </w:rPr>
              <w:t xml:space="preserve">17 %</w:t>
            </w:r>
          </w:p>
        </w:tc>
      </w:tr>
      <w:tr>
        <w:tc>
          <w:tcPr>
            <w:tcW w:type="dxa" w:w="5526"/>
            <w:tcBorders>
              <w:top w:val="single" w:color="DEE2E6" w:sz="1"/>
              <w:left w:val="single" w:color="DEE2E6" w:sz="1"/>
              <w:bottom w:val="single" w:color="DEE2E6" w:sz="1"/>
              <w:right w:val="single" w:color="DEE2E6" w:sz="1"/>
            </w:tcBorders>
            <w:shd w:fill="2F79A0"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20"/>
                <w:szCs w:val="20"/>
              </w:rPr>
              <w:t xml:space="preserve">TOTAL</w:t>
            </w:r>
          </w:p>
        </w:tc>
        <w:tc>
          <w:tcPr>
            <w:tcW w:type="dxa" w:w="1750"/>
            <w:tcBorders>
              <w:top w:val="single" w:color="DEE2E6" w:sz="1"/>
              <w:left w:val="single" w:color="DEE2E6" w:sz="1"/>
              <w:bottom w:val="single" w:color="DEE2E6" w:sz="1"/>
              <w:right w:val="single" w:color="DEE2E6" w:sz="1"/>
            </w:tcBorders>
            <w:shd w:fill="2F79A0" w:val="clear"/>
            <w:tcMar>
              <w:top w:type="dxa" w:w="60"/>
              <w:left w:type="dxa" w:w="100"/>
              <w:bottom w:type="dxa" w:w="60"/>
              <w:right w:type="dxa" w:w="100"/>
            </w:tcMar>
            <w:vAlign w:val="center"/>
          </w:tcPr>
          <w:p>
            <w:pPr>
              <w:jc w:val="right"/>
            </w:pPr>
            <w:r>
              <w:rPr>
                <w:rFonts w:ascii="Arial" w:cs="Arial" w:eastAsia="Arial" w:hAnsi="Arial"/>
                <w:b/>
                <w:bCs/>
                <w:i w:val="false"/>
                <w:iCs w:val="false"/>
                <w:color w:val="FFFFFF"/>
                <w:sz w:val="20"/>
                <w:szCs w:val="20"/>
              </w:rPr>
              <w:t xml:space="preserve">10350.00 €</w:t>
            </w:r>
          </w:p>
        </w:tc>
        <w:tc>
          <w:tcPr>
            <w:tcW w:type="dxa" w:w="1750"/>
            <w:tcBorders>
              <w:top w:val="single" w:color="DEE2E6" w:sz="1"/>
              <w:left w:val="single" w:color="DEE2E6" w:sz="1"/>
              <w:bottom w:val="single" w:color="DEE2E6" w:sz="1"/>
              <w:right w:val="single" w:color="DEE2E6" w:sz="1"/>
            </w:tcBorders>
            <w:shd w:fill="2F79A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100 %</w:t>
            </w:r>
          </w:p>
        </w:tc>
      </w:tr>
    </w:tbl>
    <w:p>
      <w:pPr>
        <w:spacing w:before="400"/>
      </w:pPr>
    </w:p>
    <w:p>
      <w:pPr>
        <w:pStyle w:val="Heading1"/>
        <w:spacing w:after="200" w:before="400"/>
      </w:pPr>
      <w:r>
        <w:rPr>
          <w:rFonts w:ascii="Arial" w:cs="Arial" w:eastAsia="Arial" w:hAnsi="Arial"/>
          <w:b/>
          <w:bCs/>
          <w:color w:val="2F79A0"/>
          <w:sz w:val="28"/>
          <w:szCs w:val="28"/>
        </w:rPr>
        <w:t xml:space="preserve">Conditions</w:t>
      </w:r>
    </w:p>
    <w:p>
      <w:pPr>
        <w:pStyle w:val="Heading2"/>
        <w:spacing w:after="150" w:before="300"/>
      </w:pPr>
      <w:r>
        <w:rPr>
          <w:rFonts w:ascii="Arial" w:cs="Arial" w:eastAsia="Arial" w:hAnsi="Arial"/>
          <w:b/>
          <w:bCs/>
          <w:color w:val="2D3748"/>
          <w:sz w:val="24"/>
          <w:szCs w:val="24"/>
        </w:rPr>
        <w:t xml:space="preserve">Modalités de paiement</w:t>
      </w:r>
    </w:p>
    <w:p>
      <w:pPr>
        <w:spacing w:after="120"/>
      </w:pPr>
      <w:r>
        <w:rPr>
          <w:rFonts w:ascii="Arial" w:cs="Arial" w:eastAsia="Arial" w:hAnsi="Arial"/>
          <w:b w:val="false"/>
          <w:bCs w:val="false"/>
          <w:i w:val="false"/>
          <w:iCs w:val="false"/>
          <w:color w:val="555555"/>
          <w:sz w:val="21"/>
          <w:szCs w:val="21"/>
        </w:rPr>
        <w:t xml:space="preserve">Le règlement s’effectue en trois étapes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DEE2E6" w:sz="1"/>
              <w:left w:val="single" w:color="DEE2E6" w:sz="1"/>
              <w:bottom w:val="single" w:color="DEE2E6" w:sz="1"/>
              <w:right w:val="single" w:color="DEE2E6" w:sz="1"/>
            </w:tcBorders>
            <w:shd w:fill="2F79A0"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9"/>
                <w:szCs w:val="19"/>
              </w:rPr>
              <w:t xml:space="preserve">Étape</w:t>
            </w:r>
          </w:p>
        </w:tc>
        <w:tc>
          <w:tcPr>
            <w:tcW w:type="dxa" w:w="2000"/>
            <w:tcBorders>
              <w:top w:val="single" w:color="DEE2E6" w:sz="1"/>
              <w:left w:val="single" w:color="DEE2E6" w:sz="1"/>
              <w:bottom w:val="single" w:color="DEE2E6" w:sz="1"/>
              <w:right w:val="single" w:color="DEE2E6" w:sz="1"/>
            </w:tcBorders>
            <w:shd w:fill="2F79A0"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9"/>
                <w:szCs w:val="19"/>
              </w:rPr>
              <w:t xml:space="preserve">Montant</w:t>
            </w:r>
          </w:p>
        </w:tc>
        <w:tc>
          <w:tcPr>
            <w:tcW w:type="dxa" w:w="4526"/>
            <w:tcBorders>
              <w:top w:val="single" w:color="DEE2E6" w:sz="1"/>
              <w:left w:val="single" w:color="DEE2E6" w:sz="1"/>
              <w:bottom w:val="single" w:color="DEE2E6" w:sz="1"/>
              <w:right w:val="single" w:color="DEE2E6" w:sz="1"/>
            </w:tcBorders>
            <w:shd w:fill="2F79A0"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9"/>
                <w:szCs w:val="19"/>
              </w:rPr>
              <w:t xml:space="preserve">Quand</w:t>
            </w:r>
          </w:p>
        </w:tc>
      </w:tr>
      <w:tr>
        <w:tc>
          <w:tcPr>
            <w:tcW w:type="dxa" w:w="2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bCs/>
                <w:i w:val="false"/>
                <w:iCs w:val="false"/>
                <w:color w:val="2D3748"/>
                <w:sz w:val="20"/>
                <w:szCs w:val="20"/>
              </w:rPr>
              <w:t xml:space="preserve">À la signature du devis</w:t>
            </w:r>
          </w:p>
        </w:tc>
        <w:tc>
          <w:tcPr>
            <w:tcW w:type="dxa" w:w="20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20"/>
                <w:szCs w:val="20"/>
              </w:rPr>
              <w:t xml:space="preserve">3105.00 € (30%)</w:t>
            </w:r>
          </w:p>
        </w:tc>
        <w:tc>
          <w:tcPr>
            <w:tcW w:type="dxa" w:w="45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Dès votre accord, pour lancer le développement</w:t>
            </w:r>
          </w:p>
        </w:tc>
      </w:tr>
      <w:tr>
        <w:tc>
          <w:tcPr>
            <w:tcW w:type="dxa" w:w="2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bCs/>
                <w:i w:val="false"/>
                <w:iCs w:val="false"/>
                <w:color w:val="2D3748"/>
                <w:sz w:val="20"/>
                <w:szCs w:val="20"/>
              </w:rPr>
              <w:t xml:space="preserve">À mi-parcours</w:t>
            </w:r>
          </w:p>
        </w:tc>
        <w:tc>
          <w:tcPr>
            <w:tcW w:type="dxa" w:w="20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20"/>
                <w:szCs w:val="20"/>
              </w:rPr>
              <w:t xml:space="preserve">4140.00 € (40%)</w:t>
            </w:r>
          </w:p>
        </w:tc>
        <w:tc>
          <w:tcPr>
            <w:tcW w:type="dxa" w:w="45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Quand le site est présentable (pages + backoffice fonctionnels)</w:t>
            </w:r>
          </w:p>
        </w:tc>
      </w:tr>
      <w:tr>
        <w:tc>
          <w:tcPr>
            <w:tcW w:type="dxa" w:w="2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bCs/>
                <w:i w:val="false"/>
                <w:iCs w:val="false"/>
                <w:color w:val="2D3748"/>
                <w:sz w:val="20"/>
                <w:szCs w:val="20"/>
              </w:rPr>
              <w:t xml:space="preserve">À la livraison</w:t>
            </w:r>
          </w:p>
        </w:tc>
        <w:tc>
          <w:tcPr>
            <w:tcW w:type="dxa" w:w="20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2D3748"/>
                <w:sz w:val="20"/>
                <w:szCs w:val="20"/>
              </w:rPr>
              <w:t xml:space="preserve">3105.00 € (30%)</w:t>
            </w:r>
          </w:p>
        </w:tc>
        <w:tc>
          <w:tcPr>
            <w:tcW w:type="dxa" w:w="45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Après la mise en ligne et votre validation finale</w:t>
            </w:r>
          </w:p>
        </w:tc>
      </w:tr>
    </w:tbl>
    <w:p>
      <w:pPr>
        <w:spacing w:before="300"/>
      </w:pPr>
    </w:p>
    <w:p>
      <w:pPr>
        <w:pStyle w:val="Heading2"/>
        <w:spacing w:after="150" w:before="300"/>
      </w:pPr>
      <w:r>
        <w:rPr>
          <w:rFonts w:ascii="Arial" w:cs="Arial" w:eastAsia="Arial" w:hAnsi="Arial"/>
          <w:b/>
          <w:bCs/>
          <w:color w:val="2D3748"/>
          <w:sz w:val="24"/>
          <w:szCs w:val="24"/>
        </w:rPr>
        <w:t xml:space="preserve">Coûts récurrents (non inclus dans ce devis)</w:t>
      </w:r>
    </w:p>
    <w:p>
      <w:pPr>
        <w:spacing w:after="120"/>
      </w:pPr>
      <w:r>
        <w:rPr>
          <w:rFonts w:ascii="Arial" w:cs="Arial" w:eastAsia="Arial" w:hAnsi="Arial"/>
          <w:b w:val="false"/>
          <w:bCs w:val="false"/>
          <w:i w:val="false"/>
          <w:iCs w:val="false"/>
          <w:color w:val="555555"/>
          <w:sz w:val="21"/>
          <w:szCs w:val="21"/>
        </w:rPr>
        <w:t xml:space="preserve">Ces frais mensuels/annuels sont liés aux services externes nécessaires au fonctionnement du site. Ils sont à votre charge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DEE2E6" w:sz="1"/>
              <w:left w:val="single" w:color="DEE2E6" w:sz="1"/>
              <w:bottom w:val="single" w:color="DEE2E6" w:sz="1"/>
              <w:right w:val="single" w:color="DEE2E6" w:sz="1"/>
            </w:tcBorders>
            <w:shd w:fill="2F79A0"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9"/>
                <w:szCs w:val="19"/>
              </w:rPr>
              <w:t xml:space="preserve">Service</w:t>
            </w:r>
          </w:p>
        </w:tc>
        <w:tc>
          <w:tcPr>
            <w:tcW w:type="dxa" w:w="2500"/>
            <w:tcBorders>
              <w:top w:val="single" w:color="DEE2E6" w:sz="1"/>
              <w:left w:val="single" w:color="DEE2E6" w:sz="1"/>
              <w:bottom w:val="single" w:color="DEE2E6" w:sz="1"/>
              <w:right w:val="single" w:color="DEE2E6" w:sz="1"/>
            </w:tcBorders>
            <w:shd w:fill="2F79A0"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9"/>
                <w:szCs w:val="19"/>
              </w:rPr>
              <w:t xml:space="preserve">Coût estimé</w:t>
            </w:r>
          </w:p>
        </w:tc>
        <w:tc>
          <w:tcPr>
            <w:tcW w:type="dxa" w:w="4026"/>
            <w:tcBorders>
              <w:top w:val="single" w:color="DEE2E6" w:sz="1"/>
              <w:left w:val="single" w:color="DEE2E6" w:sz="1"/>
              <w:bottom w:val="single" w:color="DEE2E6" w:sz="1"/>
              <w:right w:val="single" w:color="DEE2E6" w:sz="1"/>
            </w:tcBorders>
            <w:shd w:fill="2F79A0"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9"/>
                <w:szCs w:val="19"/>
              </w:rPr>
              <w:t xml:space="preserve">Détails</w:t>
            </w:r>
          </w:p>
        </w:tc>
      </w:tr>
      <w:tr>
        <w:tc>
          <w:tcPr>
            <w:tcW w:type="dxa" w:w="2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bCs/>
                <w:i w:val="false"/>
                <w:iCs w:val="false"/>
                <w:color w:val="2D3748"/>
                <w:sz w:val="20"/>
                <w:szCs w:val="20"/>
              </w:rPr>
              <w:t xml:space="preserve">Nom de domaine</w:t>
            </w:r>
          </w:p>
        </w:tc>
        <w:tc>
          <w:tcPr>
            <w:tcW w:type="dxa" w:w="2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10 à 15 € / an</w:t>
            </w:r>
          </w:p>
        </w:tc>
        <w:tc>
          <w:tcPr>
            <w:tcW w:type="dxa" w:w="4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8"/>
                <w:szCs w:val="18"/>
              </w:rPr>
              <w:t xml:space="preserve">Adresse du site (ex : dfood.fr). Achat chez OVH, Gandi, etc.</w:t>
            </w:r>
          </w:p>
        </w:tc>
      </w:tr>
      <w:tr>
        <w:tc>
          <w:tcPr>
            <w:tcW w:type="dxa" w:w="2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bCs/>
                <w:i w:val="false"/>
                <w:iCs w:val="false"/>
                <w:color w:val="2D3748"/>
                <w:sz w:val="20"/>
                <w:szCs w:val="20"/>
              </w:rPr>
              <w:t xml:space="preserve">Hébergement</w:t>
            </w:r>
          </w:p>
        </w:tc>
        <w:tc>
          <w:tcPr>
            <w:tcW w:type="dxa" w:w="2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bCs/>
                <w:i w:val="false"/>
                <w:iCs w:val="false"/>
                <w:color w:val="27AE60"/>
                <w:sz w:val="20"/>
                <w:szCs w:val="20"/>
              </w:rPr>
              <w:t xml:space="preserve">Gratuit</w:t>
            </w:r>
          </w:p>
        </w:tc>
        <w:tc>
          <w:tcPr>
            <w:tcW w:type="dxa" w:w="4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8"/>
                <w:szCs w:val="18"/>
              </w:rPr>
              <w:t xml:space="preserve">Vercel ou Netlify (largement suffisant pour votre site)</w:t>
            </w:r>
          </w:p>
        </w:tc>
      </w:tr>
      <w:tr>
        <w:tc>
          <w:tcPr>
            <w:tcW w:type="dxa" w:w="2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bCs/>
                <w:i w:val="false"/>
                <w:iCs w:val="false"/>
                <w:color w:val="2D3748"/>
                <w:sz w:val="20"/>
                <w:szCs w:val="20"/>
              </w:rPr>
              <w:t xml:space="preserve">Base de données (Supabase)</w:t>
            </w:r>
          </w:p>
        </w:tc>
        <w:tc>
          <w:tcPr>
            <w:tcW w:type="dxa" w:w="2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bCs/>
                <w:i w:val="false"/>
                <w:iCs w:val="false"/>
                <w:color w:val="27AE60"/>
                <w:sz w:val="20"/>
                <w:szCs w:val="20"/>
              </w:rPr>
              <w:t xml:space="preserve">Gratuit au démarrage</w:t>
            </w:r>
          </w:p>
        </w:tc>
        <w:tc>
          <w:tcPr>
            <w:tcW w:type="dxa" w:w="4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8"/>
                <w:szCs w:val="18"/>
              </w:rPr>
              <w:t xml:space="preserve">Plan gratuit jusqu’à 50 000 requêtes/mois. Au-delà : 25 €/mois</w:t>
            </w:r>
          </w:p>
        </w:tc>
      </w:tr>
      <w:tr>
        <w:tc>
          <w:tcPr>
            <w:tcW w:type="dxa" w:w="2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bCs/>
                <w:i w:val="false"/>
                <w:iCs w:val="false"/>
                <w:color w:val="2D3748"/>
                <w:sz w:val="20"/>
                <w:szCs w:val="20"/>
              </w:rPr>
              <w:t xml:space="preserve">Paiement Stripe</w:t>
            </w:r>
          </w:p>
        </w:tc>
        <w:tc>
          <w:tcPr>
            <w:tcW w:type="dxa" w:w="2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1,5% + 0,25 € / transaction</w:t>
            </w:r>
          </w:p>
        </w:tc>
        <w:tc>
          <w:tcPr>
            <w:tcW w:type="dxa" w:w="4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8"/>
                <w:szCs w:val="18"/>
              </w:rPr>
              <w:t xml:space="preserve">Commission prélevée uniquement quand un client paie par carte</w:t>
            </w:r>
          </w:p>
        </w:tc>
      </w:tr>
      <w:tr>
        <w:tc>
          <w:tcPr>
            <w:tcW w:type="dxa" w:w="2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bCs/>
                <w:i w:val="false"/>
                <w:iCs w:val="false"/>
                <w:color w:val="2D3748"/>
                <w:sz w:val="20"/>
                <w:szCs w:val="20"/>
              </w:rPr>
              <w:t xml:space="preserve">E-mails (Resend)</w:t>
            </w:r>
          </w:p>
        </w:tc>
        <w:tc>
          <w:tcPr>
            <w:tcW w:type="dxa" w:w="2500"/>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20"/>
                <w:szCs w:val="20"/>
              </w:rPr>
              <w:t xml:space="preserve">Gratuit puis 20 €/mois</w:t>
            </w:r>
          </w:p>
        </w:tc>
        <w:tc>
          <w:tcPr>
            <w:tcW w:type="dxa" w:w="4026"/>
            <w:tcBorders>
              <w:top w:val="single" w:color="DEE2E6" w:sz="1"/>
              <w:left w:val="single" w:color="DEE2E6" w:sz="1"/>
              <w:bottom w:val="single" w:color="DEE2E6" w:sz="1"/>
              <w:right w:val="single" w:color="DEE2E6"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D3748"/>
                <w:sz w:val="18"/>
                <w:szCs w:val="18"/>
              </w:rPr>
              <w:t xml:space="preserve">Gratuit pour les 3 000 premiers e-mails/mois</w:t>
            </w:r>
          </w:p>
        </w:tc>
      </w:tr>
    </w:tbl>
    <w:p>
      <w:pPr>
        <w:spacing w:before="300"/>
      </w:pPr>
    </w:p>
    <w:p>
      <w:pPr>
        <w:pStyle w:val="Heading2"/>
        <w:spacing w:after="150" w:before="300"/>
      </w:pPr>
      <w:r>
        <w:rPr>
          <w:rFonts w:ascii="Arial" w:cs="Arial" w:eastAsia="Arial" w:hAnsi="Arial"/>
          <w:b/>
          <w:bCs/>
          <w:color w:val="2D3748"/>
          <w:sz w:val="24"/>
          <w:szCs w:val="24"/>
        </w:rPr>
        <w:t xml:space="preserve">Ce qui est inclus</w:t>
      </w:r>
    </w:p>
    <w:p>
      <w:pPr>
        <w:pStyle w:val="ListParagraph"/>
        <w:numPr>
          <w:ilvl w:val="0"/>
          <w:numId w:val="2"/>
        </w:numPr>
        <w:spacing w:after="60"/>
      </w:pPr>
      <w:r>
        <w:rPr>
          <w:rFonts w:ascii="Arial" w:cs="Arial" w:eastAsia="Arial" w:hAnsi="Arial"/>
          <w:color w:val="555555"/>
          <w:sz w:val="20"/>
          <w:szCs w:val="20"/>
        </w:rPr>
        <w:t xml:space="preserve">Développement complet du site (front-end et back-end)</w:t>
      </w:r>
    </w:p>
    <w:p>
      <w:pPr>
        <w:pStyle w:val="ListParagraph"/>
        <w:numPr>
          <w:ilvl w:val="0"/>
          <w:numId w:val="2"/>
        </w:numPr>
        <w:spacing w:after="60"/>
      </w:pPr>
      <w:r>
        <w:rPr>
          <w:rFonts w:ascii="Arial" w:cs="Arial" w:eastAsia="Arial" w:hAnsi="Arial"/>
          <w:color w:val="555555"/>
          <w:sz w:val="20"/>
          <w:szCs w:val="20"/>
        </w:rPr>
        <w:t xml:space="preserve">Espace d’administration clé en main</w:t>
      </w:r>
    </w:p>
    <w:p>
      <w:pPr>
        <w:pStyle w:val="ListParagraph"/>
        <w:numPr>
          <w:ilvl w:val="0"/>
          <w:numId w:val="2"/>
        </w:numPr>
        <w:spacing w:after="60"/>
      </w:pPr>
      <w:r>
        <w:rPr>
          <w:rFonts w:ascii="Arial" w:cs="Arial" w:eastAsia="Arial" w:hAnsi="Arial"/>
          <w:color w:val="555555"/>
          <w:sz w:val="20"/>
          <w:szCs w:val="20"/>
        </w:rPr>
        <w:t xml:space="preserve">Intégration du paiement en ligne par carte bancaire</w:t>
      </w:r>
    </w:p>
    <w:p>
      <w:pPr>
        <w:pStyle w:val="ListParagraph"/>
        <w:numPr>
          <w:ilvl w:val="0"/>
          <w:numId w:val="2"/>
        </w:numPr>
        <w:spacing w:after="60"/>
      </w:pPr>
      <w:r>
        <w:rPr>
          <w:rFonts w:ascii="Arial" w:cs="Arial" w:eastAsia="Arial" w:hAnsi="Arial"/>
          <w:color w:val="555555"/>
          <w:sz w:val="20"/>
          <w:szCs w:val="20"/>
        </w:rPr>
        <w:t xml:space="preserve">Optimisation pour le référencement Google (SEO)</w:t>
      </w:r>
    </w:p>
    <w:p>
      <w:pPr>
        <w:pStyle w:val="ListParagraph"/>
        <w:numPr>
          <w:ilvl w:val="0"/>
          <w:numId w:val="2"/>
        </w:numPr>
        <w:spacing w:after="60"/>
      </w:pPr>
      <w:r>
        <w:rPr>
          <w:rFonts w:ascii="Arial" w:cs="Arial" w:eastAsia="Arial" w:hAnsi="Arial"/>
          <w:color w:val="555555"/>
          <w:sz w:val="20"/>
          <w:szCs w:val="20"/>
        </w:rPr>
        <w:t xml:space="preserve">Site installable comme une application mobile (PWA)</w:t>
      </w:r>
    </w:p>
    <w:p>
      <w:pPr>
        <w:pStyle w:val="ListParagraph"/>
        <w:numPr>
          <w:ilvl w:val="0"/>
          <w:numId w:val="2"/>
        </w:numPr>
        <w:spacing w:after="60"/>
      </w:pPr>
      <w:r>
        <w:rPr>
          <w:rFonts w:ascii="Arial" w:cs="Arial" w:eastAsia="Arial" w:hAnsi="Arial"/>
          <w:color w:val="555555"/>
          <w:sz w:val="20"/>
          <w:szCs w:val="20"/>
        </w:rPr>
        <w:t xml:space="preserve">Tests de fiabilité (224 tests automatisés)</w:t>
      </w:r>
    </w:p>
    <w:p>
      <w:pPr>
        <w:pStyle w:val="ListParagraph"/>
        <w:numPr>
          <w:ilvl w:val="0"/>
          <w:numId w:val="2"/>
        </w:numPr>
        <w:spacing w:after="60"/>
      </w:pPr>
      <w:r>
        <w:rPr>
          <w:rFonts w:ascii="Arial" w:cs="Arial" w:eastAsia="Arial" w:hAnsi="Arial"/>
          <w:color w:val="555555"/>
          <w:sz w:val="20"/>
          <w:szCs w:val="20"/>
        </w:rPr>
        <w:t xml:space="preserve">Formation à l’utilisation du backoffice</w:t>
      </w:r>
    </w:p>
    <w:p>
      <w:pPr>
        <w:pStyle w:val="ListParagraph"/>
        <w:numPr>
          <w:ilvl w:val="0"/>
          <w:numId w:val="2"/>
        </w:numPr>
        <w:spacing w:after="60"/>
      </w:pPr>
      <w:r>
        <w:rPr>
          <w:rFonts w:ascii="Arial" w:cs="Arial" w:eastAsia="Arial" w:hAnsi="Arial"/>
          <w:color w:val="555555"/>
          <w:sz w:val="20"/>
          <w:szCs w:val="20"/>
        </w:rPr>
        <w:t xml:space="preserve">Mise en ligne sur l’hébergement</w:t>
      </w:r>
    </w:p>
    <w:p>
      <w:pPr>
        <w:pStyle w:val="ListParagraph"/>
        <w:numPr>
          <w:ilvl w:val="0"/>
          <w:numId w:val="2"/>
        </w:numPr>
        <w:spacing w:after="60"/>
      </w:pPr>
      <w:r>
        <w:rPr>
          <w:rFonts w:ascii="Arial" w:cs="Arial" w:eastAsia="Arial" w:hAnsi="Arial"/>
          <w:color w:val="555555"/>
          <w:sz w:val="20"/>
          <w:szCs w:val="20"/>
        </w:rPr>
        <w:t xml:space="preserve">1 mois de support technique après la mise en ligne</w:t>
      </w:r>
    </w:p>
    <w:p>
      <w:pPr>
        <w:spacing w:before="300"/>
      </w:pPr>
    </w:p>
    <w:p>
      <w:pPr>
        <w:pStyle w:val="Heading2"/>
        <w:spacing w:after="150" w:before="300"/>
      </w:pPr>
      <w:r>
        <w:rPr>
          <w:rFonts w:ascii="Arial" w:cs="Arial" w:eastAsia="Arial" w:hAnsi="Arial"/>
          <w:b/>
          <w:bCs/>
          <w:color w:val="2D3748"/>
          <w:sz w:val="24"/>
          <w:szCs w:val="24"/>
        </w:rPr>
        <w:t xml:space="preserve">Ce qui n’est pas inclus</w:t>
      </w:r>
    </w:p>
    <w:p>
      <w:pPr>
        <w:pStyle w:val="ListParagraph"/>
        <w:numPr>
          <w:ilvl w:val="0"/>
          <w:numId w:val="2"/>
        </w:numPr>
        <w:spacing w:after="60"/>
      </w:pPr>
      <w:r>
        <w:rPr>
          <w:rFonts w:ascii="Arial" w:cs="Arial" w:eastAsia="Arial" w:hAnsi="Arial"/>
          <w:color w:val="555555"/>
          <w:sz w:val="20"/>
          <w:szCs w:val="20"/>
        </w:rPr>
        <w:t xml:space="preserve">Achat du nom de domaine</w:t>
      </w:r>
    </w:p>
    <w:p>
      <w:pPr>
        <w:pStyle w:val="ListParagraph"/>
        <w:numPr>
          <w:ilvl w:val="0"/>
          <w:numId w:val="2"/>
        </w:numPr>
        <w:spacing w:after="60"/>
      </w:pPr>
      <w:r>
        <w:rPr>
          <w:rFonts w:ascii="Arial" w:cs="Arial" w:eastAsia="Arial" w:hAnsi="Arial"/>
          <w:color w:val="555555"/>
          <w:sz w:val="20"/>
          <w:szCs w:val="20"/>
        </w:rPr>
        <w:t xml:space="preserve">Rédaction du contenu (textes des pages)</w:t>
      </w:r>
    </w:p>
    <w:p>
      <w:pPr>
        <w:pStyle w:val="ListParagraph"/>
        <w:numPr>
          <w:ilvl w:val="0"/>
          <w:numId w:val="2"/>
        </w:numPr>
        <w:spacing w:after="60"/>
      </w:pPr>
      <w:r>
        <w:rPr>
          <w:rFonts w:ascii="Arial" w:cs="Arial" w:eastAsia="Arial" w:hAnsi="Arial"/>
          <w:color w:val="555555"/>
          <w:sz w:val="20"/>
          <w:szCs w:val="20"/>
        </w:rPr>
        <w:t xml:space="preserve">Shooting photo des plats</w:t>
      </w:r>
    </w:p>
    <w:p>
      <w:pPr>
        <w:pStyle w:val="ListParagraph"/>
        <w:numPr>
          <w:ilvl w:val="0"/>
          <w:numId w:val="2"/>
        </w:numPr>
        <w:spacing w:after="60"/>
      </w:pPr>
      <w:r>
        <w:rPr>
          <w:rFonts w:ascii="Arial" w:cs="Arial" w:eastAsia="Arial" w:hAnsi="Arial"/>
          <w:color w:val="555555"/>
          <w:sz w:val="20"/>
          <w:szCs w:val="20"/>
        </w:rPr>
        <w:t xml:space="preserve">Frais des services externes (Stripe, e-mails, etc.)</w:t>
      </w:r>
    </w:p>
    <w:p>
      <w:pPr>
        <w:pStyle w:val="ListParagraph"/>
        <w:numPr>
          <w:ilvl w:val="0"/>
          <w:numId w:val="2"/>
        </w:numPr>
        <w:spacing w:after="60"/>
      </w:pPr>
      <w:r>
        <w:rPr>
          <w:rFonts w:ascii="Arial" w:cs="Arial" w:eastAsia="Arial" w:hAnsi="Arial"/>
          <w:color w:val="555555"/>
          <w:sz w:val="20"/>
          <w:szCs w:val="20"/>
        </w:rPr>
        <w:t xml:space="preserve">Maintenance et évolutions après le 1er mois (sur devis séparé)</w:t>
      </w:r>
    </w:p>
    <w:p>
      <w:r>
        <w:br w:type="page"/>
      </w:r>
    </w:p>
    <w:p>
      <w:pPr>
        <w:pStyle w:val="Heading1"/>
        <w:spacing w:after="200" w:before="400"/>
      </w:pPr>
      <w:r>
        <w:rPr>
          <w:rFonts w:ascii="Arial" w:cs="Arial" w:eastAsia="Arial" w:hAnsi="Arial"/>
          <w:b/>
          <w:bCs/>
          <w:color w:val="2F79A0"/>
          <w:sz w:val="28"/>
          <w:szCs w:val="28"/>
        </w:rPr>
        <w:t xml:space="preserve">Accord et signature</w:t>
      </w:r>
    </w:p>
    <w:p>
      <w:pPr>
        <w:spacing w:after="120"/>
      </w:pPr>
      <w:r>
        <w:rPr>
          <w:rFonts w:ascii="Arial" w:cs="Arial" w:eastAsia="Arial" w:hAnsi="Arial"/>
          <w:b w:val="false"/>
          <w:bCs w:val="false"/>
          <w:i w:val="false"/>
          <w:iCs w:val="false"/>
          <w:color w:val="555555"/>
          <w:sz w:val="21"/>
          <w:szCs w:val="21"/>
        </w:rPr>
        <w:t xml:space="preserve">En signant ce devis, le client accepte les prestations décrites ci-dessus et les conditions de paiement associées.</w:t>
      </w:r>
    </w:p>
    <w:p>
      <w:pPr>
        <w:spacing w:after="100" w:before="100"/>
      </w:pPr>
    </w:p>
    <w:p>
      <w:pPr>
        <w:spacing w:after="120"/>
      </w:pPr>
      <w:r>
        <w:rPr>
          <w:rFonts w:ascii="Arial" w:cs="Arial" w:eastAsia="Arial" w:hAnsi="Arial"/>
          <w:b w:val="false"/>
          <w:bCs w:val="false"/>
          <w:i w:val="false"/>
          <w:iCs w:val="false"/>
          <w:color w:val="555555"/>
          <w:sz w:val="21"/>
          <w:szCs w:val="21"/>
        </w:rPr>
        <w:t xml:space="preserve">Fait en deux exemplaires.</w:t>
      </w:r>
    </w:p>
    <w:p>
      <w:pPr>
        <w:spacing w:befor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top w:type="dxa" w:w="60"/>
              <w:left w:type="dxa" w:w="100"/>
              <w:bottom w:type="dxa" w:w="60"/>
              <w:right w:type="dxa" w:w="100"/>
            </w:tcMar>
            <w:vAlign w:val="center"/>
          </w:tcPr>
          <w:p>
            <w:r>
              <w:rPr>
                <w:rFonts w:ascii="Arial" w:cs="Arial" w:eastAsia="Arial" w:hAnsi="Arial"/>
                <w:b/>
                <w:bCs/>
                <w:color w:val="2F79A0"/>
                <w:sz w:val="20"/>
                <w:szCs w:val="20"/>
              </w:rPr>
              <w:t xml:space="preserve">Le prestataire</w:t>
            </w:r>
          </w:p>
          <w:p>
            <w:pPr>
              <w:spacing w:before="60"/>
            </w:pPr>
            <w:r>
              <w:rPr>
                <w:rFonts w:ascii="Arial" w:cs="Arial" w:eastAsia="Arial" w:hAnsi="Arial"/>
                <w:color w:val="2D3748"/>
                <w:sz w:val="20"/>
                <w:szCs w:val="20"/>
              </w:rPr>
              <w:t xml:space="preserve">Ulrich Sadou</w:t>
            </w:r>
          </w:p>
          <w:p>
            <w:pPr>
              <w:spacing w:before="40"/>
            </w:pPr>
            <w:r>
              <w:rPr>
                <w:rFonts w:ascii="Arial" w:cs="Arial" w:eastAsia="Arial" w:hAnsi="Arial"/>
                <w:color w:val="718096"/>
                <w:sz w:val="18"/>
                <w:szCs w:val="18"/>
              </w:rPr>
              <w:t xml:space="preserve">Date : __ / __ / ____</w:t>
            </w:r>
          </w:p>
          <w:p>
            <w:pPr>
              <w:spacing w:before="300"/>
            </w:pPr>
            <w:r>
              <w:rPr>
                <w:rFonts w:ascii="Arial" w:cs="Arial" w:eastAsia="Arial" w:hAnsi="Arial"/>
                <w:color w:val="718096"/>
                <w:sz w:val="18"/>
                <w:szCs w:val="18"/>
              </w:rPr>
              <w:t xml:space="preserve">Signature :</w:t>
            </w:r>
          </w:p>
          <w:p>
            <w:pPr>
              <w:spacing w:before="600"/>
            </w:pPr>
          </w:p>
        </w:tc>
        <w:tc>
          <w:tcPr>
            <w:tcW w:type="dxa" w:w="4513"/>
            <w:tcBorders>
              <w:top w:val="none" w:sz="0"/>
              <w:left w:val="none" w:sz="0"/>
              <w:bottom w:val="none" w:sz="0"/>
              <w:right w:val="none" w:sz="0"/>
            </w:tcBorders>
            <w:tcMar>
              <w:top w:type="dxa" w:w="60"/>
              <w:left w:type="dxa" w:w="100"/>
              <w:bottom w:type="dxa" w:w="60"/>
              <w:right w:type="dxa" w:w="100"/>
            </w:tcMar>
            <w:vAlign w:val="center"/>
          </w:tcPr>
          <w:p>
            <w:r>
              <w:rPr>
                <w:rFonts w:ascii="Arial" w:cs="Arial" w:eastAsia="Arial" w:hAnsi="Arial"/>
                <w:b/>
                <w:bCs/>
                <w:color w:val="2F79A0"/>
                <w:sz w:val="20"/>
                <w:szCs w:val="20"/>
              </w:rPr>
              <w:t xml:space="preserve">Le client</w:t>
            </w:r>
          </w:p>
          <w:p>
            <w:pPr>
              <w:spacing w:before="60"/>
            </w:pPr>
            <w:r>
              <w:rPr>
                <w:rFonts w:ascii="Arial" w:cs="Arial" w:eastAsia="Arial" w:hAnsi="Arial"/>
                <w:color w:val="2D3748"/>
                <w:sz w:val="20"/>
                <w:szCs w:val="20"/>
              </w:rPr>
              <w:t xml:space="preserve">DFOOD</w:t>
            </w:r>
          </w:p>
          <w:p>
            <w:pPr>
              <w:spacing w:before="40"/>
            </w:pPr>
            <w:r>
              <w:rPr>
                <w:rFonts w:ascii="Arial" w:cs="Arial" w:eastAsia="Arial" w:hAnsi="Arial"/>
                <w:color w:val="718096"/>
                <w:sz w:val="18"/>
                <w:szCs w:val="18"/>
              </w:rPr>
              <w:t xml:space="preserve">Date : __ / __ / ____</w:t>
            </w:r>
          </w:p>
          <w:p>
            <w:pPr>
              <w:spacing w:before="300"/>
            </w:pPr>
            <w:r>
              <w:rPr>
                <w:rFonts w:ascii="Arial" w:cs="Arial" w:eastAsia="Arial" w:hAnsi="Arial"/>
                <w:color w:val="718096"/>
                <w:sz w:val="18"/>
                <w:szCs w:val="18"/>
              </w:rPr>
              <w:t xml:space="preserve">Signature (précédée de « Bon pour accord ») :</w:t>
            </w:r>
          </w:p>
          <w:p>
            <w:pPr>
              <w:spacing w:before="600"/>
            </w:pP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F8F9FA" w:val="clear"/>
            <w:tcMar>
              <w:top w:type="dxa" w:w="150"/>
              <w:left w:type="dxa" w:w="200"/>
              <w:bottom w:type="dxa" w:w="150"/>
              <w:right w:type="dxa" w:w="200"/>
            </w:tcMar>
          </w:tcPr>
          <w:p>
            <w:pPr>
              <w:jc w:val="center"/>
            </w:pPr>
            <w:r>
              <w:rPr>
                <w:rFonts w:ascii="Arial" w:cs="Arial" w:eastAsia="Arial" w:hAnsi="Arial"/>
                <w:color w:val="718096"/>
                <w:sz w:val="19"/>
                <w:szCs w:val="19"/>
              </w:rPr>
              <w:t xml:space="preserve">Des questions sur ce devis ? Contactez-moi à sadou.ulrich@gmail.com</w:t>
            </w:r>
          </w:p>
        </w:tc>
      </w:tr>
    </w:tbl>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Devis valable 30 jours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79A0" w:sz="1" w:space="4"/>
      </w:pBdr>
    </w:pPr>
    <w:r>
      <w:rPr>
        <w:rFonts w:ascii="Arial" w:cs="Arial" w:eastAsia="Arial" w:hAnsi="Arial"/>
        <w:b/>
        <w:bCs/>
        <w:color w:val="2F79A0"/>
        <w:sz w:val="18"/>
        <w:szCs w:val="18"/>
      </w:rPr>
      <w:t xml:space="preserve">DFOOD </w:t>
    </w:r>
    <w:r>
      <w:rPr>
        <w:rFonts w:ascii="Arial" w:cs="Arial" w:eastAsia="Arial" w:hAnsi="Arial"/>
        <w:color w:val="999999"/>
        <w:sz w:val="18"/>
        <w:szCs w:val="18"/>
      </w:rPr>
      <w:t xml:space="preserve">| Devis n° 2026-0313-001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F79A0"/>
      <w:sz w:val="28"/>
      <w:szCs w:val="28"/>
    </w:rPr>
  </w:style>
  <w:style w:type="paragraph" w:styleId="Heading2">
    <w:name w:val="Heading 2"/>
    <w:basedOn w:val="Normal"/>
    <w:next w:val="Normal"/>
    <w:qFormat/>
    <w:pPr>
      <w:spacing w:after="150" w:before="300"/>
      <w:outlineLvl w:val="1"/>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675b7c48dac1abfb9760dcbd704364800691a1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2026-03-13T02:44:33.257Z</dcterms:created>
  <dcterms:modified xsi:type="dcterms:W3CDTF">2026-03-13T02:44:33.258Z</dcterms:modified>
</cp:coreProperties>
</file>

<file path=docProps/custom.xml><?xml version="1.0" encoding="utf-8"?>
<Properties xmlns="http://schemas.openxmlformats.org/officeDocument/2006/custom-properties" xmlns:vt="http://schemas.openxmlformats.org/officeDocument/2006/docPropsVTypes"/>
</file>