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92929" w14:textId="55ACD349" w:rsidR="001832FA" w:rsidRPr="001832FA" w:rsidRDefault="001832FA" w:rsidP="001832FA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832FA">
        <w:rPr>
          <w:sz w:val="44"/>
          <w:szCs w:val="44"/>
        </w:rPr>
        <w:t>Cat percentile predictor – cat study plan – recent daily articles</w:t>
      </w:r>
    </w:p>
    <w:sectPr w:rsidR="001832FA" w:rsidRPr="00183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5A4493"/>
    <w:multiLevelType w:val="hybridMultilevel"/>
    <w:tmpl w:val="D6A4E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213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2FA"/>
    <w:rsid w:val="001832FA"/>
    <w:rsid w:val="0020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1012C"/>
  <w15:chartTrackingRefBased/>
  <w15:docId w15:val="{E96A254A-DEB1-46EF-A716-06BCB5242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afraparween@gmail.com</dc:creator>
  <cp:keywords/>
  <dc:description/>
  <cp:lastModifiedBy>afraparween@gmail.com</cp:lastModifiedBy>
  <cp:revision>1</cp:revision>
  <dcterms:created xsi:type="dcterms:W3CDTF">2024-05-26T15:25:00Z</dcterms:created>
  <dcterms:modified xsi:type="dcterms:W3CDTF">2024-05-26T15:27:00Z</dcterms:modified>
</cp:coreProperties>
</file>