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07BB" w14:textId="77777777" w:rsidR="00FE50BC" w:rsidRDefault="00FE50BC" w:rsidP="00A66AC5">
      <w:pPr>
        <w:pStyle w:val="NoSpacing"/>
        <w:jc w:val="center"/>
        <w:rPr>
          <w:b/>
          <w:bCs/>
        </w:rPr>
      </w:pPr>
      <w:r w:rsidRPr="00FE50BC">
        <w:rPr>
          <w:b/>
          <w:bCs/>
        </w:rPr>
        <w:t>Title: Sales Performance Dashboard</w:t>
      </w:r>
    </w:p>
    <w:p w14:paraId="48882011" w14:textId="77777777" w:rsidR="00574951" w:rsidRPr="00FE50BC" w:rsidRDefault="00574951" w:rsidP="00FE50BC">
      <w:pPr>
        <w:pStyle w:val="NoSpacing"/>
        <w:rPr>
          <w:b/>
          <w:bCs/>
        </w:rPr>
      </w:pPr>
    </w:p>
    <w:p w14:paraId="3914665A" w14:textId="77777777" w:rsidR="00FE50BC" w:rsidRPr="00FE50BC" w:rsidRDefault="00FE50BC" w:rsidP="00FE50BC">
      <w:pPr>
        <w:pStyle w:val="NoSpacing"/>
      </w:pPr>
      <w:r w:rsidRPr="00FE50BC">
        <w:rPr>
          <w:b/>
          <w:bCs/>
        </w:rPr>
        <w:t>Description:</w:t>
      </w:r>
      <w:r w:rsidRPr="00FE50BC">
        <w:t xml:space="preserve"> This dashboard provides an interactive and visual representation of monthly sales performance for multiple regions, product categories, and sales representatives. It empowers stakeholders to monitor key metrics, identify trends, and make data-driven decisions.</w:t>
      </w:r>
    </w:p>
    <w:p w14:paraId="0D9D9E5C" w14:textId="77777777" w:rsidR="00574951" w:rsidRDefault="00574951" w:rsidP="00FE50BC">
      <w:pPr>
        <w:pStyle w:val="NoSpacing"/>
        <w:rPr>
          <w:b/>
          <w:bCs/>
        </w:rPr>
      </w:pPr>
    </w:p>
    <w:p w14:paraId="5EA7673B" w14:textId="29431587" w:rsidR="00FE50BC" w:rsidRPr="00FE50BC" w:rsidRDefault="00FE50BC" w:rsidP="00FE50BC">
      <w:pPr>
        <w:pStyle w:val="NoSpacing"/>
      </w:pPr>
      <w:r w:rsidRPr="00FE50BC">
        <w:rPr>
          <w:b/>
          <w:bCs/>
        </w:rPr>
        <w:t>Features:</w:t>
      </w:r>
    </w:p>
    <w:p w14:paraId="573028C9" w14:textId="77777777" w:rsidR="00FE50BC" w:rsidRPr="00FE50BC" w:rsidRDefault="00FE50BC" w:rsidP="00FE50BC">
      <w:pPr>
        <w:pStyle w:val="NoSpacing"/>
        <w:numPr>
          <w:ilvl w:val="0"/>
          <w:numId w:val="1"/>
        </w:numPr>
      </w:pPr>
      <w:r w:rsidRPr="00FE50BC">
        <w:rPr>
          <w:b/>
          <w:bCs/>
        </w:rPr>
        <w:t>Dynamic Data Analysis:</w:t>
      </w:r>
    </w:p>
    <w:p w14:paraId="6D998580" w14:textId="77777777" w:rsidR="00FE50BC" w:rsidRPr="00FE50BC" w:rsidRDefault="00FE50BC" w:rsidP="00FE50BC">
      <w:pPr>
        <w:pStyle w:val="NoSpacing"/>
        <w:numPr>
          <w:ilvl w:val="1"/>
          <w:numId w:val="1"/>
        </w:numPr>
      </w:pPr>
      <w:r w:rsidRPr="00FE50BC">
        <w:t>Filters for Region, Product Category, and Sales Representatives through slicers.</w:t>
      </w:r>
    </w:p>
    <w:p w14:paraId="35A38194" w14:textId="77777777" w:rsidR="00FE50BC" w:rsidRPr="00FE50BC" w:rsidRDefault="00FE50BC" w:rsidP="00FE50BC">
      <w:pPr>
        <w:pStyle w:val="NoSpacing"/>
        <w:numPr>
          <w:ilvl w:val="1"/>
          <w:numId w:val="1"/>
        </w:numPr>
      </w:pPr>
      <w:r w:rsidRPr="00FE50BC">
        <w:t>Drill-down capability for monthly and regional trends.</w:t>
      </w:r>
    </w:p>
    <w:p w14:paraId="5CAECAD4" w14:textId="77777777" w:rsidR="00FE50BC" w:rsidRPr="00FE50BC" w:rsidRDefault="00FE50BC" w:rsidP="00FE50BC">
      <w:pPr>
        <w:pStyle w:val="NoSpacing"/>
        <w:numPr>
          <w:ilvl w:val="0"/>
          <w:numId w:val="1"/>
        </w:numPr>
      </w:pPr>
      <w:r w:rsidRPr="00FE50BC">
        <w:rPr>
          <w:b/>
          <w:bCs/>
        </w:rPr>
        <w:t>Key Metrics Displayed:</w:t>
      </w:r>
    </w:p>
    <w:p w14:paraId="38A80C78" w14:textId="77777777" w:rsidR="00FE50BC" w:rsidRPr="00FE50BC" w:rsidRDefault="00FE50BC" w:rsidP="00FE50BC">
      <w:pPr>
        <w:pStyle w:val="NoSpacing"/>
        <w:numPr>
          <w:ilvl w:val="1"/>
          <w:numId w:val="1"/>
        </w:numPr>
      </w:pPr>
      <w:r w:rsidRPr="00FE50BC">
        <w:t>Total Sales and Target vs. Actual Performance.</w:t>
      </w:r>
    </w:p>
    <w:p w14:paraId="21F32F30" w14:textId="77777777" w:rsidR="00FE50BC" w:rsidRPr="00FE50BC" w:rsidRDefault="00FE50BC" w:rsidP="00FE50BC">
      <w:pPr>
        <w:pStyle w:val="NoSpacing"/>
        <w:numPr>
          <w:ilvl w:val="1"/>
          <w:numId w:val="1"/>
        </w:numPr>
      </w:pPr>
      <w:r w:rsidRPr="00FE50BC">
        <w:t>Growth Rate visualization over time.</w:t>
      </w:r>
    </w:p>
    <w:p w14:paraId="096604E1" w14:textId="77777777" w:rsidR="00FE50BC" w:rsidRPr="00FE50BC" w:rsidRDefault="00FE50BC" w:rsidP="00FE50BC">
      <w:pPr>
        <w:pStyle w:val="NoSpacing"/>
        <w:numPr>
          <w:ilvl w:val="1"/>
          <w:numId w:val="1"/>
        </w:numPr>
      </w:pPr>
      <w:r w:rsidRPr="00FE50BC">
        <w:t>Top-performing regions and products.</w:t>
      </w:r>
    </w:p>
    <w:p w14:paraId="29D5E74F" w14:textId="77777777" w:rsidR="00FE50BC" w:rsidRPr="00FE50BC" w:rsidRDefault="00FE50BC" w:rsidP="00FE50BC">
      <w:pPr>
        <w:pStyle w:val="NoSpacing"/>
        <w:numPr>
          <w:ilvl w:val="0"/>
          <w:numId w:val="1"/>
        </w:numPr>
      </w:pPr>
      <w:r w:rsidRPr="00FE50BC">
        <w:rPr>
          <w:b/>
          <w:bCs/>
        </w:rPr>
        <w:t>Interactive Visualizations:</w:t>
      </w:r>
    </w:p>
    <w:p w14:paraId="0E1784B0" w14:textId="77777777" w:rsidR="00FE50BC" w:rsidRPr="00FE50BC" w:rsidRDefault="00FE50BC" w:rsidP="00FE50BC">
      <w:pPr>
        <w:pStyle w:val="NoSpacing"/>
        <w:numPr>
          <w:ilvl w:val="1"/>
          <w:numId w:val="1"/>
        </w:numPr>
      </w:pPr>
      <w:r w:rsidRPr="00FE50BC">
        <w:t>Bar chart for regional performance comparison.</w:t>
      </w:r>
    </w:p>
    <w:p w14:paraId="374A1640" w14:textId="77777777" w:rsidR="00FE50BC" w:rsidRPr="00FE50BC" w:rsidRDefault="00FE50BC" w:rsidP="00FE50BC">
      <w:pPr>
        <w:pStyle w:val="NoSpacing"/>
        <w:numPr>
          <w:ilvl w:val="1"/>
          <w:numId w:val="1"/>
        </w:numPr>
      </w:pPr>
      <w:r w:rsidRPr="00FE50BC">
        <w:t>Pie chart for product category distribution.</w:t>
      </w:r>
    </w:p>
    <w:p w14:paraId="30446593" w14:textId="77777777" w:rsidR="00FE50BC" w:rsidRPr="00FE50BC" w:rsidRDefault="00FE50BC" w:rsidP="00FE50BC">
      <w:pPr>
        <w:pStyle w:val="NoSpacing"/>
        <w:numPr>
          <w:ilvl w:val="1"/>
          <w:numId w:val="1"/>
        </w:numPr>
      </w:pPr>
      <w:r w:rsidRPr="00FE50BC">
        <w:t>Line chart for monthly sales trends.</w:t>
      </w:r>
    </w:p>
    <w:p w14:paraId="4AF98774" w14:textId="77777777" w:rsidR="00FE50BC" w:rsidRPr="00FE50BC" w:rsidRDefault="00FE50BC" w:rsidP="00FE50BC">
      <w:pPr>
        <w:pStyle w:val="NoSpacing"/>
        <w:numPr>
          <w:ilvl w:val="1"/>
          <w:numId w:val="1"/>
        </w:numPr>
      </w:pPr>
      <w:r w:rsidRPr="00FE50BC">
        <w:t>KPIs displayed with graphical indicators for better readability.</w:t>
      </w:r>
    </w:p>
    <w:p w14:paraId="704FC9B7" w14:textId="77777777" w:rsidR="008705FF" w:rsidRDefault="008705FF" w:rsidP="00FE50BC">
      <w:pPr>
        <w:pStyle w:val="NoSpacing"/>
        <w:rPr>
          <w:b/>
          <w:bCs/>
        </w:rPr>
      </w:pPr>
    </w:p>
    <w:p w14:paraId="61CE38D1" w14:textId="395AED56" w:rsidR="00FE50BC" w:rsidRPr="00FE50BC" w:rsidRDefault="00FE50BC" w:rsidP="00FE50BC">
      <w:pPr>
        <w:pStyle w:val="NoSpacing"/>
      </w:pPr>
      <w:r w:rsidRPr="00FE50BC">
        <w:rPr>
          <w:b/>
          <w:bCs/>
        </w:rPr>
        <w:t>Techniques Used:</w:t>
      </w:r>
    </w:p>
    <w:p w14:paraId="3F66954C" w14:textId="77777777" w:rsidR="00FE50BC" w:rsidRPr="00FE50BC" w:rsidRDefault="00FE50BC" w:rsidP="00FE50BC">
      <w:pPr>
        <w:pStyle w:val="NoSpacing"/>
        <w:numPr>
          <w:ilvl w:val="0"/>
          <w:numId w:val="2"/>
        </w:numPr>
      </w:pPr>
      <w:r w:rsidRPr="00FE50BC">
        <w:t>Advanced Excel tools: PivotTables, slicers, charts, and conditional formatting.</w:t>
      </w:r>
    </w:p>
    <w:p w14:paraId="5D7A699C" w14:textId="77777777" w:rsidR="00FE50BC" w:rsidRPr="00FE50BC" w:rsidRDefault="00FE50BC" w:rsidP="00FE50BC">
      <w:pPr>
        <w:pStyle w:val="NoSpacing"/>
        <w:numPr>
          <w:ilvl w:val="0"/>
          <w:numId w:val="2"/>
        </w:numPr>
      </w:pPr>
      <w:r w:rsidRPr="00FE50BC">
        <w:t>Formula-driven KPIs: SUM, AVERAGE, INDEX, MATCH, and IF functions.</w:t>
      </w:r>
    </w:p>
    <w:p w14:paraId="3C32802E" w14:textId="77777777" w:rsidR="00FE50BC" w:rsidRPr="00FE50BC" w:rsidRDefault="00FE50BC" w:rsidP="00FE50BC">
      <w:pPr>
        <w:pStyle w:val="NoSpacing"/>
        <w:numPr>
          <w:ilvl w:val="0"/>
          <w:numId w:val="2"/>
        </w:numPr>
      </w:pPr>
      <w:r w:rsidRPr="00FE50BC">
        <w:t>Progress Indicators: Data bars and color-coded metrics for intuitive understanding.</w:t>
      </w:r>
    </w:p>
    <w:p w14:paraId="786C3DDF" w14:textId="77777777" w:rsidR="00FE50BC" w:rsidRPr="00FE50BC" w:rsidRDefault="00FE50BC" w:rsidP="00FE50BC">
      <w:pPr>
        <w:pStyle w:val="NoSpacing"/>
        <w:numPr>
          <w:ilvl w:val="0"/>
          <w:numId w:val="2"/>
        </w:numPr>
      </w:pPr>
      <w:r w:rsidRPr="00FE50BC">
        <w:t>Sheet Protection: Ensuring layout consistency while allowing interactivity.</w:t>
      </w:r>
    </w:p>
    <w:p w14:paraId="04D9E47B" w14:textId="77777777" w:rsidR="008705FF" w:rsidRDefault="008705FF" w:rsidP="00FE50BC">
      <w:pPr>
        <w:pStyle w:val="NoSpacing"/>
        <w:rPr>
          <w:b/>
          <w:bCs/>
        </w:rPr>
      </w:pPr>
    </w:p>
    <w:p w14:paraId="6B8E9A0E" w14:textId="3FFA6AA4" w:rsidR="00FE50BC" w:rsidRPr="00FE50BC" w:rsidRDefault="00FE50BC" w:rsidP="00FE50BC">
      <w:pPr>
        <w:pStyle w:val="NoSpacing"/>
      </w:pPr>
      <w:r w:rsidRPr="00FE50BC">
        <w:rPr>
          <w:b/>
          <w:bCs/>
        </w:rPr>
        <w:t>Outcomes:</w:t>
      </w:r>
    </w:p>
    <w:p w14:paraId="58B909A3" w14:textId="77777777" w:rsidR="00FE50BC" w:rsidRPr="00FE50BC" w:rsidRDefault="00FE50BC" w:rsidP="00FE50BC">
      <w:pPr>
        <w:pStyle w:val="NoSpacing"/>
        <w:numPr>
          <w:ilvl w:val="0"/>
          <w:numId w:val="3"/>
        </w:numPr>
      </w:pPr>
      <w:r w:rsidRPr="00FE50BC">
        <w:t>Streamlined sales analysis for faster insights.</w:t>
      </w:r>
    </w:p>
    <w:p w14:paraId="4DB3AA79" w14:textId="77777777" w:rsidR="00FE50BC" w:rsidRPr="00FE50BC" w:rsidRDefault="00FE50BC" w:rsidP="00FE50BC">
      <w:pPr>
        <w:pStyle w:val="NoSpacing"/>
        <w:numPr>
          <w:ilvl w:val="0"/>
          <w:numId w:val="3"/>
        </w:numPr>
      </w:pPr>
      <w:r w:rsidRPr="00FE50BC">
        <w:t>Identification of underperforming regions and products.</w:t>
      </w:r>
    </w:p>
    <w:p w14:paraId="009FD241" w14:textId="77777777" w:rsidR="00FE50BC" w:rsidRPr="00FE50BC" w:rsidRDefault="00FE50BC" w:rsidP="00FE50BC">
      <w:pPr>
        <w:pStyle w:val="NoSpacing"/>
        <w:numPr>
          <w:ilvl w:val="0"/>
          <w:numId w:val="3"/>
        </w:numPr>
      </w:pPr>
      <w:r w:rsidRPr="00FE50BC">
        <w:t>Enhanced decision-making support for management.</w:t>
      </w:r>
    </w:p>
    <w:p w14:paraId="5E6022D9" w14:textId="77777777" w:rsidR="008705FF" w:rsidRDefault="008705FF" w:rsidP="00FE50BC">
      <w:pPr>
        <w:pStyle w:val="NoSpacing"/>
        <w:rPr>
          <w:b/>
          <w:bCs/>
        </w:rPr>
      </w:pPr>
    </w:p>
    <w:p w14:paraId="0E51C97B" w14:textId="361F006D" w:rsidR="00FE50BC" w:rsidRPr="00FE50BC" w:rsidRDefault="00FE50BC" w:rsidP="00FE50BC">
      <w:pPr>
        <w:pStyle w:val="NoSpacing"/>
      </w:pPr>
      <w:r w:rsidRPr="00FE50BC">
        <w:rPr>
          <w:b/>
          <w:bCs/>
        </w:rPr>
        <w:t>Tools/Technologies:</w:t>
      </w:r>
    </w:p>
    <w:p w14:paraId="72AB1A32" w14:textId="77777777" w:rsidR="00FE50BC" w:rsidRPr="00FE50BC" w:rsidRDefault="00FE50BC" w:rsidP="00FE50BC">
      <w:pPr>
        <w:pStyle w:val="NoSpacing"/>
        <w:numPr>
          <w:ilvl w:val="0"/>
          <w:numId w:val="4"/>
        </w:numPr>
      </w:pPr>
      <w:r w:rsidRPr="00FE50BC">
        <w:t>Microsoft Excel: Advanced data handling, visualizations, and interactivity.</w:t>
      </w:r>
    </w:p>
    <w:p w14:paraId="42D0BCC0" w14:textId="77777777" w:rsidR="00E57BCA" w:rsidRDefault="00E57BCA" w:rsidP="00FE50BC">
      <w:pPr>
        <w:pStyle w:val="NoSpacing"/>
      </w:pPr>
    </w:p>
    <w:p w14:paraId="28B9FE2F" w14:textId="2BAF4884" w:rsidR="008705FF" w:rsidRDefault="00700A30" w:rsidP="00FE50BC">
      <w:pPr>
        <w:pStyle w:val="NoSpacing"/>
      </w:pPr>
      <w:r w:rsidRPr="00700A30">
        <w:rPr>
          <w:noProof/>
        </w:rPr>
        <w:drawing>
          <wp:inline distT="0" distB="0" distL="0" distR="0" wp14:anchorId="7E7DBA5A" wp14:editId="52A96C6A">
            <wp:extent cx="5731510" cy="2736850"/>
            <wp:effectExtent l="0" t="0" r="2540" b="6350"/>
            <wp:docPr id="145293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0277" name=""/>
                    <pic:cNvPicPr/>
                  </pic:nvPicPr>
                  <pic:blipFill>
                    <a:blip r:embed="rId7"/>
                    <a:stretch>
                      <a:fillRect/>
                    </a:stretch>
                  </pic:blipFill>
                  <pic:spPr>
                    <a:xfrm>
                      <a:off x="0" y="0"/>
                      <a:ext cx="5731510" cy="2736850"/>
                    </a:xfrm>
                    <a:prstGeom prst="rect">
                      <a:avLst/>
                    </a:prstGeom>
                  </pic:spPr>
                </pic:pic>
              </a:graphicData>
            </a:graphic>
          </wp:inline>
        </w:drawing>
      </w:r>
    </w:p>
    <w:p w14:paraId="77E75B8A" w14:textId="77777777" w:rsidR="00F96185" w:rsidRDefault="00F96185" w:rsidP="00FE50BC">
      <w:pPr>
        <w:pStyle w:val="NoSpacing"/>
      </w:pPr>
    </w:p>
    <w:sectPr w:rsidR="00F9618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3C9D" w14:textId="77777777" w:rsidR="004A0287" w:rsidRDefault="004A0287" w:rsidP="00FE50BC">
      <w:pPr>
        <w:spacing w:after="0" w:line="240" w:lineRule="auto"/>
      </w:pPr>
      <w:r>
        <w:separator/>
      </w:r>
    </w:p>
  </w:endnote>
  <w:endnote w:type="continuationSeparator" w:id="0">
    <w:p w14:paraId="616D8CBD" w14:textId="77777777" w:rsidR="004A0287" w:rsidRDefault="004A0287" w:rsidP="00FE5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BD7A" w14:textId="77777777" w:rsidR="00FE50BC" w:rsidRDefault="00FE50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8C2F" w14:textId="77777777" w:rsidR="00FE50BC" w:rsidRDefault="00FE50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C806" w14:textId="77777777" w:rsidR="00FE50BC" w:rsidRDefault="00FE5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B5D3A" w14:textId="77777777" w:rsidR="004A0287" w:rsidRDefault="004A0287" w:rsidP="00FE50BC">
      <w:pPr>
        <w:spacing w:after="0" w:line="240" w:lineRule="auto"/>
      </w:pPr>
      <w:r>
        <w:separator/>
      </w:r>
    </w:p>
  </w:footnote>
  <w:footnote w:type="continuationSeparator" w:id="0">
    <w:p w14:paraId="4725E795" w14:textId="77777777" w:rsidR="004A0287" w:rsidRDefault="004A0287" w:rsidP="00FE5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6F02" w14:textId="77777777" w:rsidR="00FE50BC" w:rsidRDefault="00FE50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DDB5" w14:textId="77777777" w:rsidR="00FE50BC" w:rsidRDefault="00FE50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7C49" w14:textId="77777777" w:rsidR="00FE50BC" w:rsidRDefault="00FE50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2D1"/>
    <w:multiLevelType w:val="hybridMultilevel"/>
    <w:tmpl w:val="3E6A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C03D3"/>
    <w:multiLevelType w:val="multilevel"/>
    <w:tmpl w:val="E99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60FF3"/>
    <w:multiLevelType w:val="hybridMultilevel"/>
    <w:tmpl w:val="16D8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12575"/>
    <w:multiLevelType w:val="hybridMultilevel"/>
    <w:tmpl w:val="00BC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114DC"/>
    <w:multiLevelType w:val="multilevel"/>
    <w:tmpl w:val="4EC2C6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042CA"/>
    <w:multiLevelType w:val="hybridMultilevel"/>
    <w:tmpl w:val="6998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E8363A"/>
    <w:multiLevelType w:val="multilevel"/>
    <w:tmpl w:val="37C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9783E"/>
    <w:multiLevelType w:val="multilevel"/>
    <w:tmpl w:val="8EF8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E6E11"/>
    <w:multiLevelType w:val="multilevel"/>
    <w:tmpl w:val="A73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26CE8"/>
    <w:multiLevelType w:val="multilevel"/>
    <w:tmpl w:val="3698F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D5698"/>
    <w:multiLevelType w:val="multilevel"/>
    <w:tmpl w:val="AA4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66733"/>
    <w:multiLevelType w:val="multilevel"/>
    <w:tmpl w:val="963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E0CFC"/>
    <w:multiLevelType w:val="multilevel"/>
    <w:tmpl w:val="C67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7144B"/>
    <w:multiLevelType w:val="multilevel"/>
    <w:tmpl w:val="7DF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75A84"/>
    <w:multiLevelType w:val="multilevel"/>
    <w:tmpl w:val="9EDA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6666E"/>
    <w:multiLevelType w:val="hybridMultilevel"/>
    <w:tmpl w:val="CA828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62E83"/>
    <w:multiLevelType w:val="hybridMultilevel"/>
    <w:tmpl w:val="2092D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94B34"/>
    <w:multiLevelType w:val="multilevel"/>
    <w:tmpl w:val="850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F1032"/>
    <w:multiLevelType w:val="multilevel"/>
    <w:tmpl w:val="E9A8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688909">
    <w:abstractNumId w:val="18"/>
  </w:num>
  <w:num w:numId="2" w16cid:durableId="27603913">
    <w:abstractNumId w:val="7"/>
  </w:num>
  <w:num w:numId="3" w16cid:durableId="1293556541">
    <w:abstractNumId w:val="17"/>
  </w:num>
  <w:num w:numId="4" w16cid:durableId="519004895">
    <w:abstractNumId w:val="11"/>
  </w:num>
  <w:num w:numId="5" w16cid:durableId="431974835">
    <w:abstractNumId w:val="4"/>
  </w:num>
  <w:num w:numId="6" w16cid:durableId="493451368">
    <w:abstractNumId w:val="13"/>
  </w:num>
  <w:num w:numId="7" w16cid:durableId="1808739725">
    <w:abstractNumId w:val="1"/>
  </w:num>
  <w:num w:numId="8" w16cid:durableId="619603884">
    <w:abstractNumId w:val="12"/>
  </w:num>
  <w:num w:numId="9" w16cid:durableId="1215389445">
    <w:abstractNumId w:val="2"/>
  </w:num>
  <w:num w:numId="10" w16cid:durableId="266356740">
    <w:abstractNumId w:val="0"/>
  </w:num>
  <w:num w:numId="11" w16cid:durableId="820924595">
    <w:abstractNumId w:val="3"/>
  </w:num>
  <w:num w:numId="12" w16cid:durableId="1333559276">
    <w:abstractNumId w:val="15"/>
  </w:num>
  <w:num w:numId="13" w16cid:durableId="1846895738">
    <w:abstractNumId w:val="16"/>
  </w:num>
  <w:num w:numId="14" w16cid:durableId="1109742185">
    <w:abstractNumId w:val="8"/>
  </w:num>
  <w:num w:numId="15" w16cid:durableId="429472602">
    <w:abstractNumId w:val="14"/>
  </w:num>
  <w:num w:numId="16" w16cid:durableId="2049062165">
    <w:abstractNumId w:val="10"/>
  </w:num>
  <w:num w:numId="17" w16cid:durableId="1048644629">
    <w:abstractNumId w:val="6"/>
  </w:num>
  <w:num w:numId="18" w16cid:durableId="766658768">
    <w:abstractNumId w:val="9"/>
  </w:num>
  <w:num w:numId="19" w16cid:durableId="89083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BCA"/>
    <w:rsid w:val="004A0287"/>
    <w:rsid w:val="00524A23"/>
    <w:rsid w:val="005678B2"/>
    <w:rsid w:val="00574951"/>
    <w:rsid w:val="005C3DD3"/>
    <w:rsid w:val="00700A30"/>
    <w:rsid w:val="008705FF"/>
    <w:rsid w:val="0099555A"/>
    <w:rsid w:val="00A5420E"/>
    <w:rsid w:val="00A66AC5"/>
    <w:rsid w:val="00AF1D19"/>
    <w:rsid w:val="00B82955"/>
    <w:rsid w:val="00C72AC7"/>
    <w:rsid w:val="00D111B4"/>
    <w:rsid w:val="00D520DC"/>
    <w:rsid w:val="00E01B67"/>
    <w:rsid w:val="00E57BCA"/>
    <w:rsid w:val="00F96185"/>
    <w:rsid w:val="00FE5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C7F6"/>
  <w15:chartTrackingRefBased/>
  <w15:docId w15:val="{E64C79BE-65C8-4EDB-ABE5-8980CCDC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5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0BC"/>
  </w:style>
  <w:style w:type="paragraph" w:styleId="Footer">
    <w:name w:val="footer"/>
    <w:basedOn w:val="Normal"/>
    <w:link w:val="FooterChar"/>
    <w:uiPriority w:val="99"/>
    <w:unhideWhenUsed/>
    <w:rsid w:val="00FE5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0BC"/>
  </w:style>
  <w:style w:type="paragraph" w:styleId="NoSpacing">
    <w:name w:val="No Spacing"/>
    <w:uiPriority w:val="1"/>
    <w:qFormat/>
    <w:rsid w:val="00FE50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10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SP Global</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Usman</dc:creator>
  <cp:keywords/>
  <dc:description/>
  <cp:lastModifiedBy>2670</cp:lastModifiedBy>
  <cp:revision>10</cp:revision>
  <dcterms:created xsi:type="dcterms:W3CDTF">2024-12-03T08:05:00Z</dcterms:created>
  <dcterms:modified xsi:type="dcterms:W3CDTF">2025-11-10T10:25:00Z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67e522-0091-4d88-9989-f382df9eb3cc_Enabled">
    <vt:lpwstr>true</vt:lpwstr>
  </property>
  <property fmtid="{D5CDD505-2E9C-101B-9397-08002B2CF9AE}" pid="3" name="MSIP_Label_6267e522-0091-4d88-9989-f382df9eb3cc_SetDate">
    <vt:lpwstr>2025-09-02T14:22:11Z</vt:lpwstr>
  </property>
  <property fmtid="{D5CDD505-2E9C-101B-9397-08002B2CF9AE}" pid="4" name="MSIP_Label_6267e522-0091-4d88-9989-f382df9eb3cc_Method">
    <vt:lpwstr>Privileged</vt:lpwstr>
  </property>
  <property fmtid="{D5CDD505-2E9C-101B-9397-08002B2CF9AE}" pid="5" name="MSIP_Label_6267e522-0091-4d88-9989-f382df9eb3cc_Name">
    <vt:lpwstr>General</vt:lpwstr>
  </property>
  <property fmtid="{D5CDD505-2E9C-101B-9397-08002B2CF9AE}" pid="6" name="MSIP_Label_6267e522-0091-4d88-9989-f382df9eb3cc_SiteId">
    <vt:lpwstr>8f3e36ea-8039-4b40-81a7-7dc0599e8645</vt:lpwstr>
  </property>
  <property fmtid="{D5CDD505-2E9C-101B-9397-08002B2CF9AE}" pid="7" name="MSIP_Label_6267e522-0091-4d88-9989-f382df9eb3cc_ActionId">
    <vt:lpwstr>d4993283-6a75-4226-9415-066451decda6</vt:lpwstr>
  </property>
  <property fmtid="{D5CDD505-2E9C-101B-9397-08002B2CF9AE}" pid="8" name="MSIP_Label_6267e522-0091-4d88-9989-f382df9eb3cc_ContentBits">
    <vt:lpwstr>0</vt:lpwstr>
  </property>
  <property fmtid="{D5CDD505-2E9C-101B-9397-08002B2CF9AE}" pid="9" name="MSIP_Label_6267e522-0091-4d88-9989-f382df9eb3cc_Tag">
    <vt:lpwstr>10, 0, 1, 1</vt:lpwstr>
  </property>
</Properties>
</file>