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68B4" w14:textId="39154DC7" w:rsidR="00F96185" w:rsidRDefault="00F96185" w:rsidP="00A66AC5">
      <w:pPr>
        <w:pStyle w:val="NoSpacing"/>
        <w:jc w:val="center"/>
        <w:rPr>
          <w:b/>
          <w:bCs/>
        </w:rPr>
      </w:pPr>
      <w:r w:rsidRPr="00FE50BC">
        <w:rPr>
          <w:b/>
          <w:bCs/>
        </w:rPr>
        <w:t xml:space="preserve">Title: </w:t>
      </w:r>
      <w:r>
        <w:rPr>
          <w:b/>
          <w:bCs/>
        </w:rPr>
        <w:t>Missing Target DB</w:t>
      </w:r>
    </w:p>
    <w:p w14:paraId="067E5C84" w14:textId="77777777" w:rsidR="00A66AC5" w:rsidRPr="00F96185" w:rsidRDefault="00A66AC5" w:rsidP="00F96185">
      <w:pPr>
        <w:pStyle w:val="NoSpacing"/>
        <w:rPr>
          <w:b/>
          <w:bCs/>
        </w:rPr>
      </w:pPr>
    </w:p>
    <w:p w14:paraId="66D3D6F3" w14:textId="77777777" w:rsidR="00A66AC5" w:rsidRDefault="00F96185" w:rsidP="00F96185">
      <w:pPr>
        <w:pStyle w:val="NoSpacing"/>
        <w:rPr>
          <w:b/>
          <w:bCs/>
        </w:rPr>
      </w:pPr>
      <w:r w:rsidRPr="00F96185">
        <w:rPr>
          <w:b/>
          <w:bCs/>
        </w:rPr>
        <w:t>Project Description:</w:t>
      </w:r>
    </w:p>
    <w:p w14:paraId="58B4416B" w14:textId="2E3CA006" w:rsidR="00F96185" w:rsidRPr="00F96185" w:rsidRDefault="00F96185" w:rsidP="00F96185">
      <w:pPr>
        <w:pStyle w:val="NoSpacing"/>
      </w:pPr>
      <w:r w:rsidRPr="00F96185">
        <w:br/>
        <w:t>The Missing Target Dashboard highlights individuals, departments, and groups that did not achieve target performance levels. The purpose of this project is to identify performance gaps across different segments such as tenure, department, title, and country, enabling managers to address issues proactively.</w:t>
      </w:r>
    </w:p>
    <w:p w14:paraId="163E942C" w14:textId="20D4BB57" w:rsidR="00F96185" w:rsidRPr="00F96185" w:rsidRDefault="00F96185" w:rsidP="00F96185">
      <w:pPr>
        <w:pStyle w:val="NoSpacing"/>
      </w:pPr>
    </w:p>
    <w:p w14:paraId="79C70E7C" w14:textId="77777777" w:rsidR="00F96185" w:rsidRDefault="00F96185" w:rsidP="00F96185">
      <w:pPr>
        <w:pStyle w:val="NoSpacing"/>
        <w:rPr>
          <w:b/>
          <w:bCs/>
        </w:rPr>
      </w:pPr>
      <w:r w:rsidRPr="00F96185">
        <w:rPr>
          <w:b/>
          <w:bCs/>
        </w:rPr>
        <w:t>Key Features:</w:t>
      </w:r>
    </w:p>
    <w:p w14:paraId="00CA0B63" w14:textId="77777777" w:rsidR="00A66AC5" w:rsidRPr="00F96185" w:rsidRDefault="00A66AC5" w:rsidP="00F96185">
      <w:pPr>
        <w:pStyle w:val="NoSpacing"/>
        <w:rPr>
          <w:b/>
          <w:bCs/>
        </w:rPr>
      </w:pPr>
    </w:p>
    <w:p w14:paraId="30AC3B95" w14:textId="77777777" w:rsidR="005C3DD3" w:rsidRDefault="00F96185" w:rsidP="005C3DD3">
      <w:pPr>
        <w:pStyle w:val="NoSpacing"/>
        <w:numPr>
          <w:ilvl w:val="0"/>
          <w:numId w:val="9"/>
        </w:numPr>
      </w:pPr>
      <w:r w:rsidRPr="00F96185">
        <w:rPr>
          <w:b/>
          <w:bCs/>
        </w:rPr>
        <w:t>Individual-Level Analysis:</w:t>
      </w:r>
      <w:r w:rsidR="005C3DD3" w:rsidRPr="005C3DD3">
        <w:rPr>
          <w:b/>
          <w:bCs/>
        </w:rPr>
        <w:t xml:space="preserve"> </w:t>
      </w:r>
      <w:r w:rsidRPr="00F96185">
        <w:t>Displays names of employees who missed targets during the reporting period.</w:t>
      </w:r>
      <w:r w:rsidR="005C3DD3">
        <w:t xml:space="preserve"> </w:t>
      </w:r>
      <w:r w:rsidRPr="00F96185">
        <w:t>Highlights performance shortfalls by manager and team.</w:t>
      </w:r>
    </w:p>
    <w:p w14:paraId="23B48048" w14:textId="13DAAEAE" w:rsidR="00F96185" w:rsidRPr="00F96185" w:rsidRDefault="00F96185" w:rsidP="005C3DD3">
      <w:pPr>
        <w:pStyle w:val="NoSpacing"/>
        <w:numPr>
          <w:ilvl w:val="0"/>
          <w:numId w:val="5"/>
        </w:numPr>
      </w:pPr>
      <w:r w:rsidRPr="00F96185">
        <w:rPr>
          <w:b/>
          <w:bCs/>
        </w:rPr>
        <w:t>Tenure Insights:</w:t>
      </w:r>
      <w:r w:rsidR="005C3DD3" w:rsidRPr="005C3DD3">
        <w:rPr>
          <w:b/>
          <w:bCs/>
        </w:rPr>
        <w:t xml:space="preserve"> </w:t>
      </w:r>
      <w:r w:rsidRPr="00F96185">
        <w:t>Segregates employees into tenure groups (0–1 year, 1–2 years, 2–3 years, 3–5 years, and 5+ years).</w:t>
      </w:r>
      <w:r w:rsidR="005C3DD3">
        <w:t xml:space="preserve"> </w:t>
      </w:r>
      <w:r w:rsidRPr="00F96185">
        <w:t>Allows identification of whether target misses are more common among new hires or experienced employees.</w:t>
      </w:r>
    </w:p>
    <w:p w14:paraId="3E36F633" w14:textId="785131A7" w:rsidR="00F96185" w:rsidRPr="00F96185" w:rsidRDefault="00F96185" w:rsidP="005C3DD3">
      <w:pPr>
        <w:pStyle w:val="NoSpacing"/>
        <w:numPr>
          <w:ilvl w:val="0"/>
          <w:numId w:val="5"/>
        </w:numPr>
      </w:pPr>
      <w:r w:rsidRPr="00F96185">
        <w:rPr>
          <w:b/>
          <w:bCs/>
        </w:rPr>
        <w:t>Departmental Segmentation:</w:t>
      </w:r>
      <w:r w:rsidR="005C3DD3">
        <w:t xml:space="preserve"> </w:t>
      </w:r>
      <w:r w:rsidRPr="00F96185">
        <w:t>Shows performance across 18+ departments (e.g., Whiteboard, Empower, Productize, Streamline, Optimize).</w:t>
      </w:r>
    </w:p>
    <w:p w14:paraId="2FE26292" w14:textId="4DDE028A" w:rsidR="00F96185" w:rsidRPr="00F96185" w:rsidRDefault="00F96185" w:rsidP="005C3DD3">
      <w:pPr>
        <w:pStyle w:val="NoSpacing"/>
        <w:numPr>
          <w:ilvl w:val="0"/>
          <w:numId w:val="5"/>
        </w:numPr>
      </w:pPr>
      <w:r w:rsidRPr="00F96185">
        <w:rPr>
          <w:b/>
          <w:bCs/>
        </w:rPr>
        <w:t>Role-Based Breakdown:</w:t>
      </w:r>
      <w:r w:rsidR="005C3DD3">
        <w:rPr>
          <w:b/>
          <w:bCs/>
        </w:rPr>
        <w:t xml:space="preserve"> </w:t>
      </w:r>
      <w:r w:rsidRPr="00F96185">
        <w:t>Differentiates between Analysts and Senior Analysts, making it easy to compare target achievement by role.</w:t>
      </w:r>
    </w:p>
    <w:p w14:paraId="01127EBA" w14:textId="73CDEB9B" w:rsidR="00F96185" w:rsidRPr="00F96185" w:rsidRDefault="00F96185" w:rsidP="005C3DD3">
      <w:pPr>
        <w:pStyle w:val="NoSpacing"/>
        <w:numPr>
          <w:ilvl w:val="0"/>
          <w:numId w:val="5"/>
        </w:numPr>
      </w:pPr>
      <w:r w:rsidRPr="00F96185">
        <w:rPr>
          <w:b/>
          <w:bCs/>
        </w:rPr>
        <w:t>Performance Groups:</w:t>
      </w:r>
      <w:r w:rsidR="005C3DD3" w:rsidRPr="005C3DD3">
        <w:rPr>
          <w:b/>
          <w:bCs/>
        </w:rPr>
        <w:t xml:space="preserve"> </w:t>
      </w:r>
      <w:r w:rsidRPr="00F96185">
        <w:t>Groups employees into three performance categories:</w:t>
      </w:r>
      <w:r w:rsidR="005C3DD3" w:rsidRPr="005C3DD3">
        <w:t xml:space="preserve"> </w:t>
      </w:r>
      <w:r w:rsidR="005C3DD3" w:rsidRPr="00F96185">
        <w:t>Less than 90%</w:t>
      </w:r>
      <w:r w:rsidR="005C3DD3" w:rsidRPr="005C3DD3">
        <w:t xml:space="preserve"> </w:t>
      </w:r>
      <w:r w:rsidRPr="00F96185">
        <w:t>of target</w:t>
      </w:r>
      <w:r w:rsidR="005C3DD3">
        <w:t xml:space="preserve">, </w:t>
      </w:r>
      <w:r w:rsidRPr="00F96185">
        <w:t>90–95% of target</w:t>
      </w:r>
      <w:r w:rsidR="005C3DD3">
        <w:t xml:space="preserve"> &amp; </w:t>
      </w:r>
      <w:r w:rsidRPr="00F96185">
        <w:t>96–99% of target.</w:t>
      </w:r>
    </w:p>
    <w:p w14:paraId="0056C575" w14:textId="79E53DD3" w:rsidR="00F96185" w:rsidRPr="00F96185" w:rsidRDefault="00F96185" w:rsidP="005C3DD3">
      <w:pPr>
        <w:pStyle w:val="NoSpacing"/>
        <w:numPr>
          <w:ilvl w:val="0"/>
          <w:numId w:val="5"/>
        </w:numPr>
      </w:pPr>
      <w:r w:rsidRPr="00F96185">
        <w:rPr>
          <w:b/>
          <w:bCs/>
        </w:rPr>
        <w:t>Geographic View:</w:t>
      </w:r>
      <w:r w:rsidR="005C3DD3">
        <w:rPr>
          <w:b/>
          <w:bCs/>
        </w:rPr>
        <w:t xml:space="preserve"> </w:t>
      </w:r>
      <w:r w:rsidRPr="00F96185">
        <w:t>Breaks down performance misses by location (AUS, ENG, NZ).</w:t>
      </w:r>
    </w:p>
    <w:p w14:paraId="0FF47C7C" w14:textId="2F1E7EF8" w:rsidR="00F96185" w:rsidRPr="00F96185" w:rsidRDefault="00F96185" w:rsidP="005C3DD3">
      <w:pPr>
        <w:pStyle w:val="NoSpacing"/>
        <w:numPr>
          <w:ilvl w:val="0"/>
          <w:numId w:val="5"/>
        </w:numPr>
      </w:pPr>
      <w:r w:rsidRPr="00F96185">
        <w:rPr>
          <w:b/>
          <w:bCs/>
        </w:rPr>
        <w:t>Monthly Trend:</w:t>
      </w:r>
      <w:r w:rsidR="005C3DD3" w:rsidRPr="005C3DD3">
        <w:rPr>
          <w:b/>
          <w:bCs/>
        </w:rPr>
        <w:t xml:space="preserve"> </w:t>
      </w:r>
      <w:r w:rsidRPr="00F96185">
        <w:t>Visualizes missed targets over January to June 2025.</w:t>
      </w:r>
      <w:r w:rsidR="005C3DD3" w:rsidRPr="005C3DD3">
        <w:t xml:space="preserve"> </w:t>
      </w:r>
      <w:r w:rsidRPr="00F96185">
        <w:t>Tracks cumulative half-year performance (1H25).</w:t>
      </w:r>
    </w:p>
    <w:p w14:paraId="31586D1A" w14:textId="1C23B7EC" w:rsidR="00F96185" w:rsidRPr="00F96185" w:rsidRDefault="00F96185" w:rsidP="00F96185">
      <w:pPr>
        <w:pStyle w:val="NoSpacing"/>
      </w:pPr>
    </w:p>
    <w:p w14:paraId="285E3FEF" w14:textId="77777777" w:rsidR="00F96185" w:rsidRDefault="00F96185" w:rsidP="00F96185">
      <w:pPr>
        <w:pStyle w:val="NoSpacing"/>
        <w:rPr>
          <w:b/>
          <w:bCs/>
        </w:rPr>
      </w:pPr>
      <w:r w:rsidRPr="00F96185">
        <w:rPr>
          <w:b/>
          <w:bCs/>
        </w:rPr>
        <w:t>Visuals and Dashboards:</w:t>
      </w:r>
    </w:p>
    <w:p w14:paraId="2C59B192" w14:textId="77777777" w:rsidR="00A66AC5" w:rsidRPr="00F96185" w:rsidRDefault="00A66AC5" w:rsidP="00F96185">
      <w:pPr>
        <w:pStyle w:val="NoSpacing"/>
        <w:rPr>
          <w:b/>
          <w:bCs/>
        </w:rPr>
      </w:pPr>
    </w:p>
    <w:p w14:paraId="42C78439" w14:textId="77777777" w:rsidR="00F96185" w:rsidRPr="00F96185" w:rsidRDefault="00F96185" w:rsidP="00F96185">
      <w:pPr>
        <w:pStyle w:val="NoSpacing"/>
        <w:numPr>
          <w:ilvl w:val="0"/>
          <w:numId w:val="6"/>
        </w:numPr>
      </w:pPr>
      <w:r w:rsidRPr="00F96185">
        <w:rPr>
          <w:b/>
          <w:bCs/>
        </w:rPr>
        <w:t>Bar Charts:</w:t>
      </w:r>
      <w:r w:rsidRPr="00F96185">
        <w:t xml:space="preserve"> Department-wise and tenure-wise breakdown of missed targets.</w:t>
      </w:r>
    </w:p>
    <w:p w14:paraId="7B2854B9" w14:textId="77777777" w:rsidR="00F96185" w:rsidRPr="00F96185" w:rsidRDefault="00F96185" w:rsidP="00F96185">
      <w:pPr>
        <w:pStyle w:val="NoSpacing"/>
        <w:numPr>
          <w:ilvl w:val="0"/>
          <w:numId w:val="6"/>
        </w:numPr>
      </w:pPr>
      <w:r w:rsidRPr="00F96185">
        <w:rPr>
          <w:b/>
          <w:bCs/>
        </w:rPr>
        <w:t>Pie/Donut Charts:</w:t>
      </w:r>
      <w:r w:rsidRPr="00F96185">
        <w:t xml:space="preserve"> Share of missed targets by role and group category.</w:t>
      </w:r>
    </w:p>
    <w:p w14:paraId="55472B20" w14:textId="77777777" w:rsidR="00F96185" w:rsidRPr="00F96185" w:rsidRDefault="00F96185" w:rsidP="00F96185">
      <w:pPr>
        <w:pStyle w:val="NoSpacing"/>
        <w:numPr>
          <w:ilvl w:val="0"/>
          <w:numId w:val="6"/>
        </w:numPr>
      </w:pPr>
      <w:r w:rsidRPr="00F96185">
        <w:rPr>
          <w:b/>
          <w:bCs/>
        </w:rPr>
        <w:t>Trend Line:</w:t>
      </w:r>
      <w:r w:rsidRPr="00F96185">
        <w:t xml:space="preserve"> Monthly trajectory of missed targets (Jan–Jun 2025).</w:t>
      </w:r>
    </w:p>
    <w:p w14:paraId="264E5673" w14:textId="77777777" w:rsidR="00F96185" w:rsidRPr="00F96185" w:rsidRDefault="00F96185" w:rsidP="00F96185">
      <w:pPr>
        <w:pStyle w:val="NoSpacing"/>
        <w:numPr>
          <w:ilvl w:val="0"/>
          <w:numId w:val="6"/>
        </w:numPr>
      </w:pPr>
      <w:r w:rsidRPr="00F96185">
        <w:rPr>
          <w:b/>
          <w:bCs/>
        </w:rPr>
        <w:t>Tables:</w:t>
      </w:r>
      <w:r w:rsidRPr="00F96185">
        <w:t xml:space="preserve"> Lists of employees with missed targets, categorized by manager.</w:t>
      </w:r>
    </w:p>
    <w:p w14:paraId="26573BDE" w14:textId="21539EDF" w:rsidR="00F96185" w:rsidRPr="00F96185" w:rsidRDefault="00F96185" w:rsidP="00F96185">
      <w:pPr>
        <w:pStyle w:val="NoSpacing"/>
      </w:pPr>
    </w:p>
    <w:p w14:paraId="7BA06F10" w14:textId="77777777" w:rsidR="00F96185" w:rsidRDefault="00F96185" w:rsidP="00F96185">
      <w:pPr>
        <w:pStyle w:val="NoSpacing"/>
        <w:rPr>
          <w:b/>
          <w:bCs/>
        </w:rPr>
      </w:pPr>
      <w:r w:rsidRPr="00F96185">
        <w:rPr>
          <w:b/>
          <w:bCs/>
        </w:rPr>
        <w:t>Skills &amp; Tools Used:</w:t>
      </w:r>
    </w:p>
    <w:p w14:paraId="36A3BE5E" w14:textId="77777777" w:rsidR="00A66AC5" w:rsidRPr="00F96185" w:rsidRDefault="00A66AC5" w:rsidP="00F96185">
      <w:pPr>
        <w:pStyle w:val="NoSpacing"/>
        <w:rPr>
          <w:b/>
          <w:bCs/>
        </w:rPr>
      </w:pPr>
    </w:p>
    <w:p w14:paraId="54D1BA96" w14:textId="7AA5FFD5" w:rsidR="00F96185" w:rsidRPr="00F96185" w:rsidRDefault="00F96185" w:rsidP="00F96185">
      <w:pPr>
        <w:pStyle w:val="NoSpacing"/>
        <w:numPr>
          <w:ilvl w:val="0"/>
          <w:numId w:val="7"/>
        </w:numPr>
      </w:pPr>
      <w:r w:rsidRPr="00F96185">
        <w:rPr>
          <w:b/>
          <w:bCs/>
        </w:rPr>
        <w:t>Excel:</w:t>
      </w:r>
      <w:r w:rsidRPr="00F96185">
        <w:t xml:space="preserve"> Data cleaning, modeling, and visualization.</w:t>
      </w:r>
    </w:p>
    <w:p w14:paraId="0CEFFD6A" w14:textId="77777777" w:rsidR="00F96185" w:rsidRPr="00F96185" w:rsidRDefault="00F96185" w:rsidP="00F96185">
      <w:pPr>
        <w:pStyle w:val="NoSpacing"/>
        <w:numPr>
          <w:ilvl w:val="0"/>
          <w:numId w:val="7"/>
        </w:numPr>
      </w:pPr>
      <w:r w:rsidRPr="00F96185">
        <w:rPr>
          <w:b/>
          <w:bCs/>
        </w:rPr>
        <w:t>Calculated Measures:</w:t>
      </w:r>
      <w:r w:rsidRPr="00F96185">
        <w:t xml:space="preserve"> % Achievement vs. Target, grouping by tenure and role.</w:t>
      </w:r>
    </w:p>
    <w:p w14:paraId="6DD974B7" w14:textId="77777777" w:rsidR="00F96185" w:rsidRPr="00F96185" w:rsidRDefault="00F96185" w:rsidP="00F96185">
      <w:pPr>
        <w:pStyle w:val="NoSpacing"/>
        <w:numPr>
          <w:ilvl w:val="0"/>
          <w:numId w:val="7"/>
        </w:numPr>
      </w:pPr>
      <w:r w:rsidRPr="00F96185">
        <w:rPr>
          <w:b/>
          <w:bCs/>
        </w:rPr>
        <w:t>Dashboard Design:</w:t>
      </w:r>
      <w:r w:rsidRPr="00F96185">
        <w:t xml:space="preserve"> Clean layout with filters for Manager, Country, and Department.</w:t>
      </w:r>
    </w:p>
    <w:p w14:paraId="4A5F8CF0" w14:textId="20028517" w:rsidR="00F96185" w:rsidRPr="00F96185" w:rsidRDefault="00F96185" w:rsidP="00F96185">
      <w:pPr>
        <w:pStyle w:val="NoSpacing"/>
      </w:pPr>
    </w:p>
    <w:p w14:paraId="4EAEA1C9" w14:textId="77777777" w:rsidR="00F96185" w:rsidRDefault="00F96185" w:rsidP="00F96185">
      <w:pPr>
        <w:pStyle w:val="NoSpacing"/>
        <w:rPr>
          <w:b/>
          <w:bCs/>
        </w:rPr>
      </w:pPr>
      <w:r w:rsidRPr="00F96185">
        <w:rPr>
          <w:b/>
          <w:bCs/>
        </w:rPr>
        <w:t>Outcomes &amp; Insights:</w:t>
      </w:r>
    </w:p>
    <w:p w14:paraId="4DB60AFF" w14:textId="77777777" w:rsidR="00A66AC5" w:rsidRPr="00F96185" w:rsidRDefault="00A66AC5" w:rsidP="00F96185">
      <w:pPr>
        <w:pStyle w:val="NoSpacing"/>
        <w:rPr>
          <w:b/>
          <w:bCs/>
        </w:rPr>
      </w:pPr>
    </w:p>
    <w:p w14:paraId="1C818A9E" w14:textId="77777777" w:rsidR="00F96185" w:rsidRPr="00F96185" w:rsidRDefault="00F96185" w:rsidP="00F96185">
      <w:pPr>
        <w:pStyle w:val="NoSpacing"/>
        <w:numPr>
          <w:ilvl w:val="0"/>
          <w:numId w:val="8"/>
        </w:numPr>
      </w:pPr>
      <w:r w:rsidRPr="00F96185">
        <w:t>Pinpointed departments with recurring performance gaps (e.g., Productize, Streamline, Benchmark).</w:t>
      </w:r>
    </w:p>
    <w:p w14:paraId="30AF86C6" w14:textId="77777777" w:rsidR="00F96185" w:rsidRPr="00F96185" w:rsidRDefault="00F96185" w:rsidP="00F96185">
      <w:pPr>
        <w:pStyle w:val="NoSpacing"/>
        <w:numPr>
          <w:ilvl w:val="0"/>
          <w:numId w:val="8"/>
        </w:numPr>
      </w:pPr>
      <w:r w:rsidRPr="00F96185">
        <w:t>Identified tenure groups most vulnerable to missing targets (notably 0–</w:t>
      </w:r>
      <w:proofErr w:type="gramStart"/>
      <w:r w:rsidRPr="00F96185">
        <w:t>1 year</w:t>
      </w:r>
      <w:proofErr w:type="gramEnd"/>
      <w:r w:rsidRPr="00F96185">
        <w:t xml:space="preserve"> employees).</w:t>
      </w:r>
    </w:p>
    <w:p w14:paraId="58D21652" w14:textId="77777777" w:rsidR="00F96185" w:rsidRPr="00F96185" w:rsidRDefault="00F96185" w:rsidP="00F96185">
      <w:pPr>
        <w:pStyle w:val="NoSpacing"/>
        <w:numPr>
          <w:ilvl w:val="0"/>
          <w:numId w:val="8"/>
        </w:numPr>
      </w:pPr>
      <w:r w:rsidRPr="00F96185">
        <w:t>Highlighted regions (AUS, NZ) with higher counts of missed targets.</w:t>
      </w:r>
    </w:p>
    <w:p w14:paraId="0EAF3111" w14:textId="77777777" w:rsidR="00F96185" w:rsidRPr="00F96185" w:rsidRDefault="00F96185" w:rsidP="00F96185">
      <w:pPr>
        <w:pStyle w:val="NoSpacing"/>
        <w:numPr>
          <w:ilvl w:val="0"/>
          <w:numId w:val="8"/>
        </w:numPr>
      </w:pPr>
      <w:r w:rsidRPr="00F96185">
        <w:t>Empowered leadership to focus coaching and support on specific teams, managers, and employee groups.</w:t>
      </w:r>
    </w:p>
    <w:p w14:paraId="71FA1484" w14:textId="1BB8800D" w:rsidR="00F96185" w:rsidRDefault="00F96185" w:rsidP="00F96185">
      <w:pPr>
        <w:pStyle w:val="NoSpacing"/>
      </w:pPr>
    </w:p>
    <w:p w14:paraId="241E52F9" w14:textId="77777777" w:rsidR="00A66AC5" w:rsidRDefault="00A66AC5" w:rsidP="00F96185">
      <w:pPr>
        <w:pStyle w:val="NoSpacing"/>
      </w:pPr>
    </w:p>
    <w:p w14:paraId="552EBB1B" w14:textId="77777777" w:rsidR="00A66AC5" w:rsidRDefault="00A66AC5" w:rsidP="00F96185">
      <w:pPr>
        <w:pStyle w:val="NoSpacing"/>
      </w:pPr>
    </w:p>
    <w:p w14:paraId="5CDAE9E0" w14:textId="77777777" w:rsidR="00A66AC5" w:rsidRDefault="00A66AC5" w:rsidP="00F96185">
      <w:pPr>
        <w:pStyle w:val="NoSpacing"/>
      </w:pPr>
    </w:p>
    <w:p w14:paraId="21F206C3" w14:textId="77777777" w:rsidR="00F96185" w:rsidRPr="00F96185" w:rsidRDefault="00F96185" w:rsidP="00F96185">
      <w:pPr>
        <w:pStyle w:val="NoSpacing"/>
      </w:pPr>
      <w:r w:rsidRPr="00F96185">
        <w:rPr>
          <w:rFonts w:ascii="Segoe UI Emoji" w:hAnsi="Segoe UI Emoji" w:cs="Segoe UI Emoji"/>
        </w:rPr>
        <w:lastRenderedPageBreak/>
        <w:t>👉</w:t>
      </w:r>
      <w:r w:rsidRPr="00F96185">
        <w:t xml:space="preserve"> </w:t>
      </w:r>
      <w:r w:rsidRPr="00F96185">
        <w:rPr>
          <w:b/>
          <w:bCs/>
        </w:rPr>
        <w:t>This dashboard demonstrates my ability to transform HR/performance data into actionable insights for management, combining people analytics with clear visualization.</w:t>
      </w:r>
    </w:p>
    <w:p w14:paraId="4AEF7A94" w14:textId="77777777" w:rsidR="00F96185" w:rsidRDefault="00F96185" w:rsidP="00FE50BC">
      <w:pPr>
        <w:pStyle w:val="NoSpacing"/>
      </w:pPr>
    </w:p>
    <w:p w14:paraId="1F8B29F2" w14:textId="0B9B8C97" w:rsidR="005C3DD3" w:rsidRDefault="005C3DD3" w:rsidP="00FE50BC">
      <w:pPr>
        <w:pStyle w:val="NoSpacing"/>
      </w:pPr>
      <w:r>
        <w:rPr>
          <w:noProof/>
        </w:rPr>
        <w:drawing>
          <wp:inline distT="0" distB="0" distL="0" distR="0" wp14:anchorId="696D2311" wp14:editId="44C7259C">
            <wp:extent cx="5731510" cy="3065145"/>
            <wp:effectExtent l="0" t="0" r="2540" b="1905"/>
            <wp:docPr id="127568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87100" name=""/>
                    <pic:cNvPicPr/>
                  </pic:nvPicPr>
                  <pic:blipFill>
                    <a:blip r:embed="rId7"/>
                    <a:stretch>
                      <a:fillRect/>
                    </a:stretch>
                  </pic:blipFill>
                  <pic:spPr>
                    <a:xfrm>
                      <a:off x="0" y="0"/>
                      <a:ext cx="5731510" cy="3065145"/>
                    </a:xfrm>
                    <a:prstGeom prst="rect">
                      <a:avLst/>
                    </a:prstGeom>
                  </pic:spPr>
                </pic:pic>
              </a:graphicData>
            </a:graphic>
          </wp:inline>
        </w:drawing>
      </w:r>
    </w:p>
    <w:p w14:paraId="27A43CD3" w14:textId="77777777" w:rsidR="00A66AC5" w:rsidRDefault="00A66AC5" w:rsidP="00FE50BC">
      <w:pPr>
        <w:pStyle w:val="NoSpacing"/>
      </w:pPr>
    </w:p>
    <w:p w14:paraId="3414F876" w14:textId="77777777" w:rsidR="00A66AC5" w:rsidRDefault="00A66AC5" w:rsidP="00FE50BC">
      <w:pPr>
        <w:pStyle w:val="NoSpacing"/>
      </w:pPr>
    </w:p>
    <w:p w14:paraId="63464536" w14:textId="77777777" w:rsidR="00A66AC5" w:rsidRDefault="00A66AC5" w:rsidP="00FE50BC">
      <w:pPr>
        <w:pStyle w:val="NoSpacing"/>
      </w:pPr>
    </w:p>
    <w:p w14:paraId="11F4B5BD" w14:textId="77777777" w:rsidR="00A66AC5" w:rsidRDefault="00A66AC5" w:rsidP="00FE50BC">
      <w:pPr>
        <w:pStyle w:val="NoSpacing"/>
      </w:pPr>
    </w:p>
    <w:sectPr w:rsidR="00A66AC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8675E" w14:textId="77777777" w:rsidR="00DC4D2F" w:rsidRDefault="00DC4D2F" w:rsidP="00FE50BC">
      <w:pPr>
        <w:spacing w:after="0" w:line="240" w:lineRule="auto"/>
      </w:pPr>
      <w:r>
        <w:separator/>
      </w:r>
    </w:p>
  </w:endnote>
  <w:endnote w:type="continuationSeparator" w:id="0">
    <w:p w14:paraId="7293D72E" w14:textId="77777777" w:rsidR="00DC4D2F" w:rsidRDefault="00DC4D2F" w:rsidP="00FE5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BD7A" w14:textId="77777777" w:rsidR="00FE50BC" w:rsidRDefault="00FE50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8C2F" w14:textId="77777777" w:rsidR="00FE50BC" w:rsidRDefault="00FE50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C806" w14:textId="77777777" w:rsidR="00FE50BC" w:rsidRDefault="00FE5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43EF" w14:textId="77777777" w:rsidR="00DC4D2F" w:rsidRDefault="00DC4D2F" w:rsidP="00FE50BC">
      <w:pPr>
        <w:spacing w:after="0" w:line="240" w:lineRule="auto"/>
      </w:pPr>
      <w:r>
        <w:separator/>
      </w:r>
    </w:p>
  </w:footnote>
  <w:footnote w:type="continuationSeparator" w:id="0">
    <w:p w14:paraId="3B74863B" w14:textId="77777777" w:rsidR="00DC4D2F" w:rsidRDefault="00DC4D2F" w:rsidP="00FE5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6F02" w14:textId="77777777" w:rsidR="00FE50BC" w:rsidRDefault="00FE50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DDB5" w14:textId="77777777" w:rsidR="00FE50BC" w:rsidRDefault="00FE50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7C49" w14:textId="77777777" w:rsidR="00FE50BC" w:rsidRDefault="00FE50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2D1"/>
    <w:multiLevelType w:val="hybridMultilevel"/>
    <w:tmpl w:val="3E6A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C03D3"/>
    <w:multiLevelType w:val="multilevel"/>
    <w:tmpl w:val="E99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0FF3"/>
    <w:multiLevelType w:val="hybridMultilevel"/>
    <w:tmpl w:val="16D8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12575"/>
    <w:multiLevelType w:val="hybridMultilevel"/>
    <w:tmpl w:val="00BC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114DC"/>
    <w:multiLevelType w:val="multilevel"/>
    <w:tmpl w:val="4EC2C6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042CA"/>
    <w:multiLevelType w:val="hybridMultilevel"/>
    <w:tmpl w:val="6998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8363A"/>
    <w:multiLevelType w:val="multilevel"/>
    <w:tmpl w:val="37C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9783E"/>
    <w:multiLevelType w:val="multilevel"/>
    <w:tmpl w:val="8EF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E6E11"/>
    <w:multiLevelType w:val="multilevel"/>
    <w:tmpl w:val="A73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26CE8"/>
    <w:multiLevelType w:val="multilevel"/>
    <w:tmpl w:val="3698F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D5698"/>
    <w:multiLevelType w:val="multilevel"/>
    <w:tmpl w:val="AA4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66733"/>
    <w:multiLevelType w:val="multilevel"/>
    <w:tmpl w:val="963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E0CFC"/>
    <w:multiLevelType w:val="multilevel"/>
    <w:tmpl w:val="C67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7144B"/>
    <w:multiLevelType w:val="multilevel"/>
    <w:tmpl w:val="7DF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75A84"/>
    <w:multiLevelType w:val="multilevel"/>
    <w:tmpl w:val="9ED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6666E"/>
    <w:multiLevelType w:val="hybridMultilevel"/>
    <w:tmpl w:val="CA82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62E83"/>
    <w:multiLevelType w:val="hybridMultilevel"/>
    <w:tmpl w:val="2092D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94B34"/>
    <w:multiLevelType w:val="multilevel"/>
    <w:tmpl w:val="850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F1032"/>
    <w:multiLevelType w:val="multilevel"/>
    <w:tmpl w:val="E9A8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688909">
    <w:abstractNumId w:val="18"/>
  </w:num>
  <w:num w:numId="2" w16cid:durableId="27603913">
    <w:abstractNumId w:val="7"/>
  </w:num>
  <w:num w:numId="3" w16cid:durableId="1293556541">
    <w:abstractNumId w:val="17"/>
  </w:num>
  <w:num w:numId="4" w16cid:durableId="519004895">
    <w:abstractNumId w:val="11"/>
  </w:num>
  <w:num w:numId="5" w16cid:durableId="431974835">
    <w:abstractNumId w:val="4"/>
  </w:num>
  <w:num w:numId="6" w16cid:durableId="493451368">
    <w:abstractNumId w:val="13"/>
  </w:num>
  <w:num w:numId="7" w16cid:durableId="1808739725">
    <w:abstractNumId w:val="1"/>
  </w:num>
  <w:num w:numId="8" w16cid:durableId="619603884">
    <w:abstractNumId w:val="12"/>
  </w:num>
  <w:num w:numId="9" w16cid:durableId="1215389445">
    <w:abstractNumId w:val="2"/>
  </w:num>
  <w:num w:numId="10" w16cid:durableId="266356740">
    <w:abstractNumId w:val="0"/>
  </w:num>
  <w:num w:numId="11" w16cid:durableId="820924595">
    <w:abstractNumId w:val="3"/>
  </w:num>
  <w:num w:numId="12" w16cid:durableId="1333559276">
    <w:abstractNumId w:val="15"/>
  </w:num>
  <w:num w:numId="13" w16cid:durableId="1846895738">
    <w:abstractNumId w:val="16"/>
  </w:num>
  <w:num w:numId="14" w16cid:durableId="1109742185">
    <w:abstractNumId w:val="8"/>
  </w:num>
  <w:num w:numId="15" w16cid:durableId="429472602">
    <w:abstractNumId w:val="14"/>
  </w:num>
  <w:num w:numId="16" w16cid:durableId="2049062165">
    <w:abstractNumId w:val="10"/>
  </w:num>
  <w:num w:numId="17" w16cid:durableId="1048644629">
    <w:abstractNumId w:val="6"/>
  </w:num>
  <w:num w:numId="18" w16cid:durableId="766658768">
    <w:abstractNumId w:val="9"/>
  </w:num>
  <w:num w:numId="19" w16cid:durableId="89083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CA"/>
    <w:rsid w:val="001B6E76"/>
    <w:rsid w:val="00215AE6"/>
    <w:rsid w:val="00524A23"/>
    <w:rsid w:val="005678B2"/>
    <w:rsid w:val="00574951"/>
    <w:rsid w:val="005C3DD3"/>
    <w:rsid w:val="00700A30"/>
    <w:rsid w:val="008705FF"/>
    <w:rsid w:val="008A2F9B"/>
    <w:rsid w:val="0099555A"/>
    <w:rsid w:val="00A5420E"/>
    <w:rsid w:val="00A66AC5"/>
    <w:rsid w:val="00AF1D19"/>
    <w:rsid w:val="00B82955"/>
    <w:rsid w:val="00D520DC"/>
    <w:rsid w:val="00DC4D2F"/>
    <w:rsid w:val="00E01B67"/>
    <w:rsid w:val="00E57BCA"/>
    <w:rsid w:val="00F96185"/>
    <w:rsid w:val="00FE5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C7F6"/>
  <w15:chartTrackingRefBased/>
  <w15:docId w15:val="{E64C79BE-65C8-4EDB-ABE5-8980CCDC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5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0BC"/>
  </w:style>
  <w:style w:type="paragraph" w:styleId="Footer">
    <w:name w:val="footer"/>
    <w:basedOn w:val="Normal"/>
    <w:link w:val="FooterChar"/>
    <w:uiPriority w:val="99"/>
    <w:unhideWhenUsed/>
    <w:rsid w:val="00FE5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0BC"/>
  </w:style>
  <w:style w:type="paragraph" w:styleId="NoSpacing">
    <w:name w:val="No Spacing"/>
    <w:uiPriority w:val="1"/>
    <w:qFormat/>
    <w:rsid w:val="00FE50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10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SP Global</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Usman</dc:creator>
  <cp:keywords/>
  <dc:description/>
  <cp:lastModifiedBy>2670</cp:lastModifiedBy>
  <cp:revision>3</cp:revision>
  <dcterms:created xsi:type="dcterms:W3CDTF">2025-09-07T08:29:00Z</dcterms:created>
  <dcterms:modified xsi:type="dcterms:W3CDTF">2025-09-07T08:30:00Z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67e522-0091-4d88-9989-f382df9eb3cc_Enabled">
    <vt:lpwstr>true</vt:lpwstr>
  </property>
  <property fmtid="{D5CDD505-2E9C-101B-9397-08002B2CF9AE}" pid="3" name="MSIP_Label_6267e522-0091-4d88-9989-f382df9eb3cc_SetDate">
    <vt:lpwstr>2025-09-02T14:22:11Z</vt:lpwstr>
  </property>
  <property fmtid="{D5CDD505-2E9C-101B-9397-08002B2CF9AE}" pid="4" name="MSIP_Label_6267e522-0091-4d88-9989-f382df9eb3cc_Method">
    <vt:lpwstr>Privileged</vt:lpwstr>
  </property>
  <property fmtid="{D5CDD505-2E9C-101B-9397-08002B2CF9AE}" pid="5" name="MSIP_Label_6267e522-0091-4d88-9989-f382df9eb3cc_Name">
    <vt:lpwstr>General</vt:lpwstr>
  </property>
  <property fmtid="{D5CDD505-2E9C-101B-9397-08002B2CF9AE}" pid="6" name="MSIP_Label_6267e522-0091-4d88-9989-f382df9eb3cc_SiteId">
    <vt:lpwstr>8f3e36ea-8039-4b40-81a7-7dc0599e8645</vt:lpwstr>
  </property>
  <property fmtid="{D5CDD505-2E9C-101B-9397-08002B2CF9AE}" pid="7" name="MSIP_Label_6267e522-0091-4d88-9989-f382df9eb3cc_ActionId">
    <vt:lpwstr>d4993283-6a75-4226-9415-066451decda6</vt:lpwstr>
  </property>
  <property fmtid="{D5CDD505-2E9C-101B-9397-08002B2CF9AE}" pid="8" name="MSIP_Label_6267e522-0091-4d88-9989-f382df9eb3cc_ContentBits">
    <vt:lpwstr>0</vt:lpwstr>
  </property>
  <property fmtid="{D5CDD505-2E9C-101B-9397-08002B2CF9AE}" pid="9" name="MSIP_Label_6267e522-0091-4d88-9989-f382df9eb3cc_Tag">
    <vt:lpwstr>10, 0, 1, 1</vt:lpwstr>
  </property>
</Properties>
</file>