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Не делай культ своей любимой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Она - не Бог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Рассвета свет не похоронишь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 ее ног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 не споешь последней песни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Своей судьбой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Не лучше ль быть на своем месте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Самим собой?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Твоя печаль, твоя любовь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Она твоя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Послушай сердце ты свое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Дыханье затая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Душа с душою - сладкий миф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Лишь легкий флирт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Судьба с судьбою - это жизнь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Зеленый мирт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Не хорони свою мечту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У женских ног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Она ребро - твое ребро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Она - не Бог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04 Mar 2024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