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  <w:p>
      <w:pPr>
        <w:pStyle w:val="Body"/>
      </w:pPr>
      <w:r>
        <w:t xml:space="preserve">The tower stands over the river.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Price</w:t>
            </w:r>
          </w:p>
        </w:tc>
      </w:tr>
      <w:tr>
        <w:tc>
          <w:p>
            <w:r>
              <w:t xml:space="preserve">Capsule</w:t>
            </w:r>
          </w:p>
        </w:tc>
        <w:tc>
          <w:p>
            <w:r>
              <w:t xml:space="preserve">¥1,000,000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