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b/>
        </w:rPr>
        <w:t xml:space="preserve">🚩️ Don't worry, you'll figure out the possibilities and make the right choice for the specific problems ✅️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  <w:p>
            <w:pPr>
              <w:pStyle w:val="TableCell"/>
            </w:pPr>
            <w:r>
              <w:rPr>
                <w:i/>
              </w:rPr>
              <w:t xml:space="preserve">(wave 7 annotation)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>
          <w:p>
            <w:pPr>
              <w:pStyle w:val="TableCell"/>
            </w:pPr>
            <w:r>
              <w:t xml:space="preserve">Secondary</w:t>
            </w:r>
          </w:p>
        </w:tc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heading 2"/>
    <w:basedOn w:val="Normal"/>
  </w:style>
  <w:style w:styleId="Heading3">
    <w:name w:val="heading 3"/>
    <w:basedOn w:val="Normal"/>
  </w:style>
  <w:style w:styleId="Code">
    <w:name w:val="Code"/>
    <w:basedOn w:val="Normal"/>
  </w:style>
  <w:style w:styleId="TableCell">
    <w:name w:val="Table Cell"/>
    <w:basedOn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