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x="urn:semio:preservation">
  <w:body>
    <w:p>
      <w:pPr>
        <w:jc w:val="center"/>
      </w:pPr>
      <!--empty paragraph marker-->
    </w:p>
    <w:p>
      <w:r>
        <w:rPr>
          <w:b/>
          <w:i w:val="0"/>
          <w:u w:val="single"/>
          <x:retained marker="preserve"/>
        </w:rPr>
        <w:t>Grüße 文字</w:t>
      </w:r>
      <w:r>
        <w:t xml:space="preserve"> second run</w:t>
      </w:r>
    </w:p>
    <w:tbl>
      <w:tr>
        <w:tc>
          <w:p>
            <w:r>
              <w:t>A1</w:t>
            </w:r>
          </w:p>
        </w:tc>
        <w:tc>
          <w:p/>
        </w:tc>
      </w:tr>
    </w:tbl>
    <w:sectPr>
      <w:pgSz w:w="11906" w:h="16838"/>
    </w:sectPr>
  </w:body>
</w:document>
</file>

<file path=customXml/preservation.xml><?xml version="1.0" encoding="utf-8"?>
<retained xmlns="urn:semio:preservation" value="keep">Exact custom payload 文字</retained>
</file>