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F3B74" w14:textId="2179C5C6" w:rsidR="00D16262" w:rsidRDefault="00000000" w:rsidP="00AF5D94">
      <w:pPr>
        <w:pStyle w:val="Heading1"/>
        <w:spacing w:before="200" w:after="100"/>
        <w:rPr>
          <w:b/>
          <w:bCs/>
          <w:color w:val="auto"/>
          <w:sz w:val="28"/>
          <w:szCs w:val="28"/>
        </w:rPr>
      </w:pPr>
      <w:r w:rsidRPr="0038092D">
        <w:rPr>
          <w:b/>
          <w:bCs/>
          <w:color w:val="auto"/>
          <w:sz w:val="28"/>
          <w:szCs w:val="28"/>
        </w:rPr>
        <w:t>Experiment 1 Chunk Size</w:t>
      </w:r>
    </w:p>
    <w:p w14:paraId="4E9C3F44" w14:textId="5C80191F" w:rsidR="00AF5D94" w:rsidRDefault="00AF5D94" w:rsidP="00AF5D94">
      <w:pPr>
        <w:pStyle w:val="Heading1"/>
        <w:spacing w:before="200"/>
        <w:rPr>
          <w:color w:val="auto"/>
          <w:sz w:val="24"/>
          <w:szCs w:val="24"/>
        </w:rPr>
      </w:pPr>
      <w:r>
        <w:rPr>
          <w:color w:val="auto"/>
          <w:sz w:val="24"/>
          <w:szCs w:val="24"/>
        </w:rPr>
        <w:t>O</w:t>
      </w:r>
      <w:r w:rsidRPr="00AF5D94">
        <w:rPr>
          <w:color w:val="auto"/>
          <w:sz w:val="24"/>
          <w:szCs w:val="24"/>
        </w:rPr>
        <w:t>verlap fixed at the 50</w:t>
      </w:r>
      <w:r>
        <w:rPr>
          <w:color w:val="auto"/>
          <w:sz w:val="24"/>
          <w:szCs w:val="24"/>
        </w:rPr>
        <w:t>.</w:t>
      </w:r>
    </w:p>
    <w:p w14:paraId="171834C7" w14:textId="36418778" w:rsidR="00AF5D94" w:rsidRPr="00AF5D94" w:rsidRDefault="00AF5D94" w:rsidP="00AF5D94">
      <w:pPr>
        <w:pStyle w:val="Heading1"/>
        <w:spacing w:after="100"/>
        <w:rPr>
          <w:color w:val="auto"/>
          <w:sz w:val="24"/>
          <w:szCs w:val="24"/>
        </w:rPr>
      </w:pPr>
      <w:r w:rsidRPr="00AF5D94">
        <w:rPr>
          <w:b/>
          <w:bCs/>
          <w:color w:val="auto"/>
          <w:sz w:val="24"/>
          <w:szCs w:val="24"/>
        </w:rPr>
        <w:t>Table 1</w:t>
      </w:r>
      <w:r>
        <w:rPr>
          <w:color w:val="auto"/>
          <w:sz w:val="24"/>
          <w:szCs w:val="24"/>
        </w:rPr>
        <w:t xml:space="preserve"> shows chink size comparison:</w:t>
      </w:r>
    </w:p>
    <w:tbl>
      <w:tblPr>
        <w:tblStyle w:val="TableGrid"/>
        <w:tblW w:w="9445" w:type="dxa"/>
        <w:tblLook w:val="04A0" w:firstRow="1" w:lastRow="0" w:firstColumn="1" w:lastColumn="0" w:noHBand="0" w:noVBand="1"/>
      </w:tblPr>
      <w:tblGrid>
        <w:gridCol w:w="1795"/>
        <w:gridCol w:w="2700"/>
        <w:gridCol w:w="4950"/>
      </w:tblGrid>
      <w:tr w:rsidR="00D16262" w:rsidRPr="00AF5D94" w14:paraId="03900912" w14:textId="77777777" w:rsidTr="00AF5D94">
        <w:tc>
          <w:tcPr>
            <w:tcW w:w="1795" w:type="dxa"/>
          </w:tcPr>
          <w:p w14:paraId="77289EB0" w14:textId="77777777" w:rsidR="00D16262" w:rsidRPr="00AF5D94" w:rsidRDefault="00000000" w:rsidP="00AF5D94">
            <w:pPr>
              <w:jc w:val="both"/>
              <w:rPr>
                <w:sz w:val="24"/>
                <w:szCs w:val="24"/>
              </w:rPr>
            </w:pPr>
            <w:r w:rsidRPr="00AF5D94">
              <w:rPr>
                <w:b/>
                <w:bCs/>
                <w:sz w:val="24"/>
                <w:szCs w:val="24"/>
              </w:rPr>
              <w:t>Chunk Size</w:t>
            </w:r>
          </w:p>
        </w:tc>
        <w:tc>
          <w:tcPr>
            <w:tcW w:w="2700" w:type="dxa"/>
          </w:tcPr>
          <w:p w14:paraId="6C5CC610" w14:textId="7A7B54B5" w:rsidR="00D16262" w:rsidRPr="00AF5D94" w:rsidRDefault="00000000" w:rsidP="00AF5D94">
            <w:pPr>
              <w:jc w:val="both"/>
              <w:rPr>
                <w:sz w:val="24"/>
                <w:szCs w:val="24"/>
              </w:rPr>
            </w:pPr>
            <w:r w:rsidRPr="00AF5D94">
              <w:rPr>
                <w:b/>
                <w:bCs/>
                <w:sz w:val="24"/>
                <w:szCs w:val="24"/>
              </w:rPr>
              <w:t>Chunks Produced</w:t>
            </w:r>
          </w:p>
        </w:tc>
        <w:tc>
          <w:tcPr>
            <w:tcW w:w="4950" w:type="dxa"/>
          </w:tcPr>
          <w:p w14:paraId="3E274508" w14:textId="77777777" w:rsidR="00D16262" w:rsidRPr="00AF5D94" w:rsidRDefault="00000000" w:rsidP="00AF5D94">
            <w:pPr>
              <w:jc w:val="both"/>
              <w:rPr>
                <w:sz w:val="24"/>
                <w:szCs w:val="24"/>
              </w:rPr>
            </w:pPr>
            <w:r w:rsidRPr="00AF5D94">
              <w:rPr>
                <w:b/>
                <w:bCs/>
                <w:sz w:val="24"/>
                <w:szCs w:val="24"/>
              </w:rPr>
              <w:t>Avg. Realized Length (chars)</w:t>
            </w:r>
          </w:p>
        </w:tc>
      </w:tr>
      <w:tr w:rsidR="00D16262" w:rsidRPr="00AF5D94" w14:paraId="5EEC3EC9" w14:textId="77777777" w:rsidTr="00AF5D94">
        <w:tc>
          <w:tcPr>
            <w:tcW w:w="1795" w:type="dxa"/>
          </w:tcPr>
          <w:p w14:paraId="47B89DC1" w14:textId="77777777" w:rsidR="00D16262" w:rsidRPr="00AF5D94" w:rsidRDefault="00000000" w:rsidP="00AF5D94">
            <w:pPr>
              <w:jc w:val="both"/>
              <w:rPr>
                <w:sz w:val="24"/>
                <w:szCs w:val="24"/>
              </w:rPr>
            </w:pPr>
            <w:r w:rsidRPr="00AF5D94">
              <w:rPr>
                <w:sz w:val="24"/>
                <w:szCs w:val="24"/>
              </w:rPr>
              <w:t>300</w:t>
            </w:r>
          </w:p>
        </w:tc>
        <w:tc>
          <w:tcPr>
            <w:tcW w:w="2700" w:type="dxa"/>
          </w:tcPr>
          <w:p w14:paraId="1088C105" w14:textId="4A59036F" w:rsidR="00D16262" w:rsidRPr="00AF5D94" w:rsidRDefault="00AF5D94" w:rsidP="00AF5D94">
            <w:pPr>
              <w:jc w:val="both"/>
              <w:rPr>
                <w:sz w:val="24"/>
                <w:szCs w:val="24"/>
              </w:rPr>
            </w:pPr>
            <w:r w:rsidRPr="00AF5D94">
              <w:rPr>
                <w:sz w:val="24"/>
                <w:szCs w:val="24"/>
              </w:rPr>
              <w:t>42</w:t>
            </w:r>
          </w:p>
        </w:tc>
        <w:tc>
          <w:tcPr>
            <w:tcW w:w="4950" w:type="dxa"/>
          </w:tcPr>
          <w:p w14:paraId="6961905D" w14:textId="50B4478A" w:rsidR="00D16262" w:rsidRPr="00AF5D94" w:rsidRDefault="00AF5D94" w:rsidP="00AF5D94">
            <w:pPr>
              <w:jc w:val="both"/>
              <w:rPr>
                <w:sz w:val="24"/>
                <w:szCs w:val="24"/>
              </w:rPr>
            </w:pPr>
            <w:r w:rsidRPr="00AF5D94">
              <w:rPr>
                <w:sz w:val="24"/>
                <w:szCs w:val="24"/>
              </w:rPr>
              <w:t>278</w:t>
            </w:r>
          </w:p>
        </w:tc>
      </w:tr>
      <w:tr w:rsidR="00D16262" w:rsidRPr="00AF5D94" w14:paraId="7905E157" w14:textId="77777777" w:rsidTr="00AF5D94">
        <w:tc>
          <w:tcPr>
            <w:tcW w:w="1795" w:type="dxa"/>
          </w:tcPr>
          <w:p w14:paraId="2831A0A7" w14:textId="77777777" w:rsidR="00D16262" w:rsidRPr="00AF5D94" w:rsidRDefault="00000000" w:rsidP="00AF5D94">
            <w:pPr>
              <w:jc w:val="both"/>
              <w:rPr>
                <w:sz w:val="24"/>
                <w:szCs w:val="24"/>
              </w:rPr>
            </w:pPr>
            <w:r w:rsidRPr="00AF5D94">
              <w:rPr>
                <w:sz w:val="24"/>
                <w:szCs w:val="24"/>
              </w:rPr>
              <w:t>500</w:t>
            </w:r>
          </w:p>
        </w:tc>
        <w:tc>
          <w:tcPr>
            <w:tcW w:w="2700" w:type="dxa"/>
          </w:tcPr>
          <w:p w14:paraId="12ECF545" w14:textId="49E3D720" w:rsidR="00D16262" w:rsidRPr="00AF5D94" w:rsidRDefault="00AF5D94" w:rsidP="00AF5D94">
            <w:pPr>
              <w:jc w:val="both"/>
              <w:rPr>
                <w:sz w:val="24"/>
                <w:szCs w:val="24"/>
              </w:rPr>
            </w:pPr>
            <w:r w:rsidRPr="00AF5D94">
              <w:rPr>
                <w:sz w:val="24"/>
                <w:szCs w:val="24"/>
              </w:rPr>
              <w:t>25</w:t>
            </w:r>
          </w:p>
        </w:tc>
        <w:tc>
          <w:tcPr>
            <w:tcW w:w="4950" w:type="dxa"/>
          </w:tcPr>
          <w:p w14:paraId="278A204D" w14:textId="0BC6C1E7" w:rsidR="00D16262" w:rsidRPr="00AF5D94" w:rsidRDefault="00AF5D94" w:rsidP="00AF5D94">
            <w:pPr>
              <w:jc w:val="both"/>
              <w:rPr>
                <w:sz w:val="24"/>
                <w:szCs w:val="24"/>
              </w:rPr>
            </w:pPr>
            <w:r w:rsidRPr="00AF5D94">
              <w:rPr>
                <w:sz w:val="24"/>
                <w:szCs w:val="24"/>
              </w:rPr>
              <w:t>436</w:t>
            </w:r>
          </w:p>
        </w:tc>
      </w:tr>
      <w:tr w:rsidR="00D16262" w:rsidRPr="00AF5D94" w14:paraId="2F52D16D" w14:textId="77777777" w:rsidTr="00AF5D94">
        <w:tc>
          <w:tcPr>
            <w:tcW w:w="1795" w:type="dxa"/>
          </w:tcPr>
          <w:p w14:paraId="71A2CFB9" w14:textId="77777777" w:rsidR="00D16262" w:rsidRPr="00AF5D94" w:rsidRDefault="00000000" w:rsidP="00AF5D94">
            <w:pPr>
              <w:jc w:val="both"/>
              <w:rPr>
                <w:sz w:val="24"/>
                <w:szCs w:val="24"/>
              </w:rPr>
            </w:pPr>
            <w:r w:rsidRPr="00AF5D94">
              <w:rPr>
                <w:sz w:val="24"/>
                <w:szCs w:val="24"/>
              </w:rPr>
              <w:t>1000</w:t>
            </w:r>
          </w:p>
        </w:tc>
        <w:tc>
          <w:tcPr>
            <w:tcW w:w="2700" w:type="dxa"/>
          </w:tcPr>
          <w:p w14:paraId="0E07D5A2" w14:textId="67394C9D" w:rsidR="00D16262" w:rsidRPr="00AF5D94" w:rsidRDefault="00AF5D94" w:rsidP="00AF5D94">
            <w:pPr>
              <w:jc w:val="both"/>
              <w:rPr>
                <w:sz w:val="24"/>
                <w:szCs w:val="24"/>
              </w:rPr>
            </w:pPr>
            <w:r w:rsidRPr="00AF5D94">
              <w:rPr>
                <w:sz w:val="24"/>
                <w:szCs w:val="24"/>
              </w:rPr>
              <w:t>14</w:t>
            </w:r>
          </w:p>
        </w:tc>
        <w:tc>
          <w:tcPr>
            <w:tcW w:w="4950" w:type="dxa"/>
          </w:tcPr>
          <w:p w14:paraId="5D9B7134" w14:textId="2049EEC0" w:rsidR="00D16262" w:rsidRPr="00AF5D94" w:rsidRDefault="00AF5D94" w:rsidP="00AF5D94">
            <w:pPr>
              <w:jc w:val="both"/>
              <w:rPr>
                <w:sz w:val="24"/>
                <w:szCs w:val="24"/>
              </w:rPr>
            </w:pPr>
            <w:r w:rsidRPr="00AF5D94">
              <w:rPr>
                <w:sz w:val="24"/>
                <w:szCs w:val="24"/>
              </w:rPr>
              <w:t>744</w:t>
            </w:r>
          </w:p>
        </w:tc>
      </w:tr>
    </w:tbl>
    <w:p w14:paraId="17390DE7" w14:textId="165A24E6" w:rsidR="00D16262" w:rsidRPr="0038092D" w:rsidRDefault="00000000" w:rsidP="00AF5D94">
      <w:pPr>
        <w:spacing w:after="120"/>
        <w:jc w:val="both"/>
      </w:pPr>
      <w:r w:rsidRPr="00AF5D94">
        <w:rPr>
          <w:b/>
          <w:bCs/>
          <w:sz w:val="24"/>
          <w:szCs w:val="24"/>
        </w:rPr>
        <w:t>Discussion</w:t>
      </w:r>
      <w:r w:rsidRPr="00AF5D94">
        <w:rPr>
          <w:sz w:val="24"/>
          <w:szCs w:val="24"/>
        </w:rPr>
        <w:t xml:space="preserve">: </w:t>
      </w:r>
      <w:r w:rsidR="00497F60">
        <w:rPr>
          <w:sz w:val="24"/>
          <w:szCs w:val="24"/>
        </w:rPr>
        <w:t>S</w:t>
      </w:r>
      <w:r w:rsidRPr="00AF5D94">
        <w:rPr>
          <w:sz w:val="24"/>
          <w:szCs w:val="24"/>
        </w:rPr>
        <w:t>maller chunks (300) produce more, narrower passages better for pinpointing a single fact but more likely to split a multi-sentence explanation across chunk boundaries, hurting answer completeness. Larger chunks (1000) preserve more surrounding context per passage but dilute the embedding with less-relevant sentences, which can reduce retrieval precision for narrow questions. 500 was selected as the default: enough context to preserve a complete explanation while keeping the embedding focused</w:t>
      </w:r>
      <w:r w:rsidRPr="0038092D">
        <w:t>.</w:t>
      </w:r>
    </w:p>
    <w:p w14:paraId="02D71F74" w14:textId="7274E5E7" w:rsidR="00D16262" w:rsidRPr="0038092D" w:rsidRDefault="00000000">
      <w:pPr>
        <w:pStyle w:val="Heading1"/>
        <w:spacing w:before="200" w:after="100"/>
        <w:rPr>
          <w:b/>
          <w:bCs/>
          <w:color w:val="auto"/>
          <w:sz w:val="28"/>
          <w:szCs w:val="28"/>
        </w:rPr>
      </w:pPr>
      <w:r w:rsidRPr="0038092D">
        <w:rPr>
          <w:b/>
          <w:bCs/>
          <w:color w:val="auto"/>
          <w:sz w:val="28"/>
          <w:szCs w:val="28"/>
        </w:rPr>
        <w:t>Experiment 2 Chunk Overlap</w:t>
      </w:r>
    </w:p>
    <w:p w14:paraId="11DE5207" w14:textId="3689FBFA" w:rsidR="00D16262" w:rsidRPr="00497F60" w:rsidRDefault="00AF5D94" w:rsidP="00AF5D94">
      <w:pPr>
        <w:jc w:val="both"/>
        <w:rPr>
          <w:sz w:val="24"/>
          <w:szCs w:val="24"/>
        </w:rPr>
      </w:pPr>
      <w:r w:rsidRPr="00497F60">
        <w:rPr>
          <w:sz w:val="24"/>
          <w:szCs w:val="24"/>
        </w:rPr>
        <w:t>C</w:t>
      </w:r>
      <w:r w:rsidR="00000000" w:rsidRPr="00497F60">
        <w:rPr>
          <w:sz w:val="24"/>
          <w:szCs w:val="24"/>
        </w:rPr>
        <w:t>hunk size held at 500</w:t>
      </w:r>
      <w:r w:rsidR="00497F60">
        <w:rPr>
          <w:sz w:val="24"/>
          <w:szCs w:val="24"/>
        </w:rPr>
        <w:t>.</w:t>
      </w:r>
    </w:p>
    <w:p w14:paraId="0ABD24C4" w14:textId="3EC68CEE" w:rsidR="00AF5D94" w:rsidRPr="00497F60" w:rsidRDefault="00AF5D94">
      <w:pPr>
        <w:spacing w:after="120"/>
        <w:jc w:val="both"/>
        <w:rPr>
          <w:sz w:val="24"/>
          <w:szCs w:val="24"/>
        </w:rPr>
      </w:pPr>
      <w:r w:rsidRPr="00497F60">
        <w:rPr>
          <w:b/>
          <w:bCs/>
          <w:sz w:val="24"/>
          <w:szCs w:val="24"/>
        </w:rPr>
        <w:t>Table 2</w:t>
      </w:r>
      <w:r w:rsidRPr="00497F60">
        <w:rPr>
          <w:sz w:val="24"/>
          <w:szCs w:val="24"/>
        </w:rPr>
        <w:t xml:space="preserve"> shows chunk overlap comparison:</w:t>
      </w:r>
    </w:p>
    <w:tbl>
      <w:tblPr>
        <w:tblStyle w:val="TableGrid"/>
        <w:tblW w:w="9445" w:type="dxa"/>
        <w:tblLook w:val="04A0" w:firstRow="1" w:lastRow="0" w:firstColumn="1" w:lastColumn="0" w:noHBand="0" w:noVBand="1"/>
      </w:tblPr>
      <w:tblGrid>
        <w:gridCol w:w="1795"/>
        <w:gridCol w:w="2700"/>
        <w:gridCol w:w="4950"/>
      </w:tblGrid>
      <w:tr w:rsidR="00D16262" w:rsidRPr="00497F60" w14:paraId="56692DA7" w14:textId="77777777" w:rsidTr="00497F60">
        <w:tc>
          <w:tcPr>
            <w:tcW w:w="1795" w:type="dxa"/>
          </w:tcPr>
          <w:p w14:paraId="18FD8275" w14:textId="77777777" w:rsidR="00D16262" w:rsidRPr="00497F60" w:rsidRDefault="00000000">
            <w:pPr>
              <w:rPr>
                <w:sz w:val="24"/>
                <w:szCs w:val="24"/>
              </w:rPr>
            </w:pPr>
            <w:r w:rsidRPr="00497F60">
              <w:rPr>
                <w:b/>
                <w:bCs/>
                <w:sz w:val="24"/>
                <w:szCs w:val="24"/>
              </w:rPr>
              <w:t>Overlap</w:t>
            </w:r>
          </w:p>
        </w:tc>
        <w:tc>
          <w:tcPr>
            <w:tcW w:w="2700" w:type="dxa"/>
          </w:tcPr>
          <w:p w14:paraId="5082778D" w14:textId="5CD50057" w:rsidR="00D16262" w:rsidRPr="00497F60" w:rsidRDefault="00000000">
            <w:pPr>
              <w:rPr>
                <w:sz w:val="24"/>
                <w:szCs w:val="24"/>
              </w:rPr>
            </w:pPr>
            <w:r w:rsidRPr="00497F60">
              <w:rPr>
                <w:b/>
                <w:bCs/>
                <w:sz w:val="24"/>
                <w:szCs w:val="24"/>
              </w:rPr>
              <w:t>Chunks Produced</w:t>
            </w:r>
          </w:p>
        </w:tc>
        <w:tc>
          <w:tcPr>
            <w:tcW w:w="4950" w:type="dxa"/>
          </w:tcPr>
          <w:p w14:paraId="38314D24" w14:textId="50E8AB33" w:rsidR="00D16262" w:rsidRPr="00497F60" w:rsidRDefault="00497F60">
            <w:pPr>
              <w:rPr>
                <w:sz w:val="24"/>
                <w:szCs w:val="24"/>
              </w:rPr>
            </w:pPr>
            <w:r>
              <w:rPr>
                <w:b/>
                <w:bCs/>
                <w:sz w:val="24"/>
                <w:szCs w:val="24"/>
              </w:rPr>
              <w:t>Duplicate Boundary Characters</w:t>
            </w:r>
          </w:p>
        </w:tc>
      </w:tr>
      <w:tr w:rsidR="00D16262" w:rsidRPr="00497F60" w14:paraId="70874100" w14:textId="77777777" w:rsidTr="00497F60">
        <w:tc>
          <w:tcPr>
            <w:tcW w:w="1795" w:type="dxa"/>
          </w:tcPr>
          <w:p w14:paraId="1C0935C3" w14:textId="77777777" w:rsidR="00D16262" w:rsidRPr="00497F60" w:rsidRDefault="00000000">
            <w:pPr>
              <w:rPr>
                <w:sz w:val="24"/>
                <w:szCs w:val="24"/>
              </w:rPr>
            </w:pPr>
            <w:r w:rsidRPr="00497F60">
              <w:rPr>
                <w:sz w:val="24"/>
                <w:szCs w:val="24"/>
              </w:rPr>
              <w:t>0</w:t>
            </w:r>
          </w:p>
        </w:tc>
        <w:tc>
          <w:tcPr>
            <w:tcW w:w="2700" w:type="dxa"/>
          </w:tcPr>
          <w:p w14:paraId="2860485E" w14:textId="16BF5055" w:rsidR="00D16262" w:rsidRPr="00497F60" w:rsidRDefault="00497F60">
            <w:pPr>
              <w:rPr>
                <w:sz w:val="24"/>
                <w:szCs w:val="24"/>
              </w:rPr>
            </w:pPr>
            <w:r>
              <w:rPr>
                <w:sz w:val="24"/>
                <w:szCs w:val="24"/>
              </w:rPr>
              <w:t>22</w:t>
            </w:r>
          </w:p>
        </w:tc>
        <w:tc>
          <w:tcPr>
            <w:tcW w:w="4950" w:type="dxa"/>
          </w:tcPr>
          <w:p w14:paraId="10C4FF6A" w14:textId="53F963B2" w:rsidR="00D16262" w:rsidRPr="00497F60" w:rsidRDefault="00000000">
            <w:pPr>
              <w:rPr>
                <w:sz w:val="24"/>
                <w:szCs w:val="24"/>
              </w:rPr>
            </w:pPr>
            <w:r w:rsidRPr="00497F60">
              <w:rPr>
                <w:sz w:val="24"/>
                <w:szCs w:val="24"/>
              </w:rPr>
              <w:t>0</w:t>
            </w:r>
          </w:p>
        </w:tc>
      </w:tr>
      <w:tr w:rsidR="00D16262" w:rsidRPr="00497F60" w14:paraId="57A7A6CE" w14:textId="77777777" w:rsidTr="00497F60">
        <w:tc>
          <w:tcPr>
            <w:tcW w:w="1795" w:type="dxa"/>
          </w:tcPr>
          <w:p w14:paraId="0FD57F62" w14:textId="77777777" w:rsidR="00D16262" w:rsidRPr="00497F60" w:rsidRDefault="00000000">
            <w:pPr>
              <w:rPr>
                <w:sz w:val="24"/>
                <w:szCs w:val="24"/>
              </w:rPr>
            </w:pPr>
            <w:r w:rsidRPr="00497F60">
              <w:rPr>
                <w:sz w:val="24"/>
                <w:szCs w:val="24"/>
              </w:rPr>
              <w:t>50</w:t>
            </w:r>
          </w:p>
        </w:tc>
        <w:tc>
          <w:tcPr>
            <w:tcW w:w="2700" w:type="dxa"/>
          </w:tcPr>
          <w:p w14:paraId="0C84991D" w14:textId="7E09F9E4" w:rsidR="00D16262" w:rsidRPr="00497F60" w:rsidRDefault="00497F60">
            <w:pPr>
              <w:rPr>
                <w:sz w:val="24"/>
                <w:szCs w:val="24"/>
              </w:rPr>
            </w:pPr>
            <w:r>
              <w:rPr>
                <w:sz w:val="24"/>
                <w:szCs w:val="24"/>
              </w:rPr>
              <w:t>25</w:t>
            </w:r>
          </w:p>
        </w:tc>
        <w:tc>
          <w:tcPr>
            <w:tcW w:w="4950" w:type="dxa"/>
          </w:tcPr>
          <w:p w14:paraId="55F29E16" w14:textId="1F03BD9F" w:rsidR="00D16262" w:rsidRPr="00497F60" w:rsidRDefault="00497F60">
            <w:pPr>
              <w:rPr>
                <w:sz w:val="24"/>
                <w:szCs w:val="24"/>
              </w:rPr>
            </w:pPr>
            <w:r>
              <w:rPr>
                <w:sz w:val="24"/>
                <w:szCs w:val="24"/>
              </w:rPr>
              <w:t>857</w:t>
            </w:r>
          </w:p>
        </w:tc>
      </w:tr>
      <w:tr w:rsidR="00D16262" w:rsidRPr="00497F60" w14:paraId="48AF076E" w14:textId="77777777" w:rsidTr="00497F60">
        <w:tc>
          <w:tcPr>
            <w:tcW w:w="1795" w:type="dxa"/>
          </w:tcPr>
          <w:p w14:paraId="55B70D7E" w14:textId="77777777" w:rsidR="00D16262" w:rsidRPr="00497F60" w:rsidRDefault="00000000">
            <w:pPr>
              <w:rPr>
                <w:sz w:val="24"/>
                <w:szCs w:val="24"/>
              </w:rPr>
            </w:pPr>
            <w:r w:rsidRPr="00497F60">
              <w:rPr>
                <w:sz w:val="24"/>
                <w:szCs w:val="24"/>
              </w:rPr>
              <w:t>100</w:t>
            </w:r>
          </w:p>
        </w:tc>
        <w:tc>
          <w:tcPr>
            <w:tcW w:w="2700" w:type="dxa"/>
          </w:tcPr>
          <w:p w14:paraId="6A8D80C0" w14:textId="046C90BD" w:rsidR="00D16262" w:rsidRPr="00497F60" w:rsidRDefault="00497F60">
            <w:pPr>
              <w:rPr>
                <w:sz w:val="24"/>
                <w:szCs w:val="24"/>
              </w:rPr>
            </w:pPr>
            <w:r>
              <w:rPr>
                <w:sz w:val="24"/>
                <w:szCs w:val="24"/>
              </w:rPr>
              <w:t>27</w:t>
            </w:r>
          </w:p>
        </w:tc>
        <w:tc>
          <w:tcPr>
            <w:tcW w:w="4950" w:type="dxa"/>
          </w:tcPr>
          <w:p w14:paraId="519127C1" w14:textId="2D2ABDD1" w:rsidR="00D16262" w:rsidRPr="00497F60" w:rsidRDefault="00000000">
            <w:pPr>
              <w:rPr>
                <w:sz w:val="24"/>
                <w:szCs w:val="24"/>
              </w:rPr>
            </w:pPr>
            <w:r w:rsidRPr="00497F60">
              <w:rPr>
                <w:sz w:val="24"/>
                <w:szCs w:val="24"/>
              </w:rPr>
              <w:t>20</w:t>
            </w:r>
            <w:r w:rsidR="00497F60">
              <w:rPr>
                <w:sz w:val="24"/>
                <w:szCs w:val="24"/>
              </w:rPr>
              <w:t>24</w:t>
            </w:r>
          </w:p>
        </w:tc>
      </w:tr>
    </w:tbl>
    <w:p w14:paraId="203908B8" w14:textId="59536A93" w:rsidR="00D16262" w:rsidRPr="00497F60" w:rsidRDefault="00000000">
      <w:pPr>
        <w:spacing w:after="120"/>
        <w:jc w:val="both"/>
        <w:rPr>
          <w:sz w:val="24"/>
          <w:szCs w:val="24"/>
        </w:rPr>
      </w:pPr>
      <w:r w:rsidRPr="00497F60">
        <w:rPr>
          <w:b/>
          <w:bCs/>
          <w:sz w:val="24"/>
          <w:szCs w:val="24"/>
        </w:rPr>
        <w:t>Discussion</w:t>
      </w:r>
      <w:r w:rsidRPr="00497F60">
        <w:rPr>
          <w:sz w:val="24"/>
          <w:szCs w:val="24"/>
        </w:rPr>
        <w:t xml:space="preserve">: </w:t>
      </w:r>
      <w:r w:rsidR="00614D47">
        <w:rPr>
          <w:sz w:val="24"/>
          <w:szCs w:val="24"/>
        </w:rPr>
        <w:t>I</w:t>
      </w:r>
      <w:r w:rsidR="00614D47" w:rsidRPr="00614D47">
        <w:rPr>
          <w:sz w:val="24"/>
          <w:szCs w:val="24"/>
        </w:rPr>
        <w:t>ncreasing chunk overlap from 0 to 100 produced a non-linear trade-off, where chunk count grew only modestly (22 → 27, +23%) while duplicated boundary text grew much faster (0 → 2,024 characters), meaning each added unit of overlap cost disproportionately more in redundant storage and embedding compute than it gained in retrieval granularity</w:t>
      </w:r>
      <w:r w:rsidRPr="00497F60">
        <w:rPr>
          <w:sz w:val="24"/>
          <w:szCs w:val="24"/>
        </w:rPr>
        <w:t>. 50 characters was kept as the default enough to preserve boundary sentences without materially increasing chunk count.</w:t>
      </w:r>
    </w:p>
    <w:p w14:paraId="47104E9D" w14:textId="0F690F84" w:rsidR="00D16262" w:rsidRDefault="00000000">
      <w:pPr>
        <w:pStyle w:val="Heading1"/>
        <w:spacing w:before="200" w:after="100"/>
        <w:rPr>
          <w:b/>
          <w:bCs/>
          <w:color w:val="auto"/>
          <w:sz w:val="28"/>
          <w:szCs w:val="28"/>
        </w:rPr>
      </w:pPr>
      <w:r w:rsidRPr="0038092D">
        <w:rPr>
          <w:b/>
          <w:bCs/>
          <w:color w:val="auto"/>
          <w:sz w:val="28"/>
          <w:szCs w:val="28"/>
        </w:rPr>
        <w:t>Experiment 3 Prompt Templates</w:t>
      </w:r>
    </w:p>
    <w:p w14:paraId="06FF7A4B" w14:textId="7D080F46" w:rsidR="00A7342B" w:rsidRPr="00A7342B" w:rsidRDefault="00A7342B">
      <w:pPr>
        <w:pStyle w:val="Heading1"/>
        <w:spacing w:before="200" w:after="100"/>
        <w:rPr>
          <w:color w:val="auto"/>
          <w:sz w:val="24"/>
          <w:szCs w:val="24"/>
        </w:rPr>
      </w:pPr>
      <w:r w:rsidRPr="00A7342B">
        <w:rPr>
          <w:b/>
          <w:bCs/>
          <w:color w:val="auto"/>
          <w:sz w:val="24"/>
          <w:szCs w:val="24"/>
        </w:rPr>
        <w:t xml:space="preserve">Table 3 </w:t>
      </w:r>
      <w:r w:rsidRPr="00A7342B">
        <w:rPr>
          <w:color w:val="auto"/>
          <w:sz w:val="24"/>
          <w:szCs w:val="24"/>
        </w:rPr>
        <w:t>shows comparison of prompt templates:</w:t>
      </w:r>
    </w:p>
    <w:tbl>
      <w:tblPr>
        <w:tblStyle w:val="TableGrid"/>
        <w:tblW w:w="9600" w:type="dxa"/>
        <w:tblLook w:val="04A0" w:firstRow="1" w:lastRow="0" w:firstColumn="1" w:lastColumn="0" w:noHBand="0" w:noVBand="1"/>
      </w:tblPr>
      <w:tblGrid>
        <w:gridCol w:w="2200"/>
        <w:gridCol w:w="2600"/>
        <w:gridCol w:w="2600"/>
        <w:gridCol w:w="2200"/>
      </w:tblGrid>
      <w:tr w:rsidR="00A611FF" w14:paraId="176DC9EA" w14:textId="77777777" w:rsidTr="00A7342B">
        <w:tc>
          <w:tcPr>
            <w:tcW w:w="2200" w:type="dxa"/>
          </w:tcPr>
          <w:p w14:paraId="5ADD8BCD" w14:textId="77777777" w:rsidR="00A611FF" w:rsidRPr="00A7342B" w:rsidRDefault="00A611FF" w:rsidP="00A7342B">
            <w:pPr>
              <w:jc w:val="both"/>
              <w:rPr>
                <w:sz w:val="24"/>
                <w:szCs w:val="24"/>
              </w:rPr>
            </w:pPr>
            <w:r w:rsidRPr="00A7342B">
              <w:rPr>
                <w:b/>
                <w:bCs/>
                <w:sz w:val="24"/>
                <w:szCs w:val="24"/>
              </w:rPr>
              <w:t>Template</w:t>
            </w:r>
          </w:p>
        </w:tc>
        <w:tc>
          <w:tcPr>
            <w:tcW w:w="2600" w:type="dxa"/>
          </w:tcPr>
          <w:p w14:paraId="00492685" w14:textId="77777777" w:rsidR="00A611FF" w:rsidRPr="00A7342B" w:rsidRDefault="00A611FF" w:rsidP="00A7342B">
            <w:pPr>
              <w:jc w:val="both"/>
              <w:rPr>
                <w:sz w:val="24"/>
                <w:szCs w:val="24"/>
              </w:rPr>
            </w:pPr>
            <w:proofErr w:type="spellStart"/>
            <w:r w:rsidRPr="00A7342B">
              <w:rPr>
                <w:b/>
                <w:bCs/>
                <w:sz w:val="24"/>
                <w:szCs w:val="24"/>
              </w:rPr>
              <w:t>Groundedness</w:t>
            </w:r>
            <w:proofErr w:type="spellEnd"/>
          </w:p>
        </w:tc>
        <w:tc>
          <w:tcPr>
            <w:tcW w:w="2600" w:type="dxa"/>
          </w:tcPr>
          <w:p w14:paraId="11577723" w14:textId="77777777" w:rsidR="00A611FF" w:rsidRPr="00A7342B" w:rsidRDefault="00A611FF" w:rsidP="00A7342B">
            <w:pPr>
              <w:jc w:val="both"/>
              <w:rPr>
                <w:sz w:val="24"/>
                <w:szCs w:val="24"/>
              </w:rPr>
            </w:pPr>
            <w:r w:rsidRPr="00A7342B">
              <w:rPr>
                <w:b/>
                <w:bCs/>
                <w:sz w:val="24"/>
                <w:szCs w:val="24"/>
              </w:rPr>
              <w:t>Citation Compliance</w:t>
            </w:r>
          </w:p>
        </w:tc>
        <w:tc>
          <w:tcPr>
            <w:tcW w:w="2200" w:type="dxa"/>
          </w:tcPr>
          <w:p w14:paraId="638243BE" w14:textId="77777777" w:rsidR="00A611FF" w:rsidRPr="00A7342B" w:rsidRDefault="00A611FF" w:rsidP="00A7342B">
            <w:pPr>
              <w:jc w:val="both"/>
              <w:rPr>
                <w:sz w:val="24"/>
                <w:szCs w:val="24"/>
              </w:rPr>
            </w:pPr>
            <w:r w:rsidRPr="00A7342B">
              <w:rPr>
                <w:b/>
                <w:bCs/>
                <w:sz w:val="24"/>
                <w:szCs w:val="24"/>
              </w:rPr>
              <w:t>Conciseness</w:t>
            </w:r>
          </w:p>
        </w:tc>
      </w:tr>
      <w:tr w:rsidR="00A611FF" w14:paraId="225D1210" w14:textId="77777777" w:rsidTr="00A7342B">
        <w:tc>
          <w:tcPr>
            <w:tcW w:w="2200" w:type="dxa"/>
          </w:tcPr>
          <w:p w14:paraId="69E7E5A8" w14:textId="77777777" w:rsidR="00A611FF" w:rsidRPr="00A7342B" w:rsidRDefault="00A611FF" w:rsidP="00A7342B">
            <w:pPr>
              <w:jc w:val="both"/>
              <w:rPr>
                <w:sz w:val="24"/>
                <w:szCs w:val="24"/>
              </w:rPr>
            </w:pPr>
            <w:r w:rsidRPr="00A7342B">
              <w:rPr>
                <w:sz w:val="24"/>
                <w:szCs w:val="24"/>
              </w:rPr>
              <w:t>Strict grounding (default)</w:t>
            </w:r>
          </w:p>
        </w:tc>
        <w:tc>
          <w:tcPr>
            <w:tcW w:w="2600" w:type="dxa"/>
          </w:tcPr>
          <w:p w14:paraId="00623B19" w14:textId="3C1C175A" w:rsidR="00A611FF" w:rsidRPr="00A7342B" w:rsidRDefault="00A611FF" w:rsidP="00A7342B">
            <w:pPr>
              <w:jc w:val="both"/>
              <w:rPr>
                <w:sz w:val="24"/>
                <w:szCs w:val="24"/>
              </w:rPr>
            </w:pPr>
            <w:r w:rsidRPr="00A7342B">
              <w:rPr>
                <w:sz w:val="24"/>
                <w:szCs w:val="24"/>
              </w:rPr>
              <w:t>High explicitly states when the retrieved context doesn't cover something, e.g. called Retriever's internal implementation “not defined” rather than guessing</w:t>
            </w:r>
          </w:p>
        </w:tc>
        <w:tc>
          <w:tcPr>
            <w:tcW w:w="2600" w:type="dxa"/>
          </w:tcPr>
          <w:p w14:paraId="5381D21F" w14:textId="5EA117DE" w:rsidR="00A611FF" w:rsidRPr="00A7342B" w:rsidRDefault="00A611FF" w:rsidP="00A7342B">
            <w:pPr>
              <w:jc w:val="both"/>
              <w:rPr>
                <w:sz w:val="24"/>
                <w:szCs w:val="24"/>
              </w:rPr>
            </w:pPr>
            <w:r w:rsidRPr="00A7342B">
              <w:rPr>
                <w:sz w:val="24"/>
                <w:szCs w:val="24"/>
              </w:rPr>
              <w:t>Consistent every claim cited as [source, page, chunk]</w:t>
            </w:r>
          </w:p>
        </w:tc>
        <w:tc>
          <w:tcPr>
            <w:tcW w:w="2200" w:type="dxa"/>
          </w:tcPr>
          <w:p w14:paraId="3666D744" w14:textId="61E77A70" w:rsidR="00A611FF" w:rsidRPr="00A7342B" w:rsidRDefault="00A611FF" w:rsidP="00A7342B">
            <w:pPr>
              <w:jc w:val="both"/>
              <w:rPr>
                <w:sz w:val="24"/>
                <w:szCs w:val="24"/>
              </w:rPr>
            </w:pPr>
            <w:r w:rsidRPr="00A7342B">
              <w:rPr>
                <w:sz w:val="24"/>
                <w:szCs w:val="24"/>
              </w:rPr>
              <w:t>Medium same facts as Concise, slightly more formal framing</w:t>
            </w:r>
          </w:p>
        </w:tc>
      </w:tr>
      <w:tr w:rsidR="00A611FF" w14:paraId="5CC7D703" w14:textId="77777777" w:rsidTr="00A7342B">
        <w:tc>
          <w:tcPr>
            <w:tcW w:w="2200" w:type="dxa"/>
          </w:tcPr>
          <w:p w14:paraId="678AB8CA" w14:textId="77777777" w:rsidR="00A611FF" w:rsidRPr="00A7342B" w:rsidRDefault="00A611FF" w:rsidP="00A7342B">
            <w:pPr>
              <w:jc w:val="both"/>
              <w:rPr>
                <w:sz w:val="24"/>
                <w:szCs w:val="24"/>
              </w:rPr>
            </w:pPr>
            <w:r w:rsidRPr="00A7342B">
              <w:rPr>
                <w:sz w:val="24"/>
                <w:szCs w:val="24"/>
              </w:rPr>
              <w:t>Concise</w:t>
            </w:r>
          </w:p>
        </w:tc>
        <w:tc>
          <w:tcPr>
            <w:tcW w:w="2600" w:type="dxa"/>
          </w:tcPr>
          <w:p w14:paraId="4FE01A70" w14:textId="3917C792" w:rsidR="00A611FF" w:rsidRPr="00A7342B" w:rsidRDefault="00A611FF" w:rsidP="00A7342B">
            <w:pPr>
              <w:jc w:val="both"/>
              <w:rPr>
                <w:sz w:val="24"/>
                <w:szCs w:val="24"/>
              </w:rPr>
            </w:pPr>
            <w:r w:rsidRPr="00A7342B">
              <w:rPr>
                <w:sz w:val="24"/>
                <w:szCs w:val="24"/>
              </w:rPr>
              <w:t xml:space="preserve">High identical grounded facts to Strict grounding </w:t>
            </w:r>
            <w:r w:rsidRPr="00A7342B">
              <w:rPr>
                <w:sz w:val="24"/>
                <w:szCs w:val="24"/>
              </w:rPr>
              <w:lastRenderedPageBreak/>
              <w:t>in both test cases, no hallucination observed</w:t>
            </w:r>
          </w:p>
        </w:tc>
        <w:tc>
          <w:tcPr>
            <w:tcW w:w="2600" w:type="dxa"/>
          </w:tcPr>
          <w:p w14:paraId="63631A98" w14:textId="68B6CD8C" w:rsidR="00A611FF" w:rsidRPr="00A7342B" w:rsidRDefault="00A611FF" w:rsidP="00A7342B">
            <w:pPr>
              <w:jc w:val="both"/>
              <w:rPr>
                <w:sz w:val="24"/>
                <w:szCs w:val="24"/>
              </w:rPr>
            </w:pPr>
            <w:r w:rsidRPr="00A7342B">
              <w:rPr>
                <w:sz w:val="24"/>
                <w:szCs w:val="24"/>
              </w:rPr>
              <w:lastRenderedPageBreak/>
              <w:t>Consistent every claim cited as [source, page, chunk]</w:t>
            </w:r>
          </w:p>
        </w:tc>
        <w:tc>
          <w:tcPr>
            <w:tcW w:w="2200" w:type="dxa"/>
          </w:tcPr>
          <w:p w14:paraId="6C00263D" w14:textId="7312EC5F" w:rsidR="00A611FF" w:rsidRPr="00A7342B" w:rsidRDefault="00A611FF" w:rsidP="00A7342B">
            <w:pPr>
              <w:jc w:val="both"/>
              <w:rPr>
                <w:sz w:val="24"/>
                <w:szCs w:val="24"/>
              </w:rPr>
            </w:pPr>
            <w:r w:rsidRPr="00A7342B">
              <w:rPr>
                <w:sz w:val="24"/>
                <w:szCs w:val="24"/>
              </w:rPr>
              <w:t xml:space="preserve">High shortest answers, fewest </w:t>
            </w:r>
            <w:r w:rsidRPr="00A7342B">
              <w:rPr>
                <w:sz w:val="24"/>
                <w:szCs w:val="24"/>
              </w:rPr>
              <w:lastRenderedPageBreak/>
              <w:t>tokens (1,375 avg. in testing)</w:t>
            </w:r>
          </w:p>
        </w:tc>
      </w:tr>
      <w:tr w:rsidR="00A611FF" w14:paraId="20AABEC6" w14:textId="77777777" w:rsidTr="00A7342B">
        <w:tc>
          <w:tcPr>
            <w:tcW w:w="2200" w:type="dxa"/>
          </w:tcPr>
          <w:p w14:paraId="79907ACF" w14:textId="77777777" w:rsidR="00A611FF" w:rsidRPr="00A7342B" w:rsidRDefault="00A611FF" w:rsidP="00A7342B">
            <w:pPr>
              <w:jc w:val="both"/>
              <w:rPr>
                <w:sz w:val="24"/>
                <w:szCs w:val="24"/>
              </w:rPr>
            </w:pPr>
            <w:r w:rsidRPr="00A7342B">
              <w:rPr>
                <w:sz w:val="24"/>
                <w:szCs w:val="24"/>
              </w:rPr>
              <w:lastRenderedPageBreak/>
              <w:t>Verbose reasoning</w:t>
            </w:r>
          </w:p>
        </w:tc>
        <w:tc>
          <w:tcPr>
            <w:tcW w:w="2600" w:type="dxa"/>
          </w:tcPr>
          <w:p w14:paraId="36C4468B" w14:textId="78CD7C9B" w:rsidR="00A611FF" w:rsidRPr="00A7342B" w:rsidRDefault="00A611FF" w:rsidP="00A7342B">
            <w:pPr>
              <w:jc w:val="both"/>
              <w:rPr>
                <w:sz w:val="24"/>
                <w:szCs w:val="24"/>
              </w:rPr>
            </w:pPr>
            <w:r w:rsidRPr="00A7342B">
              <w:rPr>
                <w:sz w:val="24"/>
                <w:szCs w:val="24"/>
              </w:rPr>
              <w:t>High same grounded facts, plus explicitly names what's missing/unspecified in the source</w:t>
            </w:r>
          </w:p>
        </w:tc>
        <w:tc>
          <w:tcPr>
            <w:tcW w:w="2600" w:type="dxa"/>
          </w:tcPr>
          <w:p w14:paraId="22D31957" w14:textId="1CE910C5" w:rsidR="00A611FF" w:rsidRPr="00A7342B" w:rsidRDefault="00A611FF" w:rsidP="00A7342B">
            <w:pPr>
              <w:jc w:val="both"/>
              <w:rPr>
                <w:sz w:val="24"/>
                <w:szCs w:val="24"/>
              </w:rPr>
            </w:pPr>
            <w:r w:rsidRPr="00A7342B">
              <w:rPr>
                <w:sz w:val="24"/>
                <w:szCs w:val="24"/>
              </w:rPr>
              <w:t>Consistent every claim cited as [source, page, chunk]</w:t>
            </w:r>
          </w:p>
        </w:tc>
        <w:tc>
          <w:tcPr>
            <w:tcW w:w="2200" w:type="dxa"/>
          </w:tcPr>
          <w:p w14:paraId="177FE617" w14:textId="5D31675D" w:rsidR="00A611FF" w:rsidRPr="00A7342B" w:rsidRDefault="00A611FF" w:rsidP="00A7342B">
            <w:pPr>
              <w:jc w:val="both"/>
              <w:rPr>
                <w:sz w:val="24"/>
                <w:szCs w:val="24"/>
              </w:rPr>
            </w:pPr>
            <w:r w:rsidRPr="00A7342B">
              <w:rPr>
                <w:sz w:val="24"/>
                <w:szCs w:val="24"/>
              </w:rPr>
              <w:t xml:space="preserve">Lower shows its reasoning steps </w:t>
            </w:r>
          </w:p>
        </w:tc>
      </w:tr>
    </w:tbl>
    <w:p w14:paraId="5165712B" w14:textId="354D1C42" w:rsidR="00A611FF" w:rsidRPr="00A7342B" w:rsidRDefault="00A611FF" w:rsidP="00A7342B">
      <w:pPr>
        <w:spacing w:before="200"/>
        <w:jc w:val="both"/>
        <w:rPr>
          <w:sz w:val="24"/>
          <w:szCs w:val="24"/>
        </w:rPr>
      </w:pPr>
      <w:r w:rsidRPr="00A7342B">
        <w:rPr>
          <w:b/>
          <w:bCs/>
          <w:sz w:val="24"/>
          <w:szCs w:val="24"/>
        </w:rPr>
        <w:t xml:space="preserve">Discussion: </w:t>
      </w:r>
      <w:r w:rsidRPr="00A7342B">
        <w:rPr>
          <w:sz w:val="24"/>
          <w:szCs w:val="24"/>
        </w:rPr>
        <w:t>All three templates stayed fully grounded and cited every claim as [source, page, chunk], with no hallucination in either a simple single</w:t>
      </w:r>
      <w:r w:rsidR="00A7342B" w:rsidRPr="00A7342B">
        <w:rPr>
          <w:sz w:val="24"/>
          <w:szCs w:val="24"/>
        </w:rPr>
        <w:t xml:space="preserve"> </w:t>
      </w:r>
      <w:r w:rsidRPr="00A7342B">
        <w:rPr>
          <w:sz w:val="24"/>
          <w:szCs w:val="24"/>
        </w:rPr>
        <w:t>fact lookup or a harder multi</w:t>
      </w:r>
      <w:r w:rsidR="00A7342B" w:rsidRPr="00A7342B">
        <w:rPr>
          <w:sz w:val="24"/>
          <w:szCs w:val="24"/>
        </w:rPr>
        <w:t xml:space="preserve"> </w:t>
      </w:r>
      <w:r w:rsidRPr="00A7342B">
        <w:rPr>
          <w:sz w:val="24"/>
          <w:szCs w:val="24"/>
        </w:rPr>
        <w:t>hop question. This is expected, since all three share the same underlying grounding instruction and differ only in tone and verbosity, not in whether grounding is enforced. The real difference was conciseness and presentation: Concise produced the same correct facts in the fewest tokens (1,375 avg.), Strict grounding (the default) added slightly more structure without changing content, and Verbose reasoning traded conciseness for a visible reasoning trail</w:t>
      </w:r>
      <w:r w:rsidR="00A7342B" w:rsidRPr="00A7342B">
        <w:rPr>
          <w:sz w:val="24"/>
          <w:szCs w:val="24"/>
        </w:rPr>
        <w:t>.</w:t>
      </w:r>
    </w:p>
    <w:p w14:paraId="5D83FA2C" w14:textId="24960E4C" w:rsidR="00D16262" w:rsidRPr="0038092D" w:rsidRDefault="00000000">
      <w:pPr>
        <w:pStyle w:val="Heading1"/>
        <w:spacing w:before="200" w:after="100"/>
        <w:rPr>
          <w:b/>
          <w:bCs/>
          <w:color w:val="auto"/>
          <w:sz w:val="28"/>
          <w:szCs w:val="28"/>
        </w:rPr>
      </w:pPr>
      <w:r w:rsidRPr="0038092D">
        <w:rPr>
          <w:b/>
          <w:bCs/>
          <w:color w:val="auto"/>
          <w:sz w:val="28"/>
          <w:szCs w:val="28"/>
        </w:rPr>
        <w:t>Experiment 4 Embedding Models</w:t>
      </w:r>
    </w:p>
    <w:p w14:paraId="2B215103" w14:textId="5DBE0B22" w:rsidR="00D16262" w:rsidRPr="00A7342B" w:rsidRDefault="00A7342B">
      <w:pPr>
        <w:spacing w:after="120"/>
        <w:jc w:val="both"/>
        <w:rPr>
          <w:sz w:val="24"/>
          <w:szCs w:val="24"/>
        </w:rPr>
      </w:pPr>
      <w:r>
        <w:rPr>
          <w:b/>
          <w:bCs/>
          <w:sz w:val="24"/>
          <w:szCs w:val="24"/>
        </w:rPr>
        <w:t xml:space="preserve">Table 4 </w:t>
      </w:r>
      <w:r>
        <w:rPr>
          <w:sz w:val="24"/>
          <w:szCs w:val="24"/>
        </w:rPr>
        <w:t>shows comparison between embedding models:</w:t>
      </w:r>
    </w:p>
    <w:tbl>
      <w:tblPr>
        <w:tblStyle w:val="TableGrid"/>
        <w:tblW w:w="9200" w:type="dxa"/>
        <w:tblLook w:val="04A0" w:firstRow="1" w:lastRow="0" w:firstColumn="1" w:lastColumn="0" w:noHBand="0" w:noVBand="1"/>
      </w:tblPr>
      <w:tblGrid>
        <w:gridCol w:w="2155"/>
        <w:gridCol w:w="2430"/>
        <w:gridCol w:w="2715"/>
        <w:gridCol w:w="1900"/>
      </w:tblGrid>
      <w:tr w:rsidR="009B5561" w14:paraId="3DE737EE" w14:textId="77777777" w:rsidTr="009B5561">
        <w:tc>
          <w:tcPr>
            <w:tcW w:w="2155" w:type="dxa"/>
          </w:tcPr>
          <w:p w14:paraId="3A1DD796" w14:textId="77777777" w:rsidR="009B5561" w:rsidRPr="009B5561" w:rsidRDefault="009B5561" w:rsidP="009B5561">
            <w:pPr>
              <w:jc w:val="both"/>
              <w:rPr>
                <w:sz w:val="24"/>
                <w:szCs w:val="24"/>
              </w:rPr>
            </w:pPr>
            <w:r w:rsidRPr="009B5561">
              <w:rPr>
                <w:b/>
                <w:bCs/>
                <w:sz w:val="24"/>
                <w:szCs w:val="24"/>
              </w:rPr>
              <w:t>Model</w:t>
            </w:r>
          </w:p>
        </w:tc>
        <w:tc>
          <w:tcPr>
            <w:tcW w:w="2430" w:type="dxa"/>
          </w:tcPr>
          <w:p w14:paraId="25E46657" w14:textId="77777777" w:rsidR="009B5561" w:rsidRPr="009B5561" w:rsidRDefault="009B5561" w:rsidP="009B5561">
            <w:pPr>
              <w:jc w:val="both"/>
              <w:rPr>
                <w:sz w:val="24"/>
                <w:szCs w:val="24"/>
              </w:rPr>
            </w:pPr>
            <w:r w:rsidRPr="009B5561">
              <w:rPr>
                <w:b/>
                <w:bCs/>
                <w:sz w:val="24"/>
                <w:szCs w:val="24"/>
              </w:rPr>
              <w:t>Relevant Similarity</w:t>
            </w:r>
          </w:p>
        </w:tc>
        <w:tc>
          <w:tcPr>
            <w:tcW w:w="2715" w:type="dxa"/>
          </w:tcPr>
          <w:p w14:paraId="4636F112" w14:textId="77777777" w:rsidR="009B5561" w:rsidRPr="009B5561" w:rsidRDefault="009B5561" w:rsidP="009B5561">
            <w:pPr>
              <w:jc w:val="both"/>
              <w:rPr>
                <w:sz w:val="24"/>
                <w:szCs w:val="24"/>
              </w:rPr>
            </w:pPr>
            <w:r w:rsidRPr="009B5561">
              <w:rPr>
                <w:b/>
                <w:bCs/>
                <w:sz w:val="24"/>
                <w:szCs w:val="24"/>
              </w:rPr>
              <w:t>Irrelevant Similarity</w:t>
            </w:r>
          </w:p>
        </w:tc>
        <w:tc>
          <w:tcPr>
            <w:tcW w:w="1900" w:type="dxa"/>
          </w:tcPr>
          <w:p w14:paraId="44CB14BC" w14:textId="77777777" w:rsidR="009B5561" w:rsidRPr="009B5561" w:rsidRDefault="009B5561" w:rsidP="009B5561">
            <w:pPr>
              <w:jc w:val="both"/>
              <w:rPr>
                <w:sz w:val="24"/>
                <w:szCs w:val="24"/>
              </w:rPr>
            </w:pPr>
            <w:r w:rsidRPr="009B5561">
              <w:rPr>
                <w:b/>
                <w:bCs/>
                <w:sz w:val="24"/>
                <w:szCs w:val="24"/>
              </w:rPr>
              <w:t>Gap</w:t>
            </w:r>
          </w:p>
        </w:tc>
      </w:tr>
      <w:tr w:rsidR="009B5561" w14:paraId="14A5C925" w14:textId="77777777" w:rsidTr="009B5561">
        <w:tc>
          <w:tcPr>
            <w:tcW w:w="2155" w:type="dxa"/>
          </w:tcPr>
          <w:p w14:paraId="6A5971D0" w14:textId="77777777" w:rsidR="009B5561" w:rsidRPr="009B5561" w:rsidRDefault="009B5561" w:rsidP="009B5561">
            <w:pPr>
              <w:jc w:val="both"/>
              <w:rPr>
                <w:sz w:val="24"/>
                <w:szCs w:val="24"/>
              </w:rPr>
            </w:pPr>
            <w:r w:rsidRPr="009B5561">
              <w:rPr>
                <w:sz w:val="24"/>
                <w:szCs w:val="24"/>
              </w:rPr>
              <w:t>all-MiniLM-L6-v2</w:t>
            </w:r>
          </w:p>
        </w:tc>
        <w:tc>
          <w:tcPr>
            <w:tcW w:w="2430" w:type="dxa"/>
          </w:tcPr>
          <w:p w14:paraId="047015ED" w14:textId="77777777" w:rsidR="009B5561" w:rsidRPr="009B5561" w:rsidRDefault="009B5561" w:rsidP="009B5561">
            <w:pPr>
              <w:jc w:val="both"/>
              <w:rPr>
                <w:sz w:val="24"/>
                <w:szCs w:val="24"/>
              </w:rPr>
            </w:pPr>
            <w:r w:rsidRPr="009B5561">
              <w:rPr>
                <w:sz w:val="24"/>
                <w:szCs w:val="24"/>
              </w:rPr>
              <w:t>0.277</w:t>
            </w:r>
          </w:p>
        </w:tc>
        <w:tc>
          <w:tcPr>
            <w:tcW w:w="2715" w:type="dxa"/>
          </w:tcPr>
          <w:p w14:paraId="5B05E503" w14:textId="77777777" w:rsidR="009B5561" w:rsidRPr="009B5561" w:rsidRDefault="009B5561" w:rsidP="009B5561">
            <w:pPr>
              <w:jc w:val="both"/>
              <w:rPr>
                <w:sz w:val="24"/>
                <w:szCs w:val="24"/>
              </w:rPr>
            </w:pPr>
            <w:r w:rsidRPr="009B5561">
              <w:rPr>
                <w:sz w:val="24"/>
                <w:szCs w:val="24"/>
              </w:rPr>
              <w:t>0.004</w:t>
            </w:r>
          </w:p>
        </w:tc>
        <w:tc>
          <w:tcPr>
            <w:tcW w:w="1900" w:type="dxa"/>
          </w:tcPr>
          <w:p w14:paraId="0C2F7B9C" w14:textId="77777777" w:rsidR="009B5561" w:rsidRPr="009B5561" w:rsidRDefault="009B5561" w:rsidP="009B5561">
            <w:pPr>
              <w:jc w:val="both"/>
              <w:rPr>
                <w:sz w:val="24"/>
                <w:szCs w:val="24"/>
              </w:rPr>
            </w:pPr>
            <w:r w:rsidRPr="009B5561">
              <w:rPr>
                <w:sz w:val="24"/>
                <w:szCs w:val="24"/>
              </w:rPr>
              <w:t>0.273</w:t>
            </w:r>
          </w:p>
        </w:tc>
      </w:tr>
      <w:tr w:rsidR="009B5561" w14:paraId="1FEA6FB4" w14:textId="77777777" w:rsidTr="009B5561">
        <w:tc>
          <w:tcPr>
            <w:tcW w:w="2155" w:type="dxa"/>
          </w:tcPr>
          <w:p w14:paraId="37225022" w14:textId="77777777" w:rsidR="009B5561" w:rsidRPr="009B5561" w:rsidRDefault="009B5561" w:rsidP="009B5561">
            <w:pPr>
              <w:jc w:val="both"/>
              <w:rPr>
                <w:sz w:val="24"/>
                <w:szCs w:val="24"/>
              </w:rPr>
            </w:pPr>
            <w:r w:rsidRPr="009B5561">
              <w:rPr>
                <w:sz w:val="24"/>
                <w:szCs w:val="24"/>
              </w:rPr>
              <w:t>all-mpnet-base-v2</w:t>
            </w:r>
          </w:p>
        </w:tc>
        <w:tc>
          <w:tcPr>
            <w:tcW w:w="2430" w:type="dxa"/>
          </w:tcPr>
          <w:p w14:paraId="3A68EAF7" w14:textId="77777777" w:rsidR="009B5561" w:rsidRPr="009B5561" w:rsidRDefault="009B5561" w:rsidP="009B5561">
            <w:pPr>
              <w:jc w:val="both"/>
              <w:rPr>
                <w:sz w:val="24"/>
                <w:szCs w:val="24"/>
              </w:rPr>
            </w:pPr>
            <w:r w:rsidRPr="009B5561">
              <w:rPr>
                <w:sz w:val="24"/>
                <w:szCs w:val="24"/>
              </w:rPr>
              <w:t>0.253</w:t>
            </w:r>
          </w:p>
        </w:tc>
        <w:tc>
          <w:tcPr>
            <w:tcW w:w="2715" w:type="dxa"/>
          </w:tcPr>
          <w:p w14:paraId="660ACB90" w14:textId="77777777" w:rsidR="009B5561" w:rsidRPr="009B5561" w:rsidRDefault="009B5561" w:rsidP="009B5561">
            <w:pPr>
              <w:jc w:val="both"/>
              <w:rPr>
                <w:sz w:val="24"/>
                <w:szCs w:val="24"/>
              </w:rPr>
            </w:pPr>
            <w:r w:rsidRPr="009B5561">
              <w:rPr>
                <w:sz w:val="24"/>
                <w:szCs w:val="24"/>
              </w:rPr>
              <w:t>0.110</w:t>
            </w:r>
          </w:p>
        </w:tc>
        <w:tc>
          <w:tcPr>
            <w:tcW w:w="1900" w:type="dxa"/>
          </w:tcPr>
          <w:p w14:paraId="4730383E" w14:textId="77777777" w:rsidR="009B5561" w:rsidRPr="009B5561" w:rsidRDefault="009B5561" w:rsidP="009B5561">
            <w:pPr>
              <w:jc w:val="both"/>
              <w:rPr>
                <w:sz w:val="24"/>
                <w:szCs w:val="24"/>
              </w:rPr>
            </w:pPr>
            <w:r w:rsidRPr="009B5561">
              <w:rPr>
                <w:sz w:val="24"/>
                <w:szCs w:val="24"/>
              </w:rPr>
              <w:t>0.143</w:t>
            </w:r>
          </w:p>
        </w:tc>
      </w:tr>
    </w:tbl>
    <w:p w14:paraId="7FCC034F" w14:textId="77777777" w:rsidR="009B5561" w:rsidRPr="009B5561" w:rsidRDefault="009B5561" w:rsidP="009B5561">
      <w:pPr>
        <w:spacing w:before="200"/>
        <w:jc w:val="both"/>
        <w:rPr>
          <w:sz w:val="24"/>
          <w:szCs w:val="24"/>
        </w:rPr>
      </w:pPr>
      <w:r w:rsidRPr="009B5561">
        <w:rPr>
          <w:b/>
          <w:bCs/>
          <w:sz w:val="24"/>
          <w:szCs w:val="24"/>
        </w:rPr>
        <w:t xml:space="preserve">Discussion: </w:t>
      </w:r>
      <w:proofErr w:type="spellStart"/>
      <w:r w:rsidRPr="009B5561">
        <w:rPr>
          <w:sz w:val="24"/>
          <w:szCs w:val="24"/>
        </w:rPr>
        <w:t>MiniLM</w:t>
      </w:r>
      <w:proofErr w:type="spellEnd"/>
      <w:r w:rsidRPr="009B5561">
        <w:rPr>
          <w:sz w:val="24"/>
          <w:szCs w:val="24"/>
        </w:rPr>
        <w:t xml:space="preserve"> produced a wider relevant/irrelevant gap (0.273) than </w:t>
      </w:r>
      <w:proofErr w:type="spellStart"/>
      <w:r w:rsidRPr="009B5561">
        <w:rPr>
          <w:sz w:val="24"/>
          <w:szCs w:val="24"/>
        </w:rPr>
        <w:t>mpnet</w:t>
      </w:r>
      <w:proofErr w:type="spellEnd"/>
      <w:r w:rsidRPr="009B5561">
        <w:rPr>
          <w:sz w:val="24"/>
          <w:szCs w:val="24"/>
        </w:rPr>
        <w:t xml:space="preserve"> (0.143), mainly because it scored the irrelevant chunk much lower (0.004 vs 0.110). Both models rated the relevant chunk similarly, so the difference lies in how cleanly each rejects unrelated content, not in recognizing what's relevant. </w:t>
      </w:r>
      <w:proofErr w:type="spellStart"/>
      <w:r w:rsidRPr="009B5561">
        <w:rPr>
          <w:sz w:val="24"/>
          <w:szCs w:val="24"/>
        </w:rPr>
        <w:t>MiniLM</w:t>
      </w:r>
      <w:proofErr w:type="spellEnd"/>
      <w:r w:rsidRPr="009B5561">
        <w:rPr>
          <w:sz w:val="24"/>
          <w:szCs w:val="24"/>
        </w:rPr>
        <w:t xml:space="preserve"> gives sharper separation at lower compute cost, supporting its use as the default embedding model.</w:t>
      </w:r>
    </w:p>
    <w:p w14:paraId="4627A9A4" w14:textId="401960CB" w:rsidR="00D16262" w:rsidRPr="0038092D" w:rsidRDefault="00D16262">
      <w:pPr>
        <w:spacing w:after="120"/>
        <w:jc w:val="both"/>
      </w:pPr>
    </w:p>
    <w:sectPr w:rsidR="00D16262" w:rsidRPr="0038092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69ADB" w14:textId="77777777" w:rsidR="000247AA" w:rsidRDefault="000247AA" w:rsidP="009B5561">
      <w:r>
        <w:separator/>
      </w:r>
    </w:p>
  </w:endnote>
  <w:endnote w:type="continuationSeparator" w:id="0">
    <w:p w14:paraId="0AE379C6" w14:textId="77777777" w:rsidR="000247AA" w:rsidRDefault="000247AA" w:rsidP="009B5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865913"/>
      <w:docPartObj>
        <w:docPartGallery w:val="Page Numbers (Bottom of Page)"/>
        <w:docPartUnique/>
      </w:docPartObj>
    </w:sdtPr>
    <w:sdtContent>
      <w:p w14:paraId="09DB58F7" w14:textId="3C7ACB95" w:rsidR="009B5561" w:rsidRDefault="009B556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4C67CF6" w14:textId="77777777" w:rsidR="009B5561" w:rsidRDefault="009B55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5EE35" w14:textId="77777777" w:rsidR="000247AA" w:rsidRDefault="000247AA" w:rsidP="009B5561">
      <w:r>
        <w:separator/>
      </w:r>
    </w:p>
  </w:footnote>
  <w:footnote w:type="continuationSeparator" w:id="0">
    <w:p w14:paraId="395232CA" w14:textId="77777777" w:rsidR="000247AA" w:rsidRDefault="000247AA" w:rsidP="009B5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0A73"/>
    <w:multiLevelType w:val="hybridMultilevel"/>
    <w:tmpl w:val="0324DC80"/>
    <w:lvl w:ilvl="0" w:tplc="CDE44960">
      <w:start w:val="1"/>
      <w:numFmt w:val="bullet"/>
      <w:lvlText w:val="●"/>
      <w:lvlJc w:val="left"/>
      <w:pPr>
        <w:ind w:left="720" w:hanging="360"/>
      </w:pPr>
    </w:lvl>
    <w:lvl w:ilvl="1" w:tplc="60480A4E">
      <w:start w:val="1"/>
      <w:numFmt w:val="bullet"/>
      <w:lvlText w:val="○"/>
      <w:lvlJc w:val="left"/>
      <w:pPr>
        <w:ind w:left="1440" w:hanging="360"/>
      </w:pPr>
    </w:lvl>
    <w:lvl w:ilvl="2" w:tplc="B04E1C30">
      <w:start w:val="1"/>
      <w:numFmt w:val="bullet"/>
      <w:lvlText w:val="■"/>
      <w:lvlJc w:val="left"/>
      <w:pPr>
        <w:ind w:left="2160" w:hanging="360"/>
      </w:pPr>
    </w:lvl>
    <w:lvl w:ilvl="3" w:tplc="B358DD28">
      <w:start w:val="1"/>
      <w:numFmt w:val="bullet"/>
      <w:lvlText w:val="●"/>
      <w:lvlJc w:val="left"/>
      <w:pPr>
        <w:ind w:left="2880" w:hanging="360"/>
      </w:pPr>
    </w:lvl>
    <w:lvl w:ilvl="4" w:tplc="EC0E6CEC">
      <w:start w:val="1"/>
      <w:numFmt w:val="bullet"/>
      <w:lvlText w:val="○"/>
      <w:lvlJc w:val="left"/>
      <w:pPr>
        <w:ind w:left="3600" w:hanging="360"/>
      </w:pPr>
    </w:lvl>
    <w:lvl w:ilvl="5" w:tplc="0EE6E97A">
      <w:start w:val="1"/>
      <w:numFmt w:val="bullet"/>
      <w:lvlText w:val="■"/>
      <w:lvlJc w:val="left"/>
      <w:pPr>
        <w:ind w:left="4320" w:hanging="360"/>
      </w:pPr>
    </w:lvl>
    <w:lvl w:ilvl="6" w:tplc="98A0B962">
      <w:start w:val="1"/>
      <w:numFmt w:val="bullet"/>
      <w:lvlText w:val="●"/>
      <w:lvlJc w:val="left"/>
      <w:pPr>
        <w:ind w:left="5040" w:hanging="360"/>
      </w:pPr>
    </w:lvl>
    <w:lvl w:ilvl="7" w:tplc="735C24D0">
      <w:start w:val="1"/>
      <w:numFmt w:val="bullet"/>
      <w:lvlText w:val="●"/>
      <w:lvlJc w:val="left"/>
      <w:pPr>
        <w:ind w:left="5760" w:hanging="360"/>
      </w:pPr>
    </w:lvl>
    <w:lvl w:ilvl="8" w:tplc="B0E016DC">
      <w:start w:val="1"/>
      <w:numFmt w:val="bullet"/>
      <w:lvlText w:val="●"/>
      <w:lvlJc w:val="left"/>
      <w:pPr>
        <w:ind w:left="6480" w:hanging="360"/>
      </w:pPr>
    </w:lvl>
  </w:abstractNum>
  <w:num w:numId="1" w16cid:durableId="1235897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262"/>
    <w:rsid w:val="000247AA"/>
    <w:rsid w:val="0038092D"/>
    <w:rsid w:val="003F1EDC"/>
    <w:rsid w:val="00497F60"/>
    <w:rsid w:val="00614D47"/>
    <w:rsid w:val="00714C12"/>
    <w:rsid w:val="009A4D45"/>
    <w:rsid w:val="009B5561"/>
    <w:rsid w:val="009B7CD9"/>
    <w:rsid w:val="00A106F6"/>
    <w:rsid w:val="00A53CAC"/>
    <w:rsid w:val="00A611FF"/>
    <w:rsid w:val="00A7342B"/>
    <w:rsid w:val="00AE3BD0"/>
    <w:rsid w:val="00AF5D94"/>
    <w:rsid w:val="00D16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F833A"/>
  <w15:docId w15:val="{BA6E453C-AA88-46C2-A5E6-5CEC584A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F5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5561"/>
    <w:pPr>
      <w:tabs>
        <w:tab w:val="center" w:pos="4680"/>
        <w:tab w:val="right" w:pos="9360"/>
      </w:tabs>
    </w:pPr>
  </w:style>
  <w:style w:type="character" w:customStyle="1" w:styleId="HeaderChar">
    <w:name w:val="Header Char"/>
    <w:basedOn w:val="DefaultParagraphFont"/>
    <w:link w:val="Header"/>
    <w:uiPriority w:val="99"/>
    <w:rsid w:val="009B5561"/>
  </w:style>
  <w:style w:type="paragraph" w:styleId="Footer">
    <w:name w:val="footer"/>
    <w:basedOn w:val="Normal"/>
    <w:link w:val="FooterChar"/>
    <w:uiPriority w:val="99"/>
    <w:unhideWhenUsed/>
    <w:rsid w:val="009B5561"/>
    <w:pPr>
      <w:tabs>
        <w:tab w:val="center" w:pos="4680"/>
        <w:tab w:val="right" w:pos="9360"/>
      </w:tabs>
    </w:pPr>
  </w:style>
  <w:style w:type="character" w:customStyle="1" w:styleId="FooterChar">
    <w:name w:val="Footer Char"/>
    <w:basedOn w:val="DefaultParagraphFont"/>
    <w:link w:val="Footer"/>
    <w:uiPriority w:val="99"/>
    <w:rsid w:val="009B5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Usama</cp:lastModifiedBy>
  <cp:revision>6</cp:revision>
  <dcterms:created xsi:type="dcterms:W3CDTF">2026-07-10T19:27:00Z</dcterms:created>
  <dcterms:modified xsi:type="dcterms:W3CDTF">2026-07-18T22:39:00Z</dcterms:modified>
</cp:coreProperties>
</file>