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79986572265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SYMPTOMS OF DIABETES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60498046875" w:line="240" w:lineRule="auto"/>
        <w:ind w:left="16.94000244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Diabetes symptoms are caused by rising blood sugar.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6049804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general symptoms of diabetes include: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60498046875" w:line="240" w:lineRule="auto"/>
        <w:ind w:left="5.93994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-Increased hunger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260498046875" w:line="240" w:lineRule="auto"/>
        <w:ind w:left="5.93994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-Increased thirst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60498046875" w:line="240" w:lineRule="auto"/>
        <w:ind w:left="5.93994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-Weight loss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60498046875" w:line="240" w:lineRule="auto"/>
        <w:ind w:left="5.93994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-Frequent urination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260498046875" w:line="240" w:lineRule="auto"/>
        <w:ind w:left="5.93994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-Blurry vision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60498046875" w:line="240" w:lineRule="auto"/>
        <w:ind w:left="5.93994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-Extreme fatigue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260498046875" w:line="240" w:lineRule="auto"/>
        <w:ind w:left="5.93994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-Sores that don’t heal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60498046875" w:line="240" w:lineRule="auto"/>
        <w:ind w:left="5.279998779296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SYMPTOMS IN MEN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260498046875" w:line="254.44364547729492" w:lineRule="auto"/>
        <w:ind w:left="8.3599853515625" w:right="-5.975341796875" w:firstLine="8.5800170898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addition to the general symptoms of diabetes, men with diabetes may have a decreased sex drive,  erectile dysfunction (ED), and poor muscle strength.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01953125" w:line="240" w:lineRule="auto"/>
        <w:ind w:left="5.279998779296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SYMPTOMS IN WONEN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60498046875" w:line="236.26911163330078" w:lineRule="auto"/>
        <w:ind w:left="8.799896240234375" w:right="-5.83251953125" w:hanging="3.7399291992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Women with diabetes can also have symptoms such as urinary tract infections, yeast infections, and  dry, itchy skin.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6802978515625" w:line="240" w:lineRule="auto"/>
        <w:ind w:left="4.839935302734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-Type 1 diabetes.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598876953125" w:line="240" w:lineRule="auto"/>
        <w:ind w:left="6.15997314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Symptoms of type 1 diabetes can include: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598876953125" w:line="240" w:lineRule="auto"/>
        <w:ind w:left="5.93994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-Extreme hunger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2598876953125" w:line="240" w:lineRule="auto"/>
        <w:ind w:left="5.93994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-Increased thirst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598876953125" w:line="240" w:lineRule="auto"/>
        <w:ind w:left="5.93994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-Unintentional weight loss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598876953125" w:line="240" w:lineRule="auto"/>
        <w:ind w:left="5.93994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-Frequent urination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2598876953125" w:line="240" w:lineRule="auto"/>
        <w:ind w:left="5.93994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-Blurry vision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598876953125" w:line="240" w:lineRule="auto"/>
        <w:ind w:left="5.93994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-Tiredness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2598876953125" w:line="240" w:lineRule="auto"/>
        <w:ind w:left="5.93994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-It may also result in mood changes.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598876953125" w:line="240" w:lineRule="auto"/>
        <w:ind w:left="5.93994140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2 diabetes.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598876953125" w:line="240" w:lineRule="auto"/>
        <w:ind w:left="6.15997314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Symptoms of type 2 diabetes can include: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598876953125" w:line="240" w:lineRule="auto"/>
        <w:ind w:left="12.7598571777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increased hunger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598876953125" w:line="240" w:lineRule="auto"/>
        <w:ind w:left="12.7598571777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increased thirst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2598876953125" w:line="240" w:lineRule="auto"/>
        <w:ind w:left="12.7598571777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increased urination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598876953125" w:line="240" w:lineRule="auto"/>
        <w:ind w:left="14.9598693847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blurry vision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2598876953125" w:line="240" w:lineRule="auto"/>
        <w:ind w:left="1.979980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tiredness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598876953125" w:line="240" w:lineRule="auto"/>
        <w:ind w:left="7.2599792480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sores that are slow to heal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598876953125" w:line="254.44364547729492" w:lineRule="auto"/>
        <w:ind w:left="14.959869384765625" w:right="-5.859375" w:firstLine="1.98013305664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may also cause recurring infections. This is because elevated glucose levels make it harder for the  body to heal.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93994140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Gestational diabetes.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60498046875" w:line="245.35637855529785" w:lineRule="auto"/>
        <w:ind w:left="8.799896240234375" w:right="-5.999755859375" w:firstLine="8.14010620117187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 women with gestational diabetes don’t have any symptoms. The condition is often detected  during a routine blood sugar test or oral glucose tolerance test that is usually performed between the  24th and 28th weeks of gestation.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349609375" w:line="240" w:lineRule="auto"/>
        <w:ind w:left="16.94000244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rare cases, a woman with gestational diabetes will also experience increased thirst or urination.</w:t>
      </w:r>
    </w:p>
    <w:sectPr>
      <w:pgSz w:h="16820" w:w="11900" w:orient="portrait"/>
      <w:pgMar w:bottom="3378.00048828125" w:top="1420" w:left="1441.5400695800781" w:right="1390.07446289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