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DIABETES RISK FACTORS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7.0399475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factors increase your risk for diabetes.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4.1799926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1 diabetes.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54.44364547729492" w:lineRule="auto"/>
        <w:ind w:left="0.22003173828125" w:right="-5.999755859375" w:hanging="0.22003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more likely to get type 1 diabetes if you’re a child or teenager, you have a parent or sibling with  the condition, or you carry certain genes that are linked to the disease.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1953125" w:line="240" w:lineRule="auto"/>
        <w:ind w:left="53.9164733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2 diabetes.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risk for type 2 diabetes increases if you: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-Are overweight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-Are age 45 or older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-Have a parent or sibling with the condition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-Aren’t physically active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-Have had gestational diabetes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-Have prediabetes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-Have high blood pressure, high cholesterol, or high triglycerides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36.26911163330078" w:lineRule="auto"/>
        <w:ind w:left="6.3800048828125" w:right="-5.87646484375" w:hanging="2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-Have African American, Hispanic or Latino American, Alaska Native, Pacific Islander, American,Indian,  or Asian American ancestry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802978515625" w:line="240" w:lineRule="auto"/>
        <w:ind w:left="4.1799926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 diabetes.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risk for gestational diabetes increases if you: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-Are overweight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-Are over age 25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-Had gestational diabetes during a past pregnancy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-Have a given birth to a baby weighing more than 9 pounds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-Have a family history of type 2 diabetes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4.1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-Have polycystic ovary syndrome (PCOS)</w:t>
      </w:r>
    </w:p>
    <w:sectPr>
      <w:pgSz w:h="16820" w:w="11900" w:orient="portrait"/>
      <w:pgMar w:bottom="7418.00048828125" w:top="1420" w:left="1443.3000183105469" w:right="1390.1403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