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00" w:lineRule="auto" w:line="276"/>
        <w:rPr>
          <w:rFonts w:cs="Times New Roman" w:eastAsia="Times New Roman"/>
          <w:b/>
          <w:sz w:val="36"/>
          <w:szCs w:val="36"/>
        </w:rPr>
      </w:pPr>
      <w:r>
        <w:rPr>
          <w:rFonts w:cs="Times New Roman" w:eastAsia="Times New Roman"/>
          <w:b/>
          <w:noProof/>
          <w:sz w:val="40"/>
          <w:szCs w:val="40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4238625</wp:posOffset>
            </wp:positionH>
            <wp:positionV relativeFrom="paragraph">
              <wp:posOffset>19050</wp:posOffset>
            </wp:positionV>
            <wp:extent cx="1143000" cy="1438275"/>
            <wp:effectExtent l="19050" t="0" r="0" b="0"/>
            <wp:wrapNone/>
            <wp:docPr id="1026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43000" cy="14382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cs="Times New Roman" w:eastAsia="Times New Roman"/>
          <w:b/>
          <w:sz w:val="40"/>
          <w:szCs w:val="40"/>
        </w:rPr>
        <w:t>RASHID HUSSAIN</w:t>
      </w:r>
    </w:p>
    <w:p>
      <w:pPr>
        <w:pStyle w:val="style0"/>
        <w:spacing w:after="200"/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>Practical application of professional knowledge and experience</w:t>
      </w:r>
    </w:p>
    <w:p>
      <w:pPr>
        <w:pStyle w:val="style0"/>
        <w:spacing w:after="200"/>
        <w:jc w:val="both"/>
        <w:rPr>
          <w:rFonts w:cs="Times New Roman" w:eastAsia="Times New Roman"/>
          <w:sz w:val="24"/>
          <w:szCs w:val="24"/>
        </w:rPr>
      </w:pPr>
      <w:r>
        <w:rPr>
          <w:rFonts w:cs="Times New Roman" w:eastAsia="Times New Roman"/>
          <w:sz w:val="24"/>
          <w:szCs w:val="24"/>
        </w:rPr>
        <w:t>for</w:t>
      </w:r>
      <w:r>
        <w:rPr>
          <w:rFonts w:cs="Times New Roman" w:eastAsia="Times New Roman"/>
          <w:sz w:val="24"/>
          <w:szCs w:val="24"/>
        </w:rPr>
        <w:t xml:space="preserve"> the attainment of organizational mission and object oriented </w:t>
      </w:r>
    </w:p>
    <w:p>
      <w:pPr>
        <w:pStyle w:val="style0"/>
        <w:spacing w:after="200"/>
        <w:jc w:val="both"/>
        <w:rPr>
          <w:rFonts w:cs="Times New Roman" w:eastAsia="Times New Roman"/>
          <w:b/>
          <w:sz w:val="36"/>
          <w:szCs w:val="36"/>
        </w:rPr>
      </w:pPr>
      <w:r>
        <w:rPr>
          <w:rFonts w:cs="Times New Roman" w:eastAsia="Times New Roman"/>
          <w:sz w:val="24"/>
          <w:szCs w:val="24"/>
        </w:rPr>
        <w:t>Planning for excelling my professional accolades.</w:t>
      </w:r>
    </w:p>
    <w:p>
      <w:pPr>
        <w:pStyle w:val="style0"/>
        <w:tabs>
          <w:tab w:val="left" w:leader="none" w:pos="4095"/>
        </w:tabs>
        <w:spacing w:after="200" w:lineRule="auto" w:line="276"/>
        <w:rPr>
          <w:rFonts w:cs="Times New Roman" w:eastAsia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-304800</wp:posOffset>
                </wp:positionH>
                <wp:positionV relativeFrom="paragraph">
                  <wp:posOffset>173355</wp:posOffset>
                </wp:positionV>
                <wp:extent cx="2209800" cy="362584"/>
                <wp:effectExtent l="9525" t="5080" r="9525" b="13334"/>
                <wp:wrapNone/>
                <wp:docPr id="1027" name="10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09800" cy="36258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200" w:lineRule="auto" w:line="276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PERSONAL DETAILS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7" fillcolor="white" stroked="t" style="position:absolute;margin-left:-24.0pt;margin-top:13.65pt;width:174.0pt;height:28.55pt;z-index:2;mso-position-horizontal-relative:margin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200" w:lineRule="auto" w:line="276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eastAsia="Times New Roman"/>
          <w:sz w:val="24"/>
          <w:szCs w:val="24"/>
        </w:rPr>
        <w:tab/>
      </w:r>
    </w:p>
    <w:p>
      <w:pPr>
        <w:pStyle w:val="style0"/>
        <w:tabs>
          <w:tab w:val="left" w:leader="none" w:pos="4095"/>
        </w:tabs>
        <w:spacing w:after="200" w:lineRule="auto" w:line="276"/>
        <w:rPr>
          <w:rFonts w:cs="Times New Roman" w:eastAsia="Times New Roman"/>
          <w:sz w:val="24"/>
          <w:szCs w:val="24"/>
        </w:rPr>
      </w:pPr>
    </w:p>
    <w:p>
      <w:pPr>
        <w:pStyle w:val="style0"/>
        <w:numPr>
          <w:ilvl w:val="0"/>
          <w:numId w:val="1"/>
        </w:numPr>
        <w:spacing w:lineRule="auto" w:line="276"/>
        <w:contextualSpacing/>
        <w:rPr/>
      </w:pPr>
      <w:r>
        <w:rPr>
          <w:rFonts w:cs="Times New Roman" w:eastAsia="Times New Roman"/>
          <w:b/>
          <w:sz w:val="24"/>
          <w:szCs w:val="24"/>
        </w:rPr>
        <w:t>FATHER’S NAME:</w:t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>Abid</w:t>
      </w:r>
      <w:r>
        <w:rPr>
          <w:rFonts w:cs="Times New Roman" w:eastAsia="Times New Roman"/>
          <w:sz w:val="24"/>
          <w:szCs w:val="24"/>
        </w:rPr>
        <w:t xml:space="preserve"> Hussain</w:t>
      </w:r>
    </w:p>
    <w:p>
      <w:pPr>
        <w:pStyle w:val="style0"/>
        <w:numPr>
          <w:ilvl w:val="0"/>
          <w:numId w:val="1"/>
        </w:numPr>
        <w:spacing w:lineRule="auto" w:line="276"/>
        <w:contextualSpacing/>
        <w:rPr/>
      </w:pPr>
      <w:r>
        <w:rPr>
          <w:rFonts w:cs="Times New Roman" w:eastAsia="Times New Roman"/>
          <w:b/>
          <w:sz w:val="24"/>
          <w:szCs w:val="24"/>
        </w:rPr>
        <w:t>CNIC #</w:t>
      </w:r>
      <w:r>
        <w:rPr>
          <w:rFonts w:cs="Times New Roman" w:eastAsia="Times New Roman"/>
          <w:b/>
          <w:sz w:val="24"/>
          <w:szCs w:val="24"/>
        </w:rPr>
        <w:tab/>
      </w:r>
      <w:r>
        <w:rPr>
          <w:rFonts w:cs="Times New Roman" w:eastAsia="Times New Roman"/>
          <w:b/>
          <w:sz w:val="24"/>
          <w:szCs w:val="24"/>
        </w:rPr>
        <w:tab/>
      </w:r>
      <w:r>
        <w:rPr>
          <w:rFonts w:cs="Times New Roman" w:eastAsia="Times New Roman"/>
          <w:b/>
          <w:sz w:val="24"/>
          <w:szCs w:val="24"/>
        </w:rPr>
        <w:t>:</w:t>
      </w:r>
      <w:r>
        <w:rPr>
          <w:rFonts w:cs="Times New Roman" w:eastAsia="Times New Roman"/>
          <w:b/>
          <w:sz w:val="24"/>
          <w:szCs w:val="24"/>
        </w:rPr>
        <w:t xml:space="preserve">           </w:t>
      </w:r>
      <w:r>
        <w:rPr>
          <w:rFonts w:cs="Times New Roman" w:eastAsia="Times New Roman"/>
          <w:sz w:val="24"/>
          <w:szCs w:val="24"/>
        </w:rPr>
        <w:t>36301-5763105-3</w:t>
      </w:r>
    </w:p>
    <w:p>
      <w:pPr>
        <w:pStyle w:val="style0"/>
        <w:numPr>
          <w:ilvl w:val="0"/>
          <w:numId w:val="1"/>
        </w:numPr>
        <w:spacing w:lineRule="auto" w:line="276"/>
        <w:contextualSpacing/>
        <w:rPr/>
      </w:pPr>
      <w:r>
        <w:rPr>
          <w:rFonts w:cs="Times New Roman" w:eastAsia="Times New Roman"/>
          <w:b/>
          <w:sz w:val="24"/>
          <w:szCs w:val="24"/>
        </w:rPr>
        <w:t>RELIGION</w:t>
      </w:r>
      <w:r>
        <w:rPr>
          <w:rFonts w:cs="Times New Roman" w:eastAsia="Times New Roman"/>
          <w:b/>
          <w:sz w:val="24"/>
          <w:szCs w:val="24"/>
        </w:rPr>
        <w:tab/>
      </w:r>
      <w:r>
        <w:rPr>
          <w:rFonts w:cs="Times New Roman" w:eastAsia="Times New Roman"/>
          <w:b/>
          <w:sz w:val="24"/>
          <w:szCs w:val="24"/>
        </w:rPr>
        <w:t>:</w:t>
      </w:r>
      <w:r>
        <w:rPr>
          <w:rFonts w:cs="Times New Roman" w:eastAsia="Times New Roman"/>
          <w:sz w:val="24"/>
          <w:szCs w:val="24"/>
        </w:rPr>
        <w:t xml:space="preserve">            </w:t>
      </w:r>
      <w:r>
        <w:rPr>
          <w:rFonts w:cs="Times New Roman" w:eastAsia="Times New Roman"/>
          <w:sz w:val="24"/>
          <w:szCs w:val="24"/>
        </w:rPr>
        <w:t>Islam</w:t>
      </w:r>
    </w:p>
    <w:p>
      <w:pPr>
        <w:pStyle w:val="style0"/>
        <w:numPr>
          <w:ilvl w:val="0"/>
          <w:numId w:val="1"/>
        </w:numPr>
        <w:spacing w:lineRule="auto" w:line="276"/>
        <w:contextualSpacing/>
        <w:rPr/>
      </w:pPr>
      <w:r>
        <w:rPr>
          <w:rFonts w:cs="Times New Roman" w:eastAsia="Times New Roman"/>
          <w:b/>
          <w:sz w:val="24"/>
          <w:szCs w:val="24"/>
        </w:rPr>
        <w:t>NATIONALITY</w:t>
      </w:r>
      <w:r>
        <w:rPr>
          <w:rFonts w:cs="Times New Roman" w:eastAsia="Times New Roman"/>
          <w:b/>
          <w:sz w:val="24"/>
          <w:szCs w:val="24"/>
        </w:rPr>
        <w:tab/>
      </w:r>
      <w:r>
        <w:rPr>
          <w:rFonts w:cs="Times New Roman" w:eastAsia="Times New Roman"/>
          <w:b/>
          <w:sz w:val="24"/>
          <w:szCs w:val="24"/>
        </w:rPr>
        <w:t>:</w:t>
      </w:r>
      <w:r>
        <w:rPr>
          <w:rFonts w:cs="Times New Roman" w:eastAsia="Times New Roman"/>
          <w:b/>
          <w:sz w:val="24"/>
          <w:szCs w:val="24"/>
        </w:rPr>
        <w:t xml:space="preserve">            </w:t>
      </w:r>
      <w:r>
        <w:rPr>
          <w:rFonts w:cs="Times New Roman" w:eastAsia="Times New Roman"/>
          <w:sz w:val="24"/>
          <w:szCs w:val="24"/>
        </w:rPr>
        <w:t>Pakistani</w:t>
      </w:r>
    </w:p>
    <w:p>
      <w:pPr>
        <w:pStyle w:val="style0"/>
        <w:numPr>
          <w:ilvl w:val="0"/>
          <w:numId w:val="1"/>
        </w:numPr>
        <w:spacing w:lineRule="auto" w:line="276"/>
        <w:contextualSpacing/>
        <w:rPr/>
      </w:pPr>
      <w:r>
        <w:rPr>
          <w:rFonts w:cs="Times New Roman" w:eastAsia="Times New Roman"/>
          <w:b/>
          <w:sz w:val="24"/>
          <w:szCs w:val="24"/>
        </w:rPr>
        <w:t>DATE OF BIRTH</w:t>
      </w:r>
      <w:r>
        <w:rPr>
          <w:rFonts w:cs="Times New Roman" w:eastAsia="Times New Roman"/>
          <w:b/>
          <w:sz w:val="24"/>
          <w:szCs w:val="24"/>
        </w:rPr>
        <w:t>:</w:t>
      </w:r>
      <w:r>
        <w:rPr>
          <w:rFonts w:cs="Times New Roman" w:eastAsia="Times New Roman"/>
          <w:b/>
          <w:sz w:val="24"/>
          <w:szCs w:val="24"/>
        </w:rPr>
        <w:t xml:space="preserve">          </w:t>
      </w:r>
      <w:r>
        <w:rPr>
          <w:rFonts w:cs="Times New Roman" w:eastAsia="Times New Roman"/>
          <w:sz w:val="24"/>
          <w:szCs w:val="24"/>
        </w:rPr>
        <w:t>01-11-1996</w:t>
      </w:r>
    </w:p>
    <w:p>
      <w:pPr>
        <w:pStyle w:val="style0"/>
        <w:numPr>
          <w:ilvl w:val="0"/>
          <w:numId w:val="1"/>
        </w:numPr>
        <w:spacing w:lineRule="auto" w:line="276"/>
        <w:contextualSpacing/>
        <w:rPr/>
      </w:pPr>
      <w:r>
        <w:rPr>
          <w:rFonts w:cs="Times New Roman" w:eastAsia="Times New Roman"/>
          <w:b/>
          <w:sz w:val="24"/>
          <w:szCs w:val="24"/>
        </w:rPr>
        <w:t>DOMICILE</w:t>
      </w:r>
      <w:r>
        <w:rPr>
          <w:rFonts w:cs="Times New Roman" w:eastAsia="Times New Roman"/>
          <w:sz w:val="24"/>
          <w:szCs w:val="24"/>
        </w:rPr>
        <w:t>:</w:t>
      </w:r>
      <w:r>
        <w:rPr>
          <w:rFonts w:cs="Times New Roman" w:eastAsia="Times New Roman"/>
          <w:sz w:val="24"/>
          <w:szCs w:val="24"/>
        </w:rPr>
        <w:t xml:space="preserve">                    </w:t>
      </w:r>
      <w:r>
        <w:rPr>
          <w:rFonts w:cs="Times New Roman" w:eastAsia="Times New Roman"/>
          <w:sz w:val="24"/>
          <w:szCs w:val="24"/>
        </w:rPr>
        <w:t>Lodhran</w:t>
      </w:r>
      <w:r>
        <w:rPr>
          <w:rFonts w:cs="Times New Roman" w:eastAsia="Times New Roman"/>
          <w:sz w:val="24"/>
          <w:szCs w:val="24"/>
        </w:rPr>
        <w:t>(Punjab)</w:t>
      </w:r>
    </w:p>
    <w:p>
      <w:pPr>
        <w:pStyle w:val="style0"/>
        <w:numPr>
          <w:ilvl w:val="0"/>
          <w:numId w:val="1"/>
        </w:numPr>
        <w:spacing w:after="200" w:lineRule="auto" w:line="276"/>
        <w:contextualSpacing/>
        <w:rPr/>
      </w:pPr>
      <w:r>
        <w:rPr>
          <w:rFonts w:cs="Times New Roman" w:eastAsia="Times New Roman"/>
          <w:b/>
          <w:sz w:val="24"/>
          <w:szCs w:val="24"/>
        </w:rPr>
        <w:t>MARITAL STATUS</w:t>
      </w:r>
      <w:r>
        <w:rPr>
          <w:rFonts w:cs="Times New Roman" w:eastAsia="Times New Roman"/>
          <w:sz w:val="24"/>
          <w:szCs w:val="24"/>
        </w:rPr>
        <w:tab/>
      </w:r>
      <w:r>
        <w:rPr>
          <w:rFonts w:cs="Times New Roman" w:eastAsia="Times New Roman"/>
          <w:sz w:val="24"/>
          <w:szCs w:val="24"/>
        </w:rPr>
        <w:t>'</w:t>
      </w:r>
      <w:r>
        <w:rPr>
          <w:rFonts w:cs="Times New Roman" w:eastAsia="Times New Roman"/>
          <w:sz w:val="24"/>
          <w:szCs w:val="24"/>
        </w:rPr>
        <w:t>Single</w:t>
      </w:r>
    </w:p>
    <w:p>
      <w:pPr>
        <w:pStyle w:val="style0"/>
        <w:numPr>
          <w:ilvl w:val="0"/>
          <w:numId w:val="1"/>
        </w:numPr>
        <w:spacing w:after="200" w:lineRule="auto" w:line="276"/>
        <w:contextualSpacing/>
        <w:rPr/>
      </w:pPr>
      <w:r>
        <w:rPr>
          <w:rFonts w:cs="Times New Roman" w:eastAsia="Times New Roman"/>
          <w:b/>
        </w:rPr>
        <w:t xml:space="preserve">CONTACT NO. </w:t>
      </w:r>
      <w:r>
        <w:rPr>
          <w:rFonts w:cs="Times New Roman" w:eastAsia="Times New Roman"/>
          <w:b/>
        </w:rPr>
        <w:tab/>
      </w:r>
      <w:r>
        <w:rPr>
          <w:rFonts w:cs="Times New Roman" w:eastAsia="Times New Roman"/>
          <w:b/>
        </w:rPr>
        <w:t>:</w:t>
      </w:r>
      <w:r>
        <w:rPr>
          <w:rFonts w:cs="Times New Roman" w:eastAsia="Times New Roman"/>
          <w:b/>
          <w:bCs/>
          <w:sz w:val="36"/>
          <w:szCs w:val="36"/>
        </w:rPr>
        <w:tab/>
      </w:r>
      <w:r>
        <w:rPr>
          <w:rFonts w:cs="Times New Roman" w:eastAsia="Times New Roman"/>
          <w:b/>
          <w:bCs/>
          <w:sz w:val="36"/>
          <w:szCs w:val="36"/>
        </w:rPr>
        <w:t>0343-7181709</w:t>
      </w:r>
      <w:r>
        <w:rPr>
          <w:rFonts w:cs="Times New Roman" w:eastAsia="Times New Roman"/>
        </w:rPr>
        <w:t xml:space="preserve"> </w:t>
      </w:r>
    </w:p>
    <w:p>
      <w:pPr>
        <w:pStyle w:val="style0"/>
        <w:spacing w:after="200" w:lineRule="auto" w:line="276"/>
        <w:contextualSpacing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margin">
                  <wp:posOffset>-304800</wp:posOffset>
                </wp:positionH>
                <wp:positionV relativeFrom="paragraph">
                  <wp:posOffset>178435</wp:posOffset>
                </wp:positionV>
                <wp:extent cx="1666875" cy="400685"/>
                <wp:effectExtent l="9525" t="5715" r="9525" b="12700"/>
                <wp:wrapNone/>
                <wp:docPr id="1028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66875" cy="40068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200" w:lineRule="auto" w:line="276"/>
                              <w:jc w:val="center"/>
                              <w:rPr>
                                <w:color w:val="4e612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28" fillcolor="white" stroked="t" style="position:absolute;margin-left:-24.0pt;margin-top:14.05pt;width:131.25pt;height:31.55pt;z-index:3;mso-position-horizontal-relative:margin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200" w:lineRule="auto" w:line="276"/>
                        <w:jc w:val="center"/>
                        <w:rPr>
                          <w:color w:val="4e6127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200" w:lineRule="auto" w:line="276"/>
        <w:contextualSpacing/>
        <w:rPr/>
      </w:pPr>
    </w:p>
    <w:p>
      <w:pPr>
        <w:pStyle w:val="style0"/>
        <w:spacing w:after="200" w:lineRule="auto" w:line="276"/>
        <w:contextualSpacing/>
        <w:rPr/>
      </w:pPr>
    </w:p>
    <w:tbl>
      <w:tblPr>
        <w:tblStyle w:val="style4101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8"/>
        <w:gridCol w:w="1980"/>
        <w:gridCol w:w="1530"/>
        <w:gridCol w:w="1856"/>
        <w:gridCol w:w="2104"/>
      </w:tblGrid>
      <w:tr>
        <w:trPr>
          <w:trHeight w:val="380" w:hRule="atLeast"/>
        </w:trPr>
        <w:tc>
          <w:tcPr>
            <w:tcW w:w="2448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DEGREE/COURSES</w:t>
            </w:r>
          </w:p>
        </w:tc>
        <w:tc>
          <w:tcPr>
            <w:tcW w:w="1980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</w:rPr>
              <w:t>BOARD</w:t>
            </w:r>
            <w:r>
              <w:rPr>
                <w:b/>
              </w:rPr>
              <w:t>/University</w:t>
            </w:r>
          </w:p>
        </w:tc>
        <w:tc>
          <w:tcPr>
            <w:tcW w:w="1530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1856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YEAR/SEMISTER</w:t>
            </w:r>
          </w:p>
        </w:tc>
        <w:tc>
          <w:tcPr>
            <w:tcW w:w="2104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>
              <w:rPr>
                <w:b/>
              </w:rPr>
              <w:t>/CGP</w:t>
            </w:r>
          </w:p>
        </w:tc>
      </w:tr>
      <w:tr>
        <w:tblPrEx/>
        <w:trPr>
          <w:trHeight w:val="380" w:hRule="atLeast"/>
        </w:trPr>
        <w:tc>
          <w:tcPr>
            <w:tcW w:w="2448" w:type="dxa"/>
            <w:tcBorders/>
            <w:shd w:val="clear" w:color="auto" w:fill="auto"/>
            <w:vAlign w:val="center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</w:rPr>
              <w:t>M.Phil</w:t>
            </w:r>
          </w:p>
        </w:tc>
        <w:tc>
          <w:tcPr>
            <w:tcW w:w="1980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COMSATS</w:t>
            </w:r>
          </w:p>
        </w:tc>
        <w:tc>
          <w:tcPr>
            <w:tcW w:w="1530" w:type="dxa"/>
            <w:tcBorders/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Molecular-</w:t>
            </w:r>
            <w:bookmarkStart w:id="0" w:name="_GoBack"/>
            <w:bookmarkEnd w:id="0"/>
            <w:r>
              <w:t>Genetics</w:t>
            </w:r>
          </w:p>
        </w:tc>
        <w:tc>
          <w:tcPr>
            <w:tcW w:w="1856" w:type="dxa"/>
            <w:tcBorders/>
            <w:shd w:val="clear" w:color="auto" w:fill="auto"/>
            <w:vAlign w:val="center"/>
          </w:tcPr>
          <w:p>
            <w:pPr>
              <w:pStyle w:val="style0"/>
              <w:rPr/>
            </w:pPr>
            <w:r>
              <w:t>2020 - continue</w:t>
            </w:r>
          </w:p>
        </w:tc>
        <w:tc>
          <w:tcPr>
            <w:tcW w:w="2104" w:type="dxa"/>
            <w:tcBorders/>
            <w:shd w:val="clear" w:color="auto" w:fill="auto"/>
            <w:vAlign w:val="center"/>
          </w:tcPr>
          <w:p>
            <w:pPr>
              <w:pStyle w:val="style0"/>
              <w:jc w:val="center"/>
              <w:rPr/>
            </w:pPr>
            <w:r>
              <w:t>N/A</w:t>
            </w:r>
          </w:p>
        </w:tc>
      </w:tr>
      <w:tr>
        <w:tblPrEx/>
        <w:trPr>
          <w:trHeight w:val="320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BS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/>
            </w:pPr>
            <w:r>
              <w:t>BZU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left"/>
              <w:rPr/>
            </w:pPr>
            <w:r>
              <w:t>Biotechnolo</w:t>
            </w:r>
            <w:r>
              <w:t>y</w:t>
            </w:r>
          </w:p>
        </w:tc>
        <w:tc>
          <w:tcPr>
            <w:tcW w:w="1856" w:type="dxa"/>
            <w:tcBorders/>
          </w:tcPr>
          <w:p>
            <w:pPr>
              <w:pStyle w:val="style0"/>
              <w:jc w:val="center"/>
              <w:rPr/>
            </w:pPr>
            <w:r>
              <w:t>2015-2019</w:t>
            </w:r>
          </w:p>
        </w:tc>
        <w:tc>
          <w:tcPr>
            <w:tcW w:w="2104" w:type="dxa"/>
            <w:tcBorders/>
          </w:tcPr>
          <w:p>
            <w:pPr>
              <w:pStyle w:val="style0"/>
              <w:jc w:val="center"/>
              <w:rPr/>
            </w:pPr>
            <w:r>
              <w:t>3.06/4.00</w:t>
            </w:r>
          </w:p>
        </w:tc>
      </w:tr>
      <w:tr>
        <w:tblPrEx/>
        <w:trPr>
          <w:trHeight w:val="320" w:hRule="atLeast"/>
        </w:trPr>
        <w:tc>
          <w:tcPr>
            <w:tcW w:w="244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F.sc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/>
            </w:pPr>
            <w:r>
              <w:t>BWP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/>
            </w:pPr>
            <w:r>
              <w:t>Pre.medical</w:t>
            </w:r>
          </w:p>
        </w:tc>
        <w:tc>
          <w:tcPr>
            <w:tcW w:w="1856" w:type="dxa"/>
            <w:tcBorders/>
          </w:tcPr>
          <w:p>
            <w:pPr>
              <w:pStyle w:val="style0"/>
              <w:jc w:val="center"/>
              <w:rPr/>
            </w:pPr>
            <w:r>
              <w:t>2015</w:t>
            </w:r>
          </w:p>
        </w:tc>
        <w:tc>
          <w:tcPr>
            <w:tcW w:w="2104" w:type="dxa"/>
            <w:tcBorders/>
          </w:tcPr>
          <w:p>
            <w:pPr>
              <w:pStyle w:val="style0"/>
              <w:jc w:val="center"/>
              <w:rPr/>
            </w:pPr>
            <w:r>
              <w:t>897/1100</w:t>
            </w:r>
          </w:p>
        </w:tc>
      </w:tr>
      <w:tr>
        <w:tblPrEx/>
        <w:trPr/>
        <w:tc>
          <w:tcPr>
            <w:tcW w:w="244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Matriculation</w:t>
            </w:r>
          </w:p>
        </w:tc>
        <w:tc>
          <w:tcPr>
            <w:tcW w:w="1980" w:type="dxa"/>
            <w:tcBorders/>
          </w:tcPr>
          <w:p>
            <w:pPr>
              <w:pStyle w:val="style0"/>
              <w:jc w:val="center"/>
              <w:rPr/>
            </w:pPr>
            <w:r>
              <w:t>Multan</w:t>
            </w:r>
          </w:p>
        </w:tc>
        <w:tc>
          <w:tcPr>
            <w:tcW w:w="1530" w:type="dxa"/>
            <w:tcBorders/>
          </w:tcPr>
          <w:p>
            <w:pPr>
              <w:pStyle w:val="style0"/>
              <w:jc w:val="center"/>
              <w:rPr/>
            </w:pPr>
            <w:r>
              <w:t>Science</w:t>
            </w:r>
          </w:p>
        </w:tc>
        <w:tc>
          <w:tcPr>
            <w:tcW w:w="1856" w:type="dxa"/>
            <w:tcBorders/>
          </w:tcPr>
          <w:p>
            <w:pPr>
              <w:pStyle w:val="style0"/>
              <w:jc w:val="center"/>
              <w:rPr/>
            </w:pPr>
            <w:r>
              <w:t>2012</w:t>
            </w:r>
          </w:p>
        </w:tc>
        <w:tc>
          <w:tcPr>
            <w:tcW w:w="2104" w:type="dxa"/>
            <w:tcBorders/>
          </w:tcPr>
          <w:p>
            <w:pPr>
              <w:pStyle w:val="style0"/>
              <w:ind w:firstLine="440" w:firstLineChars="200"/>
              <w:rPr/>
            </w:pPr>
            <w:r>
              <w:t>950/1050</w:t>
            </w:r>
          </w:p>
        </w:tc>
      </w:tr>
    </w:tbl>
    <w:p>
      <w:pPr>
        <w:pStyle w:val="style0"/>
        <w:spacing w:after="200" w:lineRule="auto" w:line="276"/>
        <w:rPr/>
      </w:pPr>
    </w:p>
    <w:p>
      <w:pPr>
        <w:pStyle w:val="style0"/>
        <w:spacing w:after="200" w:lineRule="auto" w:line="276"/>
        <w:rPr/>
      </w:pPr>
      <w:r>
        <w:rPr>
          <w:noProof/>
          <w:sz w:val="40"/>
          <w:szCs w:val="40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-247650</wp:posOffset>
            </wp:positionH>
            <wp:positionV relativeFrom="paragraph">
              <wp:posOffset>1905</wp:posOffset>
            </wp:positionV>
            <wp:extent cx="1903730" cy="390525"/>
            <wp:effectExtent l="19050" t="0" r="1270" b="0"/>
            <wp:wrapNone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903730" cy="390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76"/>
        <w:rPr/>
      </w:pPr>
    </w:p>
    <w:p>
      <w:pPr>
        <w:pStyle w:val="style179"/>
        <w:numPr>
          <w:ilvl w:val="0"/>
          <w:numId w:val="4"/>
        </w:numPr>
        <w:spacing w:lineRule="auto" w:line="276"/>
        <w:rPr/>
      </w:pPr>
      <w:r>
        <w:t>Ms</w:t>
      </w:r>
      <w:r>
        <w:t xml:space="preserve"> Office (MS Excel, MS Word, MS Power Point, MS Access) </w:t>
      </w:r>
    </w:p>
    <w:p>
      <w:pPr>
        <w:pStyle w:val="style179"/>
        <w:numPr>
          <w:ilvl w:val="0"/>
          <w:numId w:val="4"/>
        </w:numPr>
        <w:spacing w:lineRule="auto" w:line="276"/>
        <w:rPr/>
      </w:pPr>
      <w:r>
        <w:t>Inpage</w:t>
      </w:r>
      <w:r>
        <w:t xml:space="preserve">, Adobe Shop &amp; internet </w:t>
      </w:r>
    </w:p>
    <w:p>
      <w:pPr>
        <w:pStyle w:val="style179"/>
        <w:numPr>
          <w:ilvl w:val="0"/>
          <w:numId w:val="0"/>
        </w:numPr>
        <w:spacing w:lineRule="auto" w:line="276"/>
        <w:ind w:left="750" w:firstLine="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691826</wp:posOffset>
                </wp:positionH>
                <wp:positionV relativeFrom="page">
                  <wp:posOffset>8418631</wp:posOffset>
                </wp:positionV>
                <wp:extent cx="1715315" cy="400685"/>
                <wp:effectExtent l="9525" t="10160" r="13970" b="8255"/>
                <wp:wrapNone/>
                <wp:docPr id="1030" name="10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15315" cy="400685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after="200" w:lineRule="auto" w:line="276"/>
                              <w:rPr>
                                <w:color w:val="4e6127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color="white" stroked="t" style="position:absolute;margin-left:54.47pt;margin-top:662.88pt;width:135.06pt;height:31.55pt;z-index:5;mso-position-horizontal-relative:page;mso-position-vertical-relative:page;mso-width-relative:page;mso-height-relative:page;mso-wrap-distance-left:0.0pt;mso-wrap-distance-right:0.0pt;visibility:visible;">
                <v:stroke joinstyle="miter"/>
                <v:fill/>
                <v:textbox inset="7.2pt,3.6pt,7.2pt,3.6pt" style="mso-fit-text-to-shape:true;">
                  <w:txbxContent>
                    <w:p>
                      <w:pPr>
                        <w:pStyle w:val="style0"/>
                        <w:spacing w:after="200" w:lineRule="auto" w:line="276"/>
                        <w:rPr>
                          <w:color w:val="4e6127"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200" w:lineRule="auto" w:line="276"/>
        <w:rPr/>
      </w:pPr>
    </w:p>
    <w:p>
      <w:pPr>
        <w:pStyle w:val="style4103"/>
        <w:tabs>
          <w:tab w:val="left" w:leader="none" w:pos="2670"/>
        </w:tabs>
        <w:rPr/>
      </w:pPr>
    </w:p>
    <w:p>
      <w:pPr>
        <w:pStyle w:val="style4103"/>
        <w:numPr>
          <w:ilvl w:val="0"/>
          <w:numId w:val="6"/>
        </w:numPr>
        <w:rPr/>
      </w:pPr>
      <w:r>
        <w:t xml:space="preserve">Jinnah </w:t>
      </w:r>
      <w:r>
        <w:t>Acadmey</w:t>
      </w:r>
      <w:r>
        <w:t xml:space="preserve"> Multan</w:t>
      </w:r>
    </w:p>
    <w:p>
      <w:pPr>
        <w:pStyle w:val="style4103"/>
        <w:numPr>
          <w:ilvl w:val="0"/>
          <w:numId w:val="6"/>
        </w:numPr>
        <w:rPr/>
      </w:pPr>
      <w:r>
        <w:t xml:space="preserve">AIMS School and </w:t>
      </w:r>
      <w:r>
        <w:t xml:space="preserve">College </w:t>
      </w:r>
      <w:r>
        <w:t>Lodhran</w:t>
      </w:r>
    </w:p>
    <w:sectPr>
      <w:pgSz w:w="12240" w:h="15840" w:orient="portrait"/>
      <w:pgMar w:top="810" w:right="1440" w:bottom="36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</w:abstractNum>
  <w:abstractNum w:abstractNumId="2">
    <w:nsid w:val="00000002"/>
    <w:multiLevelType w:val="hybridMultilevel"/>
    <w:tmpl w:val="FF864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502FC9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4210">
      <w:start w:val="1"/>
      <w:numFmt w:val="bullet"/>
      <w:lvlText w:val="•"/>
      <w:lvlJc w:val="left"/>
      <w:pPr>
        <w:ind w:left="1470" w:hanging="360"/>
      </w:pPr>
      <w:rPr>
        <w:rFonts w:ascii="Calibri" w:cs="Calibri" w:eastAsia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❖"/>
      <w:lvlJc w:val="left"/>
      <w:pPr>
        <w:ind w:left="915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1">
      <w:start w:val="1"/>
      <w:numFmt w:val="bullet"/>
      <w:lvlText w:val="o"/>
      <w:lvlJc w:val="left"/>
      <w:pPr>
        <w:ind w:left="1635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2">
      <w:start w:val="1"/>
      <w:numFmt w:val="bullet"/>
      <w:lvlText w:val="▪"/>
      <w:lvlJc w:val="left"/>
      <w:pPr>
        <w:ind w:left="2355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3">
      <w:start w:val="1"/>
      <w:numFmt w:val="bullet"/>
      <w:lvlText w:val="●"/>
      <w:lvlJc w:val="left"/>
      <w:pPr>
        <w:ind w:left="3075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4">
      <w:start w:val="1"/>
      <w:numFmt w:val="bullet"/>
      <w:lvlText w:val="o"/>
      <w:lvlJc w:val="left"/>
      <w:pPr>
        <w:ind w:left="3795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5">
      <w:start w:val="1"/>
      <w:numFmt w:val="bullet"/>
      <w:lvlText w:val="▪"/>
      <w:lvlJc w:val="left"/>
      <w:pPr>
        <w:ind w:left="4515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6">
      <w:start w:val="1"/>
      <w:numFmt w:val="bullet"/>
      <w:lvlText w:val="●"/>
      <w:lvlJc w:val="left"/>
      <w:pPr>
        <w:ind w:left="5235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  <w:lvl w:ilvl="7">
      <w:start w:val="1"/>
      <w:numFmt w:val="bullet"/>
      <w:lvlText w:val="o"/>
      <w:lvlJc w:val="left"/>
      <w:pPr>
        <w:ind w:left="5955" w:hanging="360"/>
      </w:pPr>
      <w:rPr>
        <w:rFonts w:ascii="Courier New" w:cs="Courier New" w:eastAsia="Courier New" w:hAnsi="Courier New"/>
        <w:sz w:val="20"/>
        <w:szCs w:val="20"/>
        <w:shd w:val="clear" w:color="auto" w:fill="auto"/>
      </w:rPr>
    </w:lvl>
    <w:lvl w:ilvl="8">
      <w:start w:val="1"/>
      <w:numFmt w:val="bullet"/>
      <w:lvlText w:val="▪"/>
      <w:lvlJc w:val="left"/>
      <w:pPr>
        <w:ind w:left="6675" w:hanging="360"/>
      </w:pPr>
      <w:rPr>
        <w:rFonts w:ascii="Noto Sans Symbols" w:cs="Noto Sans Symbols" w:eastAsia="Noto Sans Symbols" w:hAnsi="Noto Sans Symbols"/>
        <w:sz w:val="20"/>
        <w:szCs w:val="20"/>
        <w:shd w:val="clear" w:color="auto" w:fill="auto"/>
      </w:rPr>
    </w:lvl>
  </w:abstractNum>
  <w:abstractNum w:abstractNumId="5">
    <w:nsid w:val="00000005"/>
    <w:multiLevelType w:val="hybridMultilevel"/>
    <w:tmpl w:val="4832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color w:val="000000"/>
        <w:sz w:val="22"/>
        <w:szCs w:val="22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</w:pPr>
    </w:pPrDefault>
  </w:docDefaults>
  <w:style w:type="paragraph" w:default="1" w:styleId="style0">
    <w:name w:val="Normal"/>
    <w:next w:val="style0"/>
    <w:qFormat/>
    <w:uiPriority w:val="1"/>
    <w:pPr/>
  </w:style>
  <w:style w:type="paragraph" w:styleId="style1">
    <w:name w:val="heading 1"/>
    <w:basedOn w:val="style0"/>
    <w:next w:val="style0"/>
    <w:link w:val="style4099"/>
    <w:qFormat/>
    <w:uiPriority w:val="7"/>
    <w:pPr>
      <w:keepNext/>
      <w:keepLines/>
      <w:outlineLvl w:val="0"/>
    </w:pPr>
    <w:rPr>
      <w:rFonts w:ascii="Cambria" w:eastAsia="Cambria" w:hAnsi="Cambria"/>
      <w:b/>
      <w:color w:val="366091"/>
      <w:sz w:val="28"/>
      <w:szCs w:val="2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table" w:customStyle="1" w:styleId="style4098">
    <w:name w:val="Table Normal1"/>
    <w:next w:val="style4098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179">
    <w:name w:val="List Paragraph"/>
    <w:basedOn w:val="style0"/>
    <w:next w:val="style179"/>
    <w:qFormat/>
    <w:uiPriority w:val="26"/>
    <w:pPr>
      <w:ind w:left="720"/>
    </w:pPr>
    <w:rPr/>
  </w:style>
  <w:style w:type="table" w:styleId="style154">
    <w:name w:val="Table Grid"/>
    <w:basedOn w:val="style105"/>
    <w:next w:val="style154"/>
    <w:uiPriority w:val="37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customStyle="1" w:styleId="style4099">
    <w:name w:val="Heading 1 Char_23794b17-a830-4765-bfd1-7a50962eb3c8"/>
    <w:basedOn w:val="style65"/>
    <w:next w:val="style4099"/>
    <w:link w:val="style1"/>
    <w:rPr>
      <w:rFonts w:ascii="Cambria" w:eastAsia="Cambria" w:hAnsi="Cambria"/>
      <w:b/>
      <w:color w:val="366091"/>
      <w:w w:val="100"/>
      <w:sz w:val="28"/>
      <w:szCs w:val="28"/>
      <w:shd w:val="clear" w:color="auto" w:fill="auto"/>
    </w:rPr>
  </w:style>
  <w:style w:type="paragraph" w:styleId="style153">
    <w:name w:val="Balloon Text"/>
    <w:basedOn w:val="style0"/>
    <w:next w:val="style153"/>
    <w:link w:val="style4100"/>
    <w:pPr/>
    <w:rPr>
      <w:rFonts w:ascii="Tahoma" w:eastAsia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styleId="style85">
    <w:name w:val="Hyperlink"/>
    <w:basedOn w:val="style65"/>
    <w:next w:val="style85"/>
    <w:rPr>
      <w:color w:val="0000ff"/>
      <w:w w:val="100"/>
      <w:sz w:val="20"/>
      <w:szCs w:val="20"/>
      <w:u w:val="single"/>
      <w:shd w:val="clear" w:color="auto" w:fill="auto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1">
    <w:basedOn w:val="style4098"/>
    <w:next w:val="style4101"/>
    <w:pPr/>
    <w:rPr/>
    <w:tblPr>
      <w:tblStyleRowBandSize w:val="1"/>
      <w:tblStyleColBandSize w:val="1"/>
      <w:tblCellMar>
        <w:left w:w="108" w:type="dxa"/>
        <w:right w:w="108" w:type="dxa"/>
      </w:tblCellMar>
    </w:tblPr>
    <w:tcPr>
      <w:tcBorders/>
    </w:tcPr>
  </w:style>
  <w:style w:type="table" w:customStyle="1" w:styleId="style4102">
    <w:basedOn w:val="style4098"/>
    <w:next w:val="style4102"/>
    <w:pPr/>
    <w:rPr/>
    <w:tblPr>
      <w:tblStyleRowBandSize w:val="1"/>
      <w:tblStyleColBandSize w:val="1"/>
      <w:tblCellMar>
        <w:left w:w="108" w:type="dxa"/>
        <w:right w:w="108" w:type="dxa"/>
      </w:tblCellMar>
    </w:tblPr>
    <w:tcPr>
      <w:tcBorders/>
    </w:tcPr>
  </w:style>
  <w:style w:type="paragraph" w:customStyle="1" w:styleId="style4103">
    <w:name w:val="Default"/>
    <w:next w:val="style4103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etween w:val="none" w:sz="0" w:space="0" w:color="auto"/>
      </w:pBdr>
      <w:autoSpaceDE w:val="false"/>
      <w:autoSpaceDN w:val="false"/>
      <w:adjustRightInd w:val="false"/>
    </w:pPr>
    <w:rPr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106</Words>
  <Pages>1</Pages>
  <Characters>698</Characters>
  <Application>WPS Office</Application>
  <DocSecurity>0</DocSecurity>
  <Paragraphs>63</Paragraphs>
  <ScaleCrop>false</ScaleCrop>
  <LinksUpToDate>false</LinksUpToDate>
  <CharactersWithSpaces>827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2020-01-14T18:08:27Z</dcterms:created>
  <dc:creator>WPS Office</dc:creator>
  <lastModifiedBy>RNE-L21</lastModifiedBy>
  <dcterms:modified xsi:type="dcterms:W3CDTF">2020-01-14T18:08:27Z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