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B20E" w14:textId="77777777" w:rsidR="00F824C5" w:rsidRPr="00F824C5" w:rsidRDefault="00F824C5" w:rsidP="00F824C5">
      <w:pPr>
        <w:rPr>
          <w:sz w:val="36"/>
          <w:szCs w:val="36"/>
        </w:rPr>
      </w:pPr>
      <w:r w:rsidRPr="00F824C5">
        <w:rPr>
          <w:sz w:val="36"/>
          <w:szCs w:val="36"/>
        </w:rPr>
        <w:t>Container Orchestration with Kubernetes</w:t>
      </w:r>
    </w:p>
    <w:p w14:paraId="0A67834E" w14:textId="77777777" w:rsidR="00F824C5" w:rsidRDefault="00F824C5" w:rsidP="00F824C5"/>
    <w:p w14:paraId="4024EE00" w14:textId="77777777" w:rsidR="00F824C5" w:rsidRDefault="00F824C5" w:rsidP="00F824C5">
      <w:r w:rsidRPr="00882863">
        <w:rPr>
          <w:sz w:val="28"/>
          <w:szCs w:val="28"/>
        </w:rPr>
        <w:t>Kubernetes</w:t>
      </w:r>
      <w:r w:rsidRPr="00F824C5">
        <w:rPr>
          <w:b/>
          <w:bCs/>
          <w:sz w:val="28"/>
          <w:szCs w:val="28"/>
        </w:rPr>
        <w:t xml:space="preserve"> </w:t>
      </w:r>
      <w:r>
        <w:t>is an open- source vessel unity platform that automates the deployment, scaling, and operation of containerized operations. It provides a robust set of features for vessel unity and allows you to make scalable and flexible operation infrastructures. Then are some crucial aspects of Kubernetes</w:t>
      </w:r>
    </w:p>
    <w:p w14:paraId="08304EE3" w14:textId="29A32AC0" w:rsidR="00F824C5" w:rsidRDefault="00F824C5" w:rsidP="00F824C5">
      <w:r w:rsidRPr="00882863">
        <w:rPr>
          <w:b/>
          <w:bCs/>
          <w:sz w:val="28"/>
          <w:szCs w:val="28"/>
        </w:rPr>
        <w:t>Cluster Architecture</w:t>
      </w:r>
      <w:r w:rsidR="007C0EF2">
        <w:rPr>
          <w:b/>
          <w:bCs/>
          <w:sz w:val="28"/>
          <w:szCs w:val="28"/>
        </w:rPr>
        <w:t>:</w:t>
      </w:r>
      <w:r>
        <w:t xml:space="preserve"> Kubernetes operates using a cluster of bumps, which can be physical or virtual machines. The cluster consists of a control </w:t>
      </w:r>
      <w:r>
        <w:t>aeroplane</w:t>
      </w:r>
      <w:r>
        <w:t xml:space="preserve"> and worker bumps. The control aeroplane manages the overall cluster, while worker bumps execute holders and host the operation workloads.</w:t>
      </w:r>
    </w:p>
    <w:p w14:paraId="33FEE66A" w14:textId="7EF57555" w:rsidR="00F824C5" w:rsidRDefault="00882863" w:rsidP="00F824C5">
      <w:r>
        <w:rPr>
          <w:b/>
          <w:bCs/>
          <w:sz w:val="28"/>
          <w:szCs w:val="28"/>
        </w:rPr>
        <w:t>C</w:t>
      </w:r>
      <w:r w:rsidR="00F824C5" w:rsidRPr="00882863">
        <w:rPr>
          <w:b/>
          <w:bCs/>
          <w:sz w:val="28"/>
          <w:szCs w:val="28"/>
        </w:rPr>
        <w:t>apsules</w:t>
      </w:r>
      <w:r w:rsidR="007C0EF2">
        <w:rPr>
          <w:b/>
          <w:bCs/>
          <w:sz w:val="28"/>
          <w:szCs w:val="28"/>
        </w:rPr>
        <w:t>:</w:t>
      </w:r>
      <w:r w:rsidR="00F824C5" w:rsidRPr="00882863">
        <w:rPr>
          <w:b/>
          <w:bCs/>
          <w:sz w:val="28"/>
          <w:szCs w:val="28"/>
        </w:rPr>
        <w:t xml:space="preserve"> </w:t>
      </w:r>
      <w:r w:rsidR="00F824C5">
        <w:t>A cover is the introductory unit of deployment in Kubernetes. It represents one or further holders stationed together on a single host. capsules are deciduous and can be stoutly created or terminated grounded on the workload conditions.</w:t>
      </w:r>
    </w:p>
    <w:p w14:paraId="526C2C25" w14:textId="3E292DA4" w:rsidR="00F824C5" w:rsidRDefault="00F824C5" w:rsidP="00F824C5">
      <w:r w:rsidRPr="00882863">
        <w:rPr>
          <w:b/>
          <w:bCs/>
          <w:sz w:val="28"/>
          <w:szCs w:val="28"/>
        </w:rPr>
        <w:t>ReplicaSets</w:t>
      </w:r>
      <w:r w:rsidR="007C0EF2">
        <w:rPr>
          <w:b/>
          <w:bCs/>
          <w:sz w:val="28"/>
          <w:szCs w:val="28"/>
        </w:rPr>
        <w:t>:</w:t>
      </w:r>
      <w:r w:rsidRPr="00882863">
        <w:rPr>
          <w:b/>
          <w:bCs/>
          <w:sz w:val="28"/>
          <w:szCs w:val="28"/>
        </w:rPr>
        <w:t xml:space="preserve"> </w:t>
      </w:r>
      <w:r>
        <w:t>Replica Sets</w:t>
      </w:r>
      <w:r>
        <w:t xml:space="preserve"> </w:t>
      </w:r>
      <w:r>
        <w:t>ensure</w:t>
      </w:r>
      <w:r>
        <w:t xml:space="preserve"> that a specified number of cover clones are running at all times. They give scalability and fault forbearance by automatically conforming the number of cover clones grounded on defined criteria.</w:t>
      </w:r>
    </w:p>
    <w:p w14:paraId="152E81D0" w14:textId="4CC8BD33" w:rsidR="00F824C5" w:rsidRDefault="00F824C5" w:rsidP="00F824C5">
      <w:r w:rsidRPr="00882863">
        <w:rPr>
          <w:b/>
          <w:bCs/>
          <w:sz w:val="28"/>
          <w:szCs w:val="28"/>
        </w:rPr>
        <w:t>Services</w:t>
      </w:r>
      <w:r w:rsidR="007C0EF2">
        <w:rPr>
          <w:b/>
          <w:bCs/>
          <w:sz w:val="28"/>
          <w:szCs w:val="28"/>
        </w:rPr>
        <w:t>:</w:t>
      </w:r>
      <w:r>
        <w:t xml:space="preserve"> define a stable network endpoint for penetrating a set of capsules. They enable cargo balancing, service discovery, and routing business to the applicable cover cases.</w:t>
      </w:r>
    </w:p>
    <w:p w14:paraId="3215261A" w14:textId="4C0F3873" w:rsidR="00F824C5" w:rsidRDefault="00F824C5" w:rsidP="00F824C5">
      <w:r w:rsidRPr="00882863">
        <w:rPr>
          <w:b/>
          <w:bCs/>
          <w:sz w:val="28"/>
          <w:szCs w:val="28"/>
        </w:rPr>
        <w:t>Deployments</w:t>
      </w:r>
      <w:r w:rsidR="007C0EF2">
        <w:rPr>
          <w:b/>
          <w:bCs/>
          <w:sz w:val="28"/>
          <w:szCs w:val="28"/>
        </w:rPr>
        <w:t>:</w:t>
      </w:r>
      <w:r>
        <w:t xml:space="preserve"> give declarative updates to capsules and replica sets. They allow you to manage rolling updates, rollbacks, and scaling of operation deployments. By learning Kubernetes, you can effectively manage containerized operations, automate deployment workflows, and achieve high vacuity for your operations.</w:t>
      </w:r>
    </w:p>
    <w:p w14:paraId="70637228" w14:textId="77777777" w:rsidR="00F824C5" w:rsidRDefault="00F824C5" w:rsidP="00F824C5"/>
    <w:p w14:paraId="03C19CA1" w14:textId="77777777" w:rsidR="00F824C5" w:rsidRPr="00882863" w:rsidRDefault="00F824C5" w:rsidP="00F824C5">
      <w:pPr>
        <w:rPr>
          <w:b/>
          <w:bCs/>
          <w:sz w:val="32"/>
          <w:szCs w:val="32"/>
        </w:rPr>
      </w:pPr>
      <w:r w:rsidRPr="00882863">
        <w:rPr>
          <w:b/>
          <w:bCs/>
          <w:sz w:val="32"/>
          <w:szCs w:val="32"/>
        </w:rPr>
        <w:t>Cloud Computing and its Services</w:t>
      </w:r>
    </w:p>
    <w:p w14:paraId="35508133" w14:textId="79E5ACE3" w:rsidR="00F824C5" w:rsidRDefault="00882863" w:rsidP="00F824C5">
      <w:r>
        <w:t>Cloud</w:t>
      </w:r>
      <w:r w:rsidR="00F824C5">
        <w:t xml:space="preserve"> computing is the delivery of computing coffers over the internet on a pay- as- you- go base. It provides inflexibility, scalability, and cost- effectiveness for associations. Then is an overview of pall computing and its services</w:t>
      </w:r>
    </w:p>
    <w:p w14:paraId="6C79403D" w14:textId="61B69DEB" w:rsidR="00F824C5" w:rsidRDefault="00882863" w:rsidP="00F824C5">
      <w:r w:rsidRPr="00882863">
        <w:rPr>
          <w:b/>
          <w:bCs/>
          <w:sz w:val="28"/>
          <w:szCs w:val="28"/>
        </w:rPr>
        <w:t>S</w:t>
      </w:r>
      <w:r w:rsidR="00F824C5" w:rsidRPr="00882863">
        <w:rPr>
          <w:b/>
          <w:bCs/>
          <w:sz w:val="28"/>
          <w:szCs w:val="28"/>
        </w:rPr>
        <w:t xml:space="preserve">tructure as a </w:t>
      </w:r>
      <w:r w:rsidR="00F824C5" w:rsidRPr="00882863">
        <w:rPr>
          <w:b/>
          <w:bCs/>
          <w:sz w:val="28"/>
          <w:szCs w:val="28"/>
        </w:rPr>
        <w:t>Service (IaaS</w:t>
      </w:r>
      <w:r w:rsidR="00F824C5" w:rsidRPr="00882863">
        <w:rPr>
          <w:b/>
          <w:bCs/>
          <w:sz w:val="28"/>
          <w:szCs w:val="28"/>
        </w:rPr>
        <w:t>)</w:t>
      </w:r>
      <w:r>
        <w:t>:</w:t>
      </w:r>
      <w:r w:rsidR="00F824C5">
        <w:t xml:space="preserve"> IaaS provides virtualized computing coffers, similar as virtual machines, storehouse, and networks. It allows druggies to manage and control the underpinning structure while fastening on planting and managing their operations.</w:t>
      </w:r>
    </w:p>
    <w:p w14:paraId="2B21F343" w14:textId="35D52992" w:rsidR="00F824C5" w:rsidRDefault="00F824C5" w:rsidP="00F824C5">
      <w:r w:rsidRPr="00882863">
        <w:rPr>
          <w:b/>
          <w:bCs/>
          <w:sz w:val="28"/>
          <w:szCs w:val="28"/>
        </w:rPr>
        <w:t xml:space="preserve">Platform as a </w:t>
      </w:r>
      <w:r w:rsidRPr="00882863">
        <w:rPr>
          <w:b/>
          <w:bCs/>
          <w:sz w:val="28"/>
          <w:szCs w:val="28"/>
        </w:rPr>
        <w:t>Service (PaaS</w:t>
      </w:r>
      <w:r w:rsidRPr="00882863">
        <w:rPr>
          <w:b/>
          <w:bCs/>
          <w:sz w:val="28"/>
          <w:szCs w:val="28"/>
        </w:rPr>
        <w:t>)</w:t>
      </w:r>
      <w:r w:rsidR="00882863" w:rsidRPr="00882863">
        <w:rPr>
          <w:b/>
          <w:bCs/>
          <w:sz w:val="28"/>
          <w:szCs w:val="28"/>
        </w:rPr>
        <w:t>:</w:t>
      </w:r>
      <w:r>
        <w:t xml:space="preserve"> PaaS provides a complete development and deployment terrain, including tackle, operating systems, and development tools. It allows inventors to concentrate on structure operations without fussing about the underpinning structure.</w:t>
      </w:r>
    </w:p>
    <w:p w14:paraId="0E7A43DF" w14:textId="3A4613DF" w:rsidR="00F824C5" w:rsidRDefault="00F824C5" w:rsidP="00F824C5">
      <w:r w:rsidRPr="00882863">
        <w:rPr>
          <w:b/>
          <w:bCs/>
          <w:sz w:val="28"/>
          <w:szCs w:val="28"/>
        </w:rPr>
        <w:t xml:space="preserve">Software as a </w:t>
      </w:r>
      <w:r w:rsidRPr="00882863">
        <w:rPr>
          <w:b/>
          <w:bCs/>
          <w:sz w:val="28"/>
          <w:szCs w:val="28"/>
        </w:rPr>
        <w:t>Service (SaaS</w:t>
      </w:r>
      <w:r w:rsidRPr="00882863">
        <w:rPr>
          <w:b/>
          <w:bCs/>
          <w:sz w:val="28"/>
          <w:szCs w:val="28"/>
        </w:rPr>
        <w:t>)</w:t>
      </w:r>
      <w:r w:rsidR="00882863">
        <w:t>:</w:t>
      </w:r>
      <w:r>
        <w:t xml:space="preserve"> SaaS delivers software operations over the internet on a subscription base. druggies can pierce the software through web </w:t>
      </w:r>
      <w:r>
        <w:t>cybersurfs</w:t>
      </w:r>
      <w:r>
        <w:t xml:space="preserve"> or APIs without the need for original installation or conservation.</w:t>
      </w:r>
    </w:p>
    <w:p w14:paraId="70D898F1" w14:textId="587CAEAB" w:rsidR="00F824C5" w:rsidRDefault="00F824C5" w:rsidP="00F824C5">
      <w:r w:rsidRPr="00882863">
        <w:rPr>
          <w:b/>
          <w:bCs/>
          <w:sz w:val="28"/>
          <w:szCs w:val="28"/>
        </w:rPr>
        <w:lastRenderedPageBreak/>
        <w:t>Serverless Computing</w:t>
      </w:r>
      <w:r w:rsidR="00882863">
        <w:t>:</w:t>
      </w:r>
      <w:r>
        <w:t xml:space="preserve"> Serverless calculating objectifications down structure operation entirely. It allows inventors to concentrate on writing law in the form of functions, which are touched off by specific events or requests. The pall provider handles the scaling, prosecution, and resource operation.</w:t>
      </w:r>
    </w:p>
    <w:p w14:paraId="30A7DE16" w14:textId="3EB59C06" w:rsidR="00F824C5" w:rsidRDefault="00F824C5" w:rsidP="00F824C5">
      <w:r w:rsidRPr="00882863">
        <w:rPr>
          <w:b/>
          <w:bCs/>
          <w:sz w:val="28"/>
          <w:szCs w:val="28"/>
        </w:rPr>
        <w:t>Storage and Database Services</w:t>
      </w:r>
      <w:r w:rsidR="00882863">
        <w:t>:</w:t>
      </w:r>
      <w:r>
        <w:t xml:space="preserve"> Cloud providers offer colorful storehouse and database services, similar as object storehouse, block storehouse, relational databases, NoSQL databases, and data warehousing results. These services give scalable and durable data storehouse options for operations. pall computing enables associations to work flexible and scalable coffers, reduce structure costs, and concentrate on core business conditioning.</w:t>
      </w:r>
    </w:p>
    <w:p w14:paraId="32FFB9A0" w14:textId="77777777" w:rsidR="00F824C5" w:rsidRDefault="00F824C5" w:rsidP="00F824C5"/>
    <w:p w14:paraId="07897D7E" w14:textId="77777777" w:rsidR="00F824C5" w:rsidRPr="00882863" w:rsidRDefault="00F824C5" w:rsidP="00F824C5">
      <w:pPr>
        <w:rPr>
          <w:b/>
          <w:bCs/>
        </w:rPr>
      </w:pPr>
      <w:r w:rsidRPr="00882863">
        <w:rPr>
          <w:b/>
          <w:bCs/>
        </w:rPr>
        <w:t>Planting operations to the Cloud</w:t>
      </w:r>
    </w:p>
    <w:p w14:paraId="549092EE" w14:textId="3BCE1DC8" w:rsidR="00F824C5" w:rsidRDefault="00F824C5" w:rsidP="00F824C5">
      <w:r>
        <w:t xml:space="preserve">Planting operations to the pall involves the process of migrating and hosting operations on pall platforms. It allows associations to take advantage of pall structure, scalability, and </w:t>
      </w:r>
      <w:r>
        <w:t>trust ability</w:t>
      </w:r>
      <w:r>
        <w:t>. Then are crucial aspects of planting operations to the pall</w:t>
      </w:r>
    </w:p>
    <w:p w14:paraId="40717C91" w14:textId="2BFCF75F" w:rsidR="00F824C5" w:rsidRDefault="00F824C5" w:rsidP="00F824C5">
      <w:r w:rsidRPr="00882863">
        <w:rPr>
          <w:b/>
          <w:bCs/>
          <w:sz w:val="28"/>
          <w:szCs w:val="28"/>
        </w:rPr>
        <w:t>Cloud Platforms</w:t>
      </w:r>
      <w:r>
        <w:t xml:space="preserve"> Cloud platforms, similar as Amazon Web </w:t>
      </w:r>
      <w:r>
        <w:t>Services (AWS</w:t>
      </w:r>
      <w:r>
        <w:t xml:space="preserve">), Google Cloud </w:t>
      </w:r>
      <w:r>
        <w:t>Platform (GCP</w:t>
      </w:r>
      <w:r>
        <w:t>), or Microsoft Azure, give a range of services and tools for planting operations. They offer structure coffers, managed services, and inventor tools to support operation deployment and operation.</w:t>
      </w:r>
    </w:p>
    <w:p w14:paraId="7B4F3C27" w14:textId="385ADEF7" w:rsidR="00F824C5" w:rsidRDefault="00F824C5" w:rsidP="00F824C5">
      <w:r w:rsidRPr="00882863">
        <w:rPr>
          <w:b/>
          <w:bCs/>
          <w:sz w:val="28"/>
          <w:szCs w:val="28"/>
        </w:rPr>
        <w:t>Cloud Deployment Models</w:t>
      </w:r>
      <w:r w:rsidR="00882863">
        <w:rPr>
          <w:b/>
          <w:bCs/>
          <w:sz w:val="28"/>
          <w:szCs w:val="28"/>
        </w:rPr>
        <w:t>:</w:t>
      </w:r>
      <w:r>
        <w:t xml:space="preserve"> Cloud deployment models include public, private, and cold-blooded shadows. Public shadows are participated by multiple associations, private shadows are devoted to a single association, and cold-blooded shadows combine public and private coffers.</w:t>
      </w:r>
    </w:p>
    <w:p w14:paraId="4F9FD830" w14:textId="1128805A" w:rsidR="00F824C5" w:rsidRDefault="00882863" w:rsidP="00F824C5">
      <w:r w:rsidRPr="00882863">
        <w:rPr>
          <w:b/>
          <w:bCs/>
          <w:sz w:val="28"/>
          <w:szCs w:val="28"/>
        </w:rPr>
        <w:t>Cloud</w:t>
      </w:r>
      <w:r w:rsidR="00F824C5" w:rsidRPr="00882863">
        <w:rPr>
          <w:b/>
          <w:bCs/>
          <w:sz w:val="28"/>
          <w:szCs w:val="28"/>
        </w:rPr>
        <w:t xml:space="preserve"> Native operations</w:t>
      </w:r>
      <w:r>
        <w:rPr>
          <w:b/>
          <w:bCs/>
          <w:sz w:val="28"/>
          <w:szCs w:val="28"/>
        </w:rPr>
        <w:t>:</w:t>
      </w:r>
      <w:r w:rsidR="00F824C5">
        <w:t xml:space="preserve"> Cloud native operations are designed and erected specifically for the pall terrain. They work pall services, holders, and microservices armature to achieve scalability, adaptability, and dexterity.</w:t>
      </w:r>
    </w:p>
    <w:p w14:paraId="1CE28AF9" w14:textId="77777777" w:rsidR="00F824C5" w:rsidRDefault="00F824C5" w:rsidP="00F824C5">
      <w:r w:rsidRPr="00882863">
        <w:rPr>
          <w:b/>
          <w:bCs/>
          <w:sz w:val="28"/>
          <w:szCs w:val="28"/>
        </w:rPr>
        <w:t>DevOps Practices</w:t>
      </w:r>
      <w:r>
        <w:t xml:space="preserve"> DevOps practices, similar as nonstop integration, nonstop delivery, and structure as law, play a pivotal part in planting operations to the pall. robotization and collaboration between development and operations brigades streamline the deployment process.</w:t>
      </w:r>
    </w:p>
    <w:p w14:paraId="4D826881" w14:textId="77777777" w:rsidR="00F824C5" w:rsidRDefault="00F824C5" w:rsidP="00F824C5">
      <w:r w:rsidRPr="00882863">
        <w:rPr>
          <w:b/>
          <w:bCs/>
          <w:sz w:val="28"/>
          <w:szCs w:val="28"/>
        </w:rPr>
        <w:t>Cloud Deployment Tools</w:t>
      </w:r>
      <w:r>
        <w:t xml:space="preserve"> Cloud providers offer deployment tools, similar as AWS CloudFormation, Google Cloud Deployment Manager, or Azure Resource Manager. These tools enable structure provisioning, configuration operation, and operation deployment through declarative templates or scripts. By effectively planting operations to the pall, associations can take advantage of scalable structure, reduce functional outflow, and insure high vacuity for their operations.</w:t>
      </w:r>
    </w:p>
    <w:p w14:paraId="1EEFF13C" w14:textId="77777777" w:rsidR="00F824C5" w:rsidRDefault="00F824C5" w:rsidP="00F824C5"/>
    <w:p w14:paraId="76065280" w14:textId="77777777" w:rsidR="00F824C5" w:rsidRPr="00882863" w:rsidRDefault="00F824C5" w:rsidP="00F824C5">
      <w:pPr>
        <w:rPr>
          <w:sz w:val="32"/>
          <w:szCs w:val="32"/>
        </w:rPr>
      </w:pPr>
      <w:r w:rsidRPr="00882863">
        <w:rPr>
          <w:sz w:val="32"/>
          <w:szCs w:val="32"/>
        </w:rPr>
        <w:t>Networking in the Cloud</w:t>
      </w:r>
    </w:p>
    <w:p w14:paraId="3F32CE50" w14:textId="77777777" w:rsidR="00F824C5" w:rsidRDefault="00F824C5" w:rsidP="00F824C5">
      <w:r>
        <w:t>Networking in the pall refers to the configuration and operation of network coffers within a pall terrain. It involves setting up virtual networks, subnets, firewalls, cargo balancers, and other network- related factors. Then is an overview of networking in the pall</w:t>
      </w:r>
    </w:p>
    <w:p w14:paraId="77E15558" w14:textId="115812C5" w:rsidR="00F824C5" w:rsidRDefault="00F824C5" w:rsidP="00F824C5">
      <w:r w:rsidRPr="00882863">
        <w:rPr>
          <w:b/>
          <w:bCs/>
          <w:sz w:val="28"/>
          <w:szCs w:val="28"/>
        </w:rPr>
        <w:lastRenderedPageBreak/>
        <w:t>Virtual Networks</w:t>
      </w:r>
      <w:r w:rsidR="00882863">
        <w:rPr>
          <w:b/>
          <w:bCs/>
          <w:sz w:val="28"/>
          <w:szCs w:val="28"/>
        </w:rPr>
        <w:t>:</w:t>
      </w:r>
      <w:r>
        <w:t xml:space="preserve"> pall providers offer virtual network services that allow you to produce insulated network surroundings for your operations. Virtual networks give private IP addressing, subnetting, and routing capabilities.</w:t>
      </w:r>
    </w:p>
    <w:p w14:paraId="3A94F710" w14:textId="7AD4CF07" w:rsidR="00F824C5" w:rsidRDefault="00F824C5" w:rsidP="00F824C5">
      <w:r w:rsidRPr="00882863">
        <w:rPr>
          <w:b/>
          <w:bCs/>
          <w:sz w:val="28"/>
          <w:szCs w:val="28"/>
        </w:rPr>
        <w:t>Subnets</w:t>
      </w:r>
      <w:r w:rsidR="00882863">
        <w:rPr>
          <w:b/>
          <w:bCs/>
          <w:sz w:val="28"/>
          <w:szCs w:val="28"/>
        </w:rPr>
        <w:t>:</w:t>
      </w:r>
      <w:r>
        <w:t xml:space="preserve"> are services of a virtual network and give farther insulation and segmentation of coffers. They allow you to control network business inflow and apply security programs at a </w:t>
      </w:r>
      <w:r>
        <w:t>grainier</w:t>
      </w:r>
      <w:r>
        <w:t xml:space="preserve"> position.</w:t>
      </w:r>
    </w:p>
    <w:p w14:paraId="758008A8" w14:textId="4E8D7802" w:rsidR="00F824C5" w:rsidRDefault="00882863" w:rsidP="00F824C5">
      <w:r w:rsidRPr="00882863">
        <w:rPr>
          <w:b/>
          <w:bCs/>
          <w:sz w:val="28"/>
          <w:szCs w:val="28"/>
        </w:rPr>
        <w:t>Load</w:t>
      </w:r>
      <w:r w:rsidR="00F824C5" w:rsidRPr="00882863">
        <w:rPr>
          <w:b/>
          <w:bCs/>
          <w:sz w:val="28"/>
          <w:szCs w:val="28"/>
        </w:rPr>
        <w:t xml:space="preserve"> Balancers</w:t>
      </w:r>
      <w:r>
        <w:t>:</w:t>
      </w:r>
      <w:r w:rsidR="00F824C5">
        <w:t xml:space="preserve"> cargo balancers distribute incoming network business across multiple cases or services to insure high vacuity, scalability, and optimal performance. They can balance business at the transport </w:t>
      </w:r>
      <w:r w:rsidR="00F824C5">
        <w:t>subcaste(L</w:t>
      </w:r>
      <w:r w:rsidR="00F824C5">
        <w:t xml:space="preserve">4) or operation </w:t>
      </w:r>
      <w:r w:rsidR="00F824C5">
        <w:t>subcaste(L</w:t>
      </w:r>
      <w:r w:rsidR="00F824C5">
        <w:t>7).</w:t>
      </w:r>
    </w:p>
    <w:p w14:paraId="5FBA8B71" w14:textId="1C06A537" w:rsidR="00F824C5" w:rsidRDefault="00F824C5" w:rsidP="00F824C5">
      <w:r w:rsidRPr="00882863">
        <w:rPr>
          <w:b/>
          <w:bCs/>
          <w:sz w:val="28"/>
          <w:szCs w:val="28"/>
        </w:rPr>
        <w:t>Firewalls and Network</w:t>
      </w:r>
      <w:r w:rsidR="00882863">
        <w:t>:</w:t>
      </w:r>
      <w:r>
        <w:t xml:space="preserve"> Security Groups Firewalls and network security groups help cover coffers by controlling inbound and outbound business grounded on defined rules and programs. They give security at the network position and help unauthorized access.</w:t>
      </w:r>
    </w:p>
    <w:p w14:paraId="7ABAC57C" w14:textId="43F46F39" w:rsidR="00F824C5" w:rsidRDefault="00F824C5" w:rsidP="00F824C5">
      <w:r w:rsidRPr="00882863">
        <w:rPr>
          <w:b/>
          <w:bCs/>
          <w:sz w:val="28"/>
          <w:szCs w:val="28"/>
        </w:rPr>
        <w:t xml:space="preserve">Virtual Private </w:t>
      </w:r>
      <w:r w:rsidRPr="00882863">
        <w:rPr>
          <w:b/>
          <w:bCs/>
          <w:sz w:val="28"/>
          <w:szCs w:val="28"/>
        </w:rPr>
        <w:t>Networks (VPNs</w:t>
      </w:r>
      <w:r w:rsidRPr="00882863">
        <w:rPr>
          <w:b/>
          <w:bCs/>
          <w:sz w:val="28"/>
          <w:szCs w:val="28"/>
        </w:rPr>
        <w:t>)</w:t>
      </w:r>
      <w:r w:rsidR="00882863">
        <w:t>:</w:t>
      </w:r>
      <w:r>
        <w:t xml:space="preserve"> VPNs allow secure connections between on- demesne networks and pall surroundings. They enable associations to establish translated communication coverts and extend their private network securely to the pall.</w:t>
      </w:r>
    </w:p>
    <w:p w14:paraId="6A371C22" w14:textId="77777777" w:rsidR="00F824C5" w:rsidRDefault="00F824C5" w:rsidP="00F824C5"/>
    <w:p w14:paraId="5F3F2861" w14:textId="77777777" w:rsidR="00F824C5" w:rsidRDefault="00F824C5" w:rsidP="00F824C5">
      <w:r>
        <w:t>Networking in the pall enables associations to make scalable and secure network infrastructures, connect distributed coffers, and insure dependable communication between different factors of their operations.</w:t>
      </w:r>
    </w:p>
    <w:p w14:paraId="14FCFDE3" w14:textId="77777777" w:rsidR="00F824C5" w:rsidRDefault="00F824C5" w:rsidP="00F824C5"/>
    <w:p w14:paraId="48A4AF7A" w14:textId="77777777" w:rsidR="00F824C5" w:rsidRPr="007C0EF2" w:rsidRDefault="00F824C5" w:rsidP="00F824C5">
      <w:pPr>
        <w:rPr>
          <w:sz w:val="32"/>
          <w:szCs w:val="32"/>
        </w:rPr>
      </w:pPr>
      <w:r w:rsidRPr="007C0EF2">
        <w:rPr>
          <w:sz w:val="32"/>
          <w:szCs w:val="32"/>
        </w:rPr>
        <w:t>Security in DevOps</w:t>
      </w:r>
    </w:p>
    <w:p w14:paraId="441415E3" w14:textId="77777777" w:rsidR="00F824C5" w:rsidRDefault="00F824C5" w:rsidP="00F824C5">
      <w:r>
        <w:t>Security in DevOps involves integrating security practices into the software development and operations lifecycle. It aims to automate security processes, apply security controls, and foster a culture of participated responsibility for security within the association. Then are crucial aspects of security in DevOps</w:t>
      </w:r>
    </w:p>
    <w:p w14:paraId="6002BFE8" w14:textId="5521126B" w:rsidR="00F824C5" w:rsidRDefault="00F824C5" w:rsidP="00F824C5">
      <w:r w:rsidRPr="00882863">
        <w:rPr>
          <w:b/>
          <w:bCs/>
          <w:sz w:val="28"/>
          <w:szCs w:val="28"/>
        </w:rPr>
        <w:t>Security robotization</w:t>
      </w:r>
      <w:r w:rsidR="00882863">
        <w:t>:</w:t>
      </w:r>
      <w:r>
        <w:t xml:space="preserve"> Security robotization involves incorporating security checks and tests into the development and deployment channels. This includes automated vulnerability scanning, law analysis, security testing, and configuration operation.</w:t>
      </w:r>
    </w:p>
    <w:p w14:paraId="78E57DF2" w14:textId="60BAA3C6" w:rsidR="00F824C5" w:rsidRDefault="00882863" w:rsidP="00F824C5">
      <w:r>
        <w:rPr>
          <w:b/>
          <w:bCs/>
          <w:sz w:val="28"/>
          <w:szCs w:val="28"/>
        </w:rPr>
        <w:t>S</w:t>
      </w:r>
      <w:r w:rsidR="00F824C5" w:rsidRPr="00882863">
        <w:rPr>
          <w:b/>
          <w:bCs/>
          <w:sz w:val="28"/>
          <w:szCs w:val="28"/>
        </w:rPr>
        <w:t xml:space="preserve">tructure as </w:t>
      </w:r>
      <w:r w:rsidR="00F824C5" w:rsidRPr="00882863">
        <w:rPr>
          <w:b/>
          <w:bCs/>
          <w:sz w:val="28"/>
          <w:szCs w:val="28"/>
        </w:rPr>
        <w:t>Code (IaC</w:t>
      </w:r>
      <w:r w:rsidR="00F824C5" w:rsidRPr="00882863">
        <w:rPr>
          <w:b/>
          <w:bCs/>
          <w:sz w:val="28"/>
          <w:szCs w:val="28"/>
        </w:rPr>
        <w:t>)</w:t>
      </w:r>
      <w:r>
        <w:t>:</w:t>
      </w:r>
      <w:r w:rsidR="00F824C5">
        <w:t xml:space="preserve"> structure as Code allows you to define and manage structure coffers using law. This enables security controls and configurations to be interpretation- controlled, tested, and checked alongside the operation law.</w:t>
      </w:r>
    </w:p>
    <w:p w14:paraId="66F4BBC0" w14:textId="7B643449" w:rsidR="00F824C5" w:rsidRDefault="00F824C5" w:rsidP="00F824C5">
      <w:r w:rsidRPr="00882863">
        <w:rPr>
          <w:b/>
          <w:bCs/>
          <w:sz w:val="28"/>
          <w:szCs w:val="28"/>
        </w:rPr>
        <w:t>Secure Development</w:t>
      </w:r>
      <w:r w:rsidR="00882863">
        <w:t>:</w:t>
      </w:r>
      <w:r>
        <w:t xml:space="preserve"> Practices Secure rendering practices, similar as input confirmation, affair encoding, secure authentication, and session operation, should be followed during operation</w:t>
      </w:r>
      <w:r w:rsidR="007C0EF2">
        <w:t xml:space="preserve"> </w:t>
      </w:r>
      <w:r>
        <w:t>development. Regular security law reviews and trouble modeling help identify and alleviate security vulnerabilities.</w:t>
      </w:r>
    </w:p>
    <w:p w14:paraId="31459AB1" w14:textId="639AD55B" w:rsidR="00F824C5" w:rsidRDefault="00F824C5" w:rsidP="00F824C5">
      <w:r w:rsidRPr="00882863">
        <w:rPr>
          <w:b/>
          <w:bCs/>
          <w:sz w:val="28"/>
          <w:szCs w:val="28"/>
        </w:rPr>
        <w:lastRenderedPageBreak/>
        <w:t xml:space="preserve">Identity and Access </w:t>
      </w:r>
      <w:r w:rsidRPr="00882863">
        <w:rPr>
          <w:b/>
          <w:bCs/>
          <w:sz w:val="28"/>
          <w:szCs w:val="28"/>
        </w:rPr>
        <w:t>Management (IAM</w:t>
      </w:r>
      <w:r w:rsidRPr="00882863">
        <w:rPr>
          <w:b/>
          <w:bCs/>
          <w:sz w:val="28"/>
          <w:szCs w:val="28"/>
        </w:rPr>
        <w:t>)</w:t>
      </w:r>
      <w:r w:rsidR="00882863">
        <w:t>:</w:t>
      </w:r>
      <w:r>
        <w:t xml:space="preserve"> IAM ensures applicable access controls and warrants for druggies and services. It involves enforcing strong authentication mechanisms, part- grounded access </w:t>
      </w:r>
      <w:r>
        <w:t>controls (RBAC</w:t>
      </w:r>
      <w:r>
        <w:t>), and least honor principles to cover sensitive coffers.</w:t>
      </w:r>
    </w:p>
    <w:p w14:paraId="674BE784" w14:textId="5483AA22" w:rsidR="001256E1" w:rsidRDefault="00882863" w:rsidP="00F824C5">
      <w:r>
        <w:t>N</w:t>
      </w:r>
      <w:r w:rsidR="00F824C5">
        <w:t xml:space="preserve">onstop Monitoring and Incident Response nonstop monitoring helps descry security incidents, anomalous </w:t>
      </w:r>
      <w:r w:rsidR="00F824C5">
        <w:t>gets,</w:t>
      </w:r>
      <w:r w:rsidR="00F824C5">
        <w:t xml:space="preserve"> or policy violations in real- time. Incident response processes should be established to instantly respond to and alleviate security breaches or security- related events. By integrating security into the DevOps practices and processes, associations can minimize security pitfalls, identify vulnerabilities beforehand, and make secure and flexible software systems.</w:t>
      </w:r>
    </w:p>
    <w:sectPr w:rsidR="0012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D1"/>
    <w:rsid w:val="001256E1"/>
    <w:rsid w:val="007C0EF2"/>
    <w:rsid w:val="00882863"/>
    <w:rsid w:val="008966E6"/>
    <w:rsid w:val="00F824C5"/>
    <w:rsid w:val="00FC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7D75"/>
  <w15:chartTrackingRefBased/>
  <w15:docId w15:val="{AEDF848F-2A5A-4C05-8F43-64BCE686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Malik</dc:creator>
  <cp:keywords/>
  <dc:description/>
  <cp:lastModifiedBy>Usama Malik</cp:lastModifiedBy>
  <cp:revision>2</cp:revision>
  <dcterms:created xsi:type="dcterms:W3CDTF">2023-07-02T16:22:00Z</dcterms:created>
  <dcterms:modified xsi:type="dcterms:W3CDTF">2023-07-02T16:22:00Z</dcterms:modified>
</cp:coreProperties>
</file>