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68FF" w14:textId="77777777" w:rsidR="00421443" w:rsidRPr="00D37ACA" w:rsidRDefault="00421443" w:rsidP="00E953C2">
      <w:pPr>
        <w:jc w:val="center"/>
        <w:rPr>
          <w:rFonts w:ascii="Trebuchet MS" w:hAnsi="Trebuchet MS" w:cs="Arial"/>
          <w:b/>
          <w:sz w:val="32"/>
          <w:szCs w:val="32"/>
        </w:rPr>
      </w:pPr>
      <w:bookmarkStart w:id="1" w:name="_Hlk191457901"/>
      <w:r w:rsidRPr="00D37ACA">
        <w:rPr>
          <w:rFonts w:ascii="Trebuchet MS" w:hAnsi="Trebuchet MS" w:cs="Arial"/>
          <w:b/>
          <w:sz w:val="32"/>
          <w:szCs w:val="32"/>
        </w:rPr>
        <w:t>The Health Care Services (</w:t>
      </w:r>
      <w:r w:rsidR="00CD7FD6" w:rsidRPr="00D37ACA">
        <w:rPr>
          <w:rFonts w:ascii="Trebuchet MS" w:hAnsi="Trebuchet MS" w:cs="Arial"/>
          <w:b/>
          <w:sz w:val="32"/>
          <w:szCs w:val="32"/>
        </w:rPr>
        <w:t>Provider Selection Regime</w:t>
      </w:r>
      <w:r w:rsidRPr="00D37ACA">
        <w:rPr>
          <w:rFonts w:ascii="Trebuchet MS" w:hAnsi="Trebuchet MS" w:cs="Arial"/>
          <w:b/>
          <w:sz w:val="32"/>
          <w:szCs w:val="32"/>
        </w:rPr>
        <w:t>) Regulations 2023</w:t>
      </w:r>
    </w:p>
    <w:p w14:paraId="0A2EDCE6" w14:textId="77777777" w:rsidR="00CD7FD6" w:rsidRPr="00D37ACA" w:rsidRDefault="00421443" w:rsidP="00E953C2">
      <w:pPr>
        <w:jc w:val="center"/>
        <w:rPr>
          <w:rFonts w:ascii="Trebuchet MS" w:hAnsi="Trebuchet MS" w:cs="Arial"/>
          <w:b/>
          <w:sz w:val="32"/>
          <w:szCs w:val="32"/>
        </w:rPr>
      </w:pPr>
      <w:r w:rsidRPr="00D37ACA">
        <w:rPr>
          <w:rFonts w:ascii="Trebuchet MS" w:hAnsi="Trebuchet MS" w:cs="Arial"/>
          <w:b/>
          <w:sz w:val="32"/>
          <w:szCs w:val="32"/>
        </w:rPr>
        <w:t>C</w:t>
      </w:r>
      <w:r w:rsidR="00CD7FD6" w:rsidRPr="00D37ACA">
        <w:rPr>
          <w:rFonts w:ascii="Trebuchet MS" w:hAnsi="Trebuchet MS" w:cs="Arial"/>
          <w:b/>
          <w:sz w:val="32"/>
          <w:szCs w:val="32"/>
        </w:rPr>
        <w:t xml:space="preserve">ompetitive Process </w:t>
      </w:r>
    </w:p>
    <w:p w14:paraId="42DD2A5D" w14:textId="77777777" w:rsidR="00E953C2" w:rsidRPr="00D37ACA" w:rsidRDefault="00E953C2" w:rsidP="00CD7FD6">
      <w:pPr>
        <w:jc w:val="center"/>
        <w:rPr>
          <w:rFonts w:ascii="Trebuchet MS" w:hAnsi="Trebuchet MS" w:cs="Arial"/>
          <w:b/>
          <w:sz w:val="40"/>
          <w:szCs w:val="40"/>
        </w:rPr>
      </w:pPr>
    </w:p>
    <w:p w14:paraId="39AEFE36" w14:textId="77777777" w:rsidR="00CD7FD6" w:rsidRPr="00D37ACA" w:rsidRDefault="00CD7FD6" w:rsidP="00CD7FD6">
      <w:pPr>
        <w:jc w:val="center"/>
        <w:rPr>
          <w:rFonts w:ascii="Trebuchet MS" w:hAnsi="Trebuchet MS" w:cs="Arial"/>
          <w:b/>
          <w:sz w:val="40"/>
          <w:szCs w:val="40"/>
        </w:rPr>
      </w:pPr>
      <w:r w:rsidRPr="00D37ACA">
        <w:rPr>
          <w:rFonts w:ascii="Trebuchet MS" w:hAnsi="Trebuchet MS" w:cs="Arial"/>
          <w:b/>
          <w:sz w:val="40"/>
          <w:szCs w:val="40"/>
        </w:rPr>
        <w:t>I</w:t>
      </w:r>
      <w:r w:rsidR="0017602A" w:rsidRPr="00D37ACA">
        <w:rPr>
          <w:rFonts w:ascii="Trebuchet MS" w:hAnsi="Trebuchet MS" w:cs="Arial"/>
          <w:b/>
          <w:sz w:val="40"/>
          <w:szCs w:val="40"/>
        </w:rPr>
        <w:t>NVITATION TO TENDER</w:t>
      </w:r>
    </w:p>
    <w:p w14:paraId="095B41F3" w14:textId="77777777" w:rsidR="00E953C2" w:rsidRPr="00D37ACA" w:rsidRDefault="00E953C2" w:rsidP="00CD7FD6">
      <w:pPr>
        <w:jc w:val="center"/>
        <w:rPr>
          <w:rFonts w:ascii="Trebuchet MS" w:hAnsi="Trebuchet MS" w:cs="Arial"/>
          <w:b/>
          <w:sz w:val="40"/>
          <w:szCs w:val="40"/>
        </w:rPr>
      </w:pPr>
    </w:p>
    <w:p w14:paraId="0CFDC313" w14:textId="77777777" w:rsidR="00CD7FD6" w:rsidRPr="00D37ACA" w:rsidRDefault="00E953C2" w:rsidP="00CD7FD6">
      <w:pPr>
        <w:jc w:val="center"/>
        <w:rPr>
          <w:rFonts w:ascii="Trebuchet MS" w:hAnsi="Trebuchet MS" w:cs="Arial"/>
          <w:b/>
          <w:sz w:val="32"/>
          <w:szCs w:val="32"/>
        </w:rPr>
      </w:pPr>
      <w:r w:rsidRPr="00D37ACA">
        <w:rPr>
          <w:rFonts w:ascii="Trebuchet MS" w:hAnsi="Trebuchet MS" w:cs="Arial"/>
          <w:b/>
          <w:sz w:val="32"/>
          <w:szCs w:val="32"/>
        </w:rPr>
        <w:t>f</w:t>
      </w:r>
      <w:r w:rsidR="00CD7FD6" w:rsidRPr="00D37ACA">
        <w:rPr>
          <w:rFonts w:ascii="Trebuchet MS" w:hAnsi="Trebuchet MS" w:cs="Arial"/>
          <w:b/>
          <w:sz w:val="32"/>
          <w:szCs w:val="32"/>
        </w:rPr>
        <w:t>or</w:t>
      </w:r>
      <w:r w:rsidR="00D516EA" w:rsidRPr="00D37ACA">
        <w:rPr>
          <w:rFonts w:ascii="Trebuchet MS" w:hAnsi="Trebuchet MS" w:cs="Arial"/>
          <w:b/>
          <w:sz w:val="32"/>
          <w:szCs w:val="32"/>
        </w:rPr>
        <w:t xml:space="preserve"> the provision of</w:t>
      </w:r>
    </w:p>
    <w:p w14:paraId="7E31616D" w14:textId="77777777" w:rsidR="00E953C2" w:rsidRPr="00D37ACA" w:rsidRDefault="00E953C2" w:rsidP="00CD7FD6">
      <w:pPr>
        <w:jc w:val="center"/>
        <w:rPr>
          <w:rFonts w:ascii="Trebuchet MS" w:hAnsi="Trebuchet MS" w:cs="Arial"/>
          <w:b/>
          <w:sz w:val="40"/>
          <w:szCs w:val="40"/>
        </w:rPr>
      </w:pPr>
    </w:p>
    <w:p w14:paraId="47739546" w14:textId="77777777" w:rsidR="001C3895" w:rsidRPr="00D37ACA" w:rsidRDefault="001C3895" w:rsidP="001C3895">
      <w:pPr>
        <w:jc w:val="center"/>
        <w:rPr>
          <w:rFonts w:ascii="Trebuchet MS" w:hAnsi="Trebuchet MS" w:cs="Arial"/>
          <w:b/>
          <w:sz w:val="36"/>
          <w:szCs w:val="36"/>
        </w:rPr>
      </w:pPr>
      <w:bookmarkStart w:id="2" w:name="_Hlk159865672"/>
      <w:r w:rsidRPr="00D37ACA">
        <w:rPr>
          <w:rFonts w:ascii="Trebuchet MS" w:hAnsi="Trebuchet MS" w:cs="Arial"/>
          <w:b/>
          <w:sz w:val="36"/>
          <w:szCs w:val="36"/>
        </w:rPr>
        <w:t>Primary Medical Services (General Practice) under Alternative Provider Medical Services (APMS) Contract Arrangements</w:t>
      </w:r>
    </w:p>
    <w:p w14:paraId="38326FE1"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01FACF3A" w14:textId="6C0A92DF" w:rsidR="001C3895" w:rsidRPr="00D37ACA" w:rsidRDefault="007C4182" w:rsidP="001C3895">
      <w:pPr>
        <w:jc w:val="center"/>
        <w:rPr>
          <w:rFonts w:ascii="Trebuchet MS" w:hAnsi="Trebuchet MS" w:cs="Arial"/>
          <w:b/>
          <w:sz w:val="36"/>
          <w:szCs w:val="36"/>
        </w:rPr>
      </w:pPr>
      <w:r w:rsidRPr="00D37ACA">
        <w:rPr>
          <w:rFonts w:ascii="Trebuchet MS" w:hAnsi="Trebuchet MS" w:cs="Arial"/>
          <w:b/>
          <w:sz w:val="36"/>
          <w:szCs w:val="36"/>
        </w:rPr>
        <w:t>Lot 4</w:t>
      </w:r>
      <w:r w:rsidR="001C3895" w:rsidRPr="00D37ACA">
        <w:rPr>
          <w:rFonts w:ascii="Trebuchet MS" w:hAnsi="Trebuchet MS" w:cs="Arial"/>
          <w:b/>
          <w:sz w:val="36"/>
          <w:szCs w:val="36"/>
        </w:rPr>
        <w:t xml:space="preserve">: </w:t>
      </w:r>
      <w:r w:rsidRPr="00D37ACA">
        <w:rPr>
          <w:rFonts w:ascii="Trebuchet MS" w:hAnsi="Trebuchet MS" w:cs="Arial"/>
          <w:b/>
          <w:sz w:val="36"/>
          <w:szCs w:val="36"/>
        </w:rPr>
        <w:t>Sudbury Surgery</w:t>
      </w:r>
      <w:r w:rsidR="00575D4B" w:rsidRPr="00D37ACA">
        <w:rPr>
          <w:rFonts w:ascii="Trebuchet MS" w:hAnsi="Trebuchet MS" w:cs="Arial"/>
          <w:b/>
          <w:sz w:val="36"/>
          <w:szCs w:val="36"/>
        </w:rPr>
        <w:t xml:space="preserve"> </w:t>
      </w:r>
    </w:p>
    <w:p w14:paraId="0DEC984C"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489B663D" w14:textId="4E7E19C9" w:rsidR="001C3895" w:rsidRPr="00D37ACA" w:rsidRDefault="001C3895" w:rsidP="001C3895">
      <w:pPr>
        <w:jc w:val="center"/>
        <w:rPr>
          <w:rFonts w:ascii="Trebuchet MS" w:hAnsi="Trebuchet MS" w:cs="Arial"/>
          <w:b/>
          <w:sz w:val="36"/>
          <w:szCs w:val="36"/>
        </w:rPr>
      </w:pPr>
      <w:r w:rsidRPr="00D37ACA">
        <w:rPr>
          <w:rFonts w:ascii="Trebuchet MS" w:hAnsi="Trebuchet MS" w:cs="Arial"/>
          <w:b/>
          <w:sz w:val="36"/>
          <w:szCs w:val="36"/>
        </w:rPr>
        <w:t xml:space="preserve">NHS </w:t>
      </w:r>
      <w:r w:rsidR="00631C99" w:rsidRPr="00D37ACA">
        <w:rPr>
          <w:rFonts w:ascii="Trebuchet MS" w:hAnsi="Trebuchet MS" w:cs="Arial"/>
          <w:b/>
          <w:sz w:val="36"/>
          <w:szCs w:val="36"/>
        </w:rPr>
        <w:t xml:space="preserve">West </w:t>
      </w:r>
      <w:r w:rsidR="00851887" w:rsidRPr="00D37ACA">
        <w:rPr>
          <w:rFonts w:ascii="Trebuchet MS" w:hAnsi="Trebuchet MS" w:cs="Arial"/>
          <w:b/>
          <w:sz w:val="36"/>
          <w:szCs w:val="36"/>
        </w:rPr>
        <w:t>&amp;</w:t>
      </w:r>
      <w:r w:rsidR="00631C99" w:rsidRPr="00D37ACA">
        <w:rPr>
          <w:rFonts w:ascii="Trebuchet MS" w:hAnsi="Trebuchet MS" w:cs="Arial"/>
          <w:b/>
          <w:sz w:val="36"/>
          <w:szCs w:val="36"/>
        </w:rPr>
        <w:t xml:space="preserve"> North</w:t>
      </w:r>
      <w:r w:rsidRPr="00D37ACA">
        <w:rPr>
          <w:rFonts w:ascii="Trebuchet MS" w:hAnsi="Trebuchet MS" w:cs="Arial"/>
          <w:b/>
          <w:sz w:val="36"/>
          <w:szCs w:val="36"/>
        </w:rPr>
        <w:t xml:space="preserve"> London Integrated Care Board</w:t>
      </w:r>
    </w:p>
    <w:p w14:paraId="0CAE1FB5" w14:textId="77777777" w:rsidR="001C3895" w:rsidRPr="00D37ACA" w:rsidRDefault="001C3895" w:rsidP="001C3895">
      <w:pPr>
        <w:jc w:val="center"/>
        <w:rPr>
          <w:rFonts w:ascii="Trebuchet MS" w:hAnsi="Trebuchet MS" w:cs="Arial"/>
          <w:b/>
          <w:sz w:val="40"/>
          <w:szCs w:val="40"/>
        </w:rPr>
      </w:pPr>
    </w:p>
    <w:p w14:paraId="0F032BAA" w14:textId="15BECE0E" w:rsidR="004361B6"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 xml:space="preserve">Atamis Reference number: </w:t>
      </w:r>
      <w:r w:rsidR="00D37ACA">
        <w:rPr>
          <w:rFonts w:ascii="Trebuchet MS" w:hAnsi="Trebuchet MS" w:cs="Arial"/>
          <w:b/>
          <w:sz w:val="32"/>
          <w:szCs w:val="32"/>
        </w:rPr>
        <w:t>C444743</w:t>
      </w:r>
      <w:r w:rsidR="00135EC0" w:rsidRPr="00D37ACA">
        <w:rPr>
          <w:rFonts w:ascii="Trebuchet MS" w:hAnsi="Trebuchet MS" w:cs="Arial"/>
          <w:b/>
          <w:sz w:val="32"/>
          <w:szCs w:val="32"/>
        </w:rPr>
        <w:t xml:space="preserve"> </w:t>
      </w:r>
    </w:p>
    <w:bookmarkEnd w:id="1"/>
    <w:bookmarkEnd w:id="2"/>
    <w:p w14:paraId="07AEC21F" w14:textId="77777777" w:rsidR="00983FEC" w:rsidRPr="00D37ACA" w:rsidRDefault="00983FEC" w:rsidP="004361B6">
      <w:pPr>
        <w:jc w:val="center"/>
        <w:rPr>
          <w:rFonts w:ascii="Trebuchet MS" w:hAnsi="Trebuchet MS" w:cs="Arial"/>
          <w:b/>
          <w:sz w:val="40"/>
          <w:szCs w:val="40"/>
        </w:rPr>
      </w:pPr>
    </w:p>
    <w:p w14:paraId="507D5CBE" w14:textId="18E05836" w:rsidR="00110A05" w:rsidRPr="00D37ACA" w:rsidRDefault="004361B6" w:rsidP="00D37ACA">
      <w:pPr>
        <w:jc w:val="center"/>
        <w:rPr>
          <w:rFonts w:ascii="Trebuchet MS" w:hAnsi="Trebuchet MS" w:cs="Arial"/>
          <w:b/>
          <w:bCs/>
          <w:sz w:val="40"/>
          <w:szCs w:val="40"/>
        </w:rPr>
        <w:sectPr w:rsidR="00110A05" w:rsidRPr="00D37ACA"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D37ACA">
        <w:rPr>
          <w:rFonts w:ascii="Trebuchet MS" w:hAnsi="Trebuchet MS" w:cs="Arial"/>
          <w:b/>
          <w:bCs/>
          <w:sz w:val="40"/>
          <w:szCs w:val="40"/>
        </w:rPr>
        <w:t xml:space="preserve">Document </w:t>
      </w:r>
      <w:r w:rsidR="000D3F81" w:rsidRPr="00D37ACA">
        <w:rPr>
          <w:rFonts w:ascii="Trebuchet MS" w:hAnsi="Trebuchet MS" w:cs="Arial"/>
          <w:b/>
          <w:bCs/>
          <w:sz w:val="40"/>
          <w:szCs w:val="40"/>
        </w:rPr>
        <w:t>5</w:t>
      </w:r>
      <w:r w:rsidR="00631C99" w:rsidRPr="00D37ACA">
        <w:rPr>
          <w:rFonts w:ascii="Trebuchet MS" w:hAnsi="Trebuchet MS" w:cs="Arial"/>
          <w:b/>
          <w:bCs/>
          <w:sz w:val="40"/>
          <w:szCs w:val="40"/>
        </w:rPr>
        <w:t>b</w:t>
      </w:r>
      <w:r w:rsidR="00421443" w:rsidRPr="00D37ACA">
        <w:rPr>
          <w:rFonts w:ascii="Trebuchet MS" w:hAnsi="Trebuchet MS" w:cs="Arial"/>
          <w:b/>
          <w:bCs/>
          <w:sz w:val="40"/>
          <w:szCs w:val="40"/>
        </w:rPr>
        <w:t xml:space="preserve">: </w:t>
      </w:r>
      <w:r w:rsidR="000D3F81" w:rsidRPr="00D37ACA">
        <w:rPr>
          <w:rFonts w:ascii="Trebuchet MS" w:hAnsi="Trebuchet MS" w:cs="Arial"/>
          <w:b/>
          <w:bCs/>
          <w:sz w:val="40"/>
          <w:szCs w:val="40"/>
        </w:rPr>
        <w:t>Quality &amp; Technical Questions</w:t>
      </w:r>
    </w:p>
    <w:p w14:paraId="745BCD65" w14:textId="77777777" w:rsidR="000D3F81" w:rsidRPr="00642965" w:rsidRDefault="000D3F81" w:rsidP="00C94BA3">
      <w:pPr>
        <w:pStyle w:val="Heading1"/>
      </w:pPr>
      <w:bookmarkStart w:id="3" w:name="_Toc129100041"/>
      <w:bookmarkStart w:id="4" w:name="_Toc210062917"/>
      <w:bookmarkStart w:id="5" w:name="_Toc528750696"/>
      <w:bookmarkStart w:id="6" w:name="_Toc528743398"/>
      <w:r w:rsidRPr="00D37ACA">
        <w:lastRenderedPageBreak/>
        <w:t>I</w:t>
      </w:r>
      <w:r w:rsidRPr="00642965">
        <w:t>NFORMATION</w:t>
      </w:r>
      <w:bookmarkEnd w:id="3"/>
      <w:bookmarkEnd w:id="4"/>
    </w:p>
    <w:p w14:paraId="00E39CDF" w14:textId="77777777" w:rsidR="000D3F81" w:rsidRPr="00642965" w:rsidRDefault="000D3F81" w:rsidP="00C94BA3">
      <w:pPr>
        <w:spacing w:after="0" w:line="240" w:lineRule="auto"/>
        <w:rPr>
          <w:rFonts w:ascii="Trebuchet MS" w:hAnsi="Trebuchet MS" w:cs="Arial"/>
          <w:lang w:eastAsia="en-GB"/>
        </w:rPr>
      </w:pPr>
    </w:p>
    <w:p w14:paraId="3705D02F" w14:textId="77777777" w:rsidR="00772933" w:rsidRPr="00642965" w:rsidRDefault="00772933" w:rsidP="00772933">
      <w:pPr>
        <w:spacing w:after="0" w:line="240" w:lineRule="auto"/>
        <w:jc w:val="both"/>
        <w:rPr>
          <w:rFonts w:ascii="Trebuchet MS" w:eastAsia="Calibri" w:hAnsi="Trebuchet MS" w:cs="Arial"/>
          <w:b/>
          <w:bCs/>
          <w:sz w:val="24"/>
          <w:szCs w:val="24"/>
        </w:rPr>
      </w:pPr>
      <w:bookmarkStart w:id="7" w:name="_Hlk134086422"/>
      <w:r w:rsidRPr="00642965">
        <w:rPr>
          <w:rFonts w:ascii="Trebuchet MS" w:eastAsia="Calibri" w:hAnsi="Trebuchet MS" w:cs="Arial"/>
          <w:b/>
          <w:bCs/>
          <w:sz w:val="24"/>
          <w:szCs w:val="24"/>
        </w:rPr>
        <w:t>This document should be read in conjunction with Document 1: Instructions and Guidance.</w:t>
      </w:r>
    </w:p>
    <w:p w14:paraId="75106540" w14:textId="77777777" w:rsidR="00772933" w:rsidRPr="00642965" w:rsidRDefault="00772933" w:rsidP="00772933">
      <w:pPr>
        <w:spacing w:after="0" w:line="240" w:lineRule="auto"/>
        <w:jc w:val="both"/>
        <w:rPr>
          <w:rFonts w:ascii="Trebuchet MS" w:eastAsia="Calibri" w:hAnsi="Trebuchet MS" w:cs="Arial"/>
          <w:sz w:val="24"/>
          <w:szCs w:val="24"/>
        </w:rPr>
      </w:pPr>
    </w:p>
    <w:p w14:paraId="11094D2D" w14:textId="67CA585C"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 xml:space="preserve">For each Lot included in your submission, </w:t>
      </w:r>
      <w:r w:rsidR="00181585">
        <w:rPr>
          <w:rFonts w:ascii="Trebuchet MS" w:hAnsi="Trebuchet MS" w:cs="Arial"/>
          <w:sz w:val="24"/>
          <w:szCs w:val="24"/>
          <w:lang w:eastAsia="en-GB"/>
        </w:rPr>
        <w:t>complete all relevant Lot-specific questions.  Do not answer questions that do not apply to the Lot(s) you are bidding for.  In addition, you must complete the Selection Questionnaire (SQ), but it only needs to be submitted once, regardless of how many Lots you are applying for.</w:t>
      </w:r>
    </w:p>
    <w:p w14:paraId="2CE273D1" w14:textId="77777777" w:rsidR="00772933" w:rsidRPr="00642965" w:rsidRDefault="00772933" w:rsidP="00772933">
      <w:pPr>
        <w:spacing w:after="0" w:line="240" w:lineRule="auto"/>
        <w:jc w:val="both"/>
        <w:rPr>
          <w:rFonts w:ascii="Trebuchet MS" w:hAnsi="Trebuchet MS" w:cs="Arial"/>
          <w:sz w:val="24"/>
          <w:szCs w:val="24"/>
          <w:lang w:eastAsia="en-GB"/>
        </w:rPr>
      </w:pPr>
    </w:p>
    <w:p w14:paraId="0681E2CF" w14:textId="0AA25E67" w:rsidR="00772933" w:rsidRPr="00642965" w:rsidRDefault="002630F3"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Bidders are required to complete the responses in the spaces provided below and upload the completed document in Atamis against the relevant Lot.</w:t>
      </w:r>
    </w:p>
    <w:p w14:paraId="3FE6D66C" w14:textId="77777777" w:rsidR="00772933" w:rsidRPr="00642965" w:rsidRDefault="00772933" w:rsidP="00772933">
      <w:pPr>
        <w:spacing w:after="0" w:line="240" w:lineRule="auto"/>
        <w:jc w:val="both"/>
        <w:rPr>
          <w:rFonts w:ascii="Trebuchet MS" w:hAnsi="Trebuchet MS" w:cs="Arial"/>
          <w:sz w:val="24"/>
          <w:szCs w:val="24"/>
          <w:lang w:eastAsia="en-GB"/>
        </w:rPr>
      </w:pPr>
    </w:p>
    <w:p w14:paraId="15BCC20E" w14:textId="23A38D73" w:rsidR="00772933" w:rsidRPr="00642965" w:rsidRDefault="00694ABD"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All responses must be complete and stand alone.  Cross-referencing to other responses or external materials (including case studies or hyperlinks) is not permitted unless expressly authorised in the relevant question.  Any such cross-referenced or external information will not be considered by evaluators unless explicitly allowed.</w:t>
      </w:r>
    </w:p>
    <w:p w14:paraId="056D5E3E" w14:textId="77777777" w:rsidR="00772933" w:rsidRPr="00642965" w:rsidRDefault="00772933" w:rsidP="00772933">
      <w:pPr>
        <w:spacing w:after="0" w:line="240" w:lineRule="auto"/>
        <w:jc w:val="both"/>
        <w:rPr>
          <w:rFonts w:ascii="Trebuchet MS" w:hAnsi="Trebuchet MS" w:cs="Arial"/>
          <w:sz w:val="24"/>
          <w:szCs w:val="24"/>
          <w:lang w:eastAsia="en-GB"/>
        </w:rPr>
      </w:pPr>
    </w:p>
    <w:p w14:paraId="4FC52B1E"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While marks will not be awarded for layout, spelling, punctuation, or grammar, clear and well-structured responses will assist evaluators in their review. Please consider organising your answers clearly and highlighting key sections.</w:t>
      </w:r>
    </w:p>
    <w:p w14:paraId="5A13F962" w14:textId="77777777" w:rsidR="00772933" w:rsidRPr="00642965" w:rsidRDefault="00772933" w:rsidP="00772933">
      <w:pPr>
        <w:spacing w:after="0" w:line="240" w:lineRule="auto"/>
        <w:jc w:val="both"/>
        <w:rPr>
          <w:rFonts w:ascii="Trebuchet MS" w:hAnsi="Trebuchet MS" w:cs="Arial"/>
          <w:sz w:val="24"/>
          <w:szCs w:val="24"/>
          <w:lang w:eastAsia="en-GB"/>
        </w:rPr>
      </w:pPr>
    </w:p>
    <w:p w14:paraId="4B531C7D"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Bidders must not assume the Relevant Authority has prior knowledge of your services. Each question must be addressed fully. References such as “we are the incumbent provider” or “as you know” will be disregarded.</w:t>
      </w:r>
    </w:p>
    <w:p w14:paraId="4E78B2DD" w14:textId="77777777" w:rsidR="00772933" w:rsidRPr="00642965" w:rsidRDefault="00772933" w:rsidP="00772933">
      <w:pPr>
        <w:spacing w:after="0" w:line="240" w:lineRule="auto"/>
        <w:jc w:val="both"/>
        <w:rPr>
          <w:rFonts w:ascii="Trebuchet MS" w:hAnsi="Trebuchet MS" w:cs="Arial"/>
          <w:sz w:val="24"/>
          <w:szCs w:val="24"/>
          <w:lang w:eastAsia="en-GB"/>
        </w:rPr>
      </w:pPr>
    </w:p>
    <w:p w14:paraId="07729EC2"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Some questions include a maximum word count or page limit, which covers all content including tables and diagrams, unless otherwise stated.</w:t>
      </w:r>
    </w:p>
    <w:p w14:paraId="53411D1E" w14:textId="77777777" w:rsidR="00772933" w:rsidRPr="00642965" w:rsidRDefault="00772933" w:rsidP="00772933">
      <w:pPr>
        <w:spacing w:after="0" w:line="240" w:lineRule="auto"/>
        <w:jc w:val="both"/>
        <w:rPr>
          <w:rFonts w:ascii="Trebuchet MS" w:hAnsi="Trebuchet MS" w:cs="Arial"/>
          <w:sz w:val="24"/>
          <w:szCs w:val="24"/>
          <w:lang w:eastAsia="en-GB"/>
        </w:rPr>
      </w:pPr>
    </w:p>
    <w:p w14:paraId="0406DAEC"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Please ensure you answer all questions relevant to the Lot(s) you are bidding for. All responses will be evaluated according to the scoring methodology outlined in the Bidders Instructions and Guidance document.</w:t>
      </w:r>
    </w:p>
    <w:p w14:paraId="16094D1B" w14:textId="77777777" w:rsidR="00772933" w:rsidRPr="00642965" w:rsidRDefault="00772933" w:rsidP="003204D9">
      <w:pPr>
        <w:jc w:val="both"/>
        <w:rPr>
          <w:rFonts w:ascii="Trebuchet MS" w:eastAsia="Calibri" w:hAnsi="Trebuchet MS" w:cs="Arial"/>
          <w:sz w:val="22"/>
          <w:szCs w:val="22"/>
        </w:rPr>
      </w:pPr>
    </w:p>
    <w:p w14:paraId="7DDFAF37" w14:textId="77777777" w:rsidR="00D91870" w:rsidRPr="00642965" w:rsidRDefault="00D91870">
      <w:pPr>
        <w:rPr>
          <w:rFonts w:ascii="Trebuchet MS" w:eastAsiaTheme="majorEastAsia" w:hAnsi="Trebuchet MS" w:cs="Arial"/>
          <w:b/>
          <w:bCs/>
          <w:sz w:val="24"/>
          <w:szCs w:val="24"/>
          <w:lang w:eastAsia="en-GB"/>
        </w:rPr>
      </w:pPr>
      <w:r w:rsidRPr="00642965">
        <w:rPr>
          <w:rFonts w:ascii="Trebuchet MS" w:hAnsi="Trebuchet MS" w:cs="Arial"/>
        </w:rPr>
        <w:br w:type="page"/>
      </w:r>
    </w:p>
    <w:p w14:paraId="0951C9D8" w14:textId="77777777" w:rsidR="00E36311" w:rsidRPr="00642965" w:rsidRDefault="00785A46" w:rsidP="00345727">
      <w:pPr>
        <w:pStyle w:val="Heading1"/>
        <w:ind w:left="0" w:hanging="426"/>
      </w:pPr>
      <w:bookmarkStart w:id="8" w:name="_Toc210062918"/>
      <w:r w:rsidRPr="00642965">
        <w:lastRenderedPageBreak/>
        <w:t>QUESTION SUMMARY</w:t>
      </w:r>
      <w:bookmarkEnd w:id="8"/>
    </w:p>
    <w:p w14:paraId="21B9167F" w14:textId="77777777" w:rsidR="005D746E" w:rsidRPr="00642965" w:rsidRDefault="005D746E" w:rsidP="00785A46">
      <w:pPr>
        <w:spacing w:after="0" w:line="240" w:lineRule="auto"/>
        <w:jc w:val="both"/>
        <w:rPr>
          <w:rFonts w:ascii="Trebuchet MS" w:eastAsia="Calibri" w:hAnsi="Trebuchet MS" w:cs="Arial"/>
          <w:sz w:val="22"/>
          <w:szCs w:val="22"/>
        </w:rPr>
      </w:pPr>
    </w:p>
    <w:tbl>
      <w:tblPr>
        <w:tblStyle w:val="TableGrid"/>
        <w:tblW w:w="9782" w:type="dxa"/>
        <w:jc w:val="center"/>
        <w:tblLayout w:type="fixed"/>
        <w:tblLook w:val="06A0" w:firstRow="1" w:lastRow="0" w:firstColumn="1" w:lastColumn="0" w:noHBand="1" w:noVBand="1"/>
      </w:tblPr>
      <w:tblGrid>
        <w:gridCol w:w="846"/>
        <w:gridCol w:w="6101"/>
        <w:gridCol w:w="1417"/>
        <w:gridCol w:w="1418"/>
      </w:tblGrid>
      <w:tr w:rsidR="00F37B6E" w:rsidRPr="00642965" w14:paraId="3AC864F4" w14:textId="77777777" w:rsidTr="00345727">
        <w:trPr>
          <w:cantSplit/>
          <w:trHeight w:val="340"/>
          <w:jc w:val="center"/>
        </w:trPr>
        <w:tc>
          <w:tcPr>
            <w:tcW w:w="846" w:type="dxa"/>
            <w:shd w:val="clear" w:color="auto" w:fill="44546A" w:themeFill="text2"/>
            <w:vAlign w:val="center"/>
          </w:tcPr>
          <w:p w14:paraId="38FFBF8A"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Ref.</w:t>
            </w:r>
          </w:p>
        </w:tc>
        <w:tc>
          <w:tcPr>
            <w:tcW w:w="6101" w:type="dxa"/>
            <w:shd w:val="clear" w:color="auto" w:fill="44546A" w:themeFill="text2"/>
            <w:vAlign w:val="center"/>
          </w:tcPr>
          <w:p w14:paraId="4663DD1C"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Theme</w:t>
            </w:r>
          </w:p>
        </w:tc>
        <w:tc>
          <w:tcPr>
            <w:tcW w:w="1417" w:type="dxa"/>
            <w:shd w:val="clear" w:color="auto" w:fill="44546A" w:themeFill="text2"/>
            <w:vAlign w:val="center"/>
          </w:tcPr>
          <w:p w14:paraId="00265C0F"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Weighting %</w:t>
            </w:r>
          </w:p>
        </w:tc>
        <w:tc>
          <w:tcPr>
            <w:tcW w:w="1418" w:type="dxa"/>
            <w:shd w:val="clear" w:color="auto" w:fill="44546A" w:themeFill="text2"/>
            <w:vAlign w:val="center"/>
          </w:tcPr>
          <w:p w14:paraId="5AA6599B"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Section Weighting %</w:t>
            </w:r>
          </w:p>
        </w:tc>
      </w:tr>
      <w:tr w:rsidR="00F37B6E" w:rsidRPr="00642965" w14:paraId="06EAE702" w14:textId="77777777" w:rsidTr="00345727">
        <w:trPr>
          <w:cantSplit/>
          <w:trHeight w:val="340"/>
          <w:jc w:val="center"/>
        </w:trPr>
        <w:tc>
          <w:tcPr>
            <w:tcW w:w="9782" w:type="dxa"/>
            <w:gridSpan w:val="4"/>
            <w:shd w:val="solid" w:color="auto" w:fill="auto"/>
            <w:vAlign w:val="center"/>
          </w:tcPr>
          <w:p w14:paraId="34D5BE1B" w14:textId="77777777" w:rsidR="00F37B6E" w:rsidRPr="00345727" w:rsidRDefault="00F37B6E" w:rsidP="00797C91">
            <w:pPr>
              <w:rPr>
                <w:rFonts w:ascii="Trebuchet MS" w:hAnsi="Trebuchet MS" w:cs="Arial"/>
                <w:b/>
                <w:bCs/>
                <w:lang w:eastAsia="en-GB"/>
              </w:rPr>
            </w:pPr>
            <w:r w:rsidRPr="00345727">
              <w:rPr>
                <w:rFonts w:ascii="Trebuchet MS" w:hAnsi="Trebuchet MS" w:cs="Arial"/>
                <w:b/>
                <w:bCs/>
                <w:lang w:eastAsia="en-GB"/>
              </w:rPr>
              <w:t>Prerequisites</w:t>
            </w:r>
          </w:p>
        </w:tc>
      </w:tr>
      <w:tr w:rsidR="00F37B6E" w:rsidRPr="00642965" w14:paraId="003C3B61" w14:textId="77777777" w:rsidTr="00345727">
        <w:trPr>
          <w:cantSplit/>
          <w:trHeight w:val="340"/>
          <w:jc w:val="center"/>
        </w:trPr>
        <w:tc>
          <w:tcPr>
            <w:tcW w:w="846" w:type="dxa"/>
            <w:vAlign w:val="center"/>
          </w:tcPr>
          <w:p w14:paraId="7CACD8F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FP1.1</w:t>
            </w:r>
          </w:p>
        </w:tc>
        <w:tc>
          <w:tcPr>
            <w:tcW w:w="6101" w:type="dxa"/>
            <w:vAlign w:val="center"/>
          </w:tcPr>
          <w:p w14:paraId="0E0D7AFE"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Service Specification</w:t>
            </w:r>
            <w:r w:rsidR="00F37B6E" w:rsidRPr="00345727">
              <w:rPr>
                <w:rFonts w:ascii="Trebuchet MS" w:hAnsi="Trebuchet MS" w:cs="Arial"/>
                <w:lang w:eastAsia="en-GB"/>
              </w:rPr>
              <w:t xml:space="preserve"> </w:t>
            </w:r>
          </w:p>
        </w:tc>
        <w:tc>
          <w:tcPr>
            <w:tcW w:w="1417" w:type="dxa"/>
            <w:vMerge w:val="restart"/>
            <w:vAlign w:val="center"/>
          </w:tcPr>
          <w:p w14:paraId="36341959"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7BD3238"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46AC0D79" w14:textId="77777777" w:rsidTr="00345727">
        <w:trPr>
          <w:cantSplit/>
          <w:trHeight w:val="340"/>
          <w:jc w:val="center"/>
        </w:trPr>
        <w:tc>
          <w:tcPr>
            <w:tcW w:w="846" w:type="dxa"/>
            <w:vAlign w:val="center"/>
          </w:tcPr>
          <w:p w14:paraId="21BEB21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 xml:space="preserve">FP1.2 </w:t>
            </w:r>
          </w:p>
        </w:tc>
        <w:tc>
          <w:tcPr>
            <w:tcW w:w="6101" w:type="dxa"/>
            <w:vAlign w:val="center"/>
          </w:tcPr>
          <w:p w14:paraId="2BC2B22A"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Contract Terms and Conditions</w:t>
            </w:r>
            <w:r w:rsidR="00F37B6E" w:rsidRPr="00345727">
              <w:rPr>
                <w:rFonts w:ascii="Trebuchet MS" w:hAnsi="Trebuchet MS" w:cs="Arial"/>
                <w:lang w:eastAsia="en-GB"/>
              </w:rPr>
              <w:t xml:space="preserve"> </w:t>
            </w:r>
          </w:p>
        </w:tc>
        <w:tc>
          <w:tcPr>
            <w:tcW w:w="1417" w:type="dxa"/>
            <w:vMerge/>
          </w:tcPr>
          <w:p w14:paraId="6739B1A6" w14:textId="77777777" w:rsidR="00F37B6E" w:rsidRPr="00345727" w:rsidRDefault="00F37B6E" w:rsidP="00797C91">
            <w:pPr>
              <w:rPr>
                <w:rFonts w:ascii="Trebuchet MS" w:hAnsi="Trebuchet MS" w:cs="Arial"/>
                <w:lang w:eastAsia="en-GB"/>
              </w:rPr>
            </w:pPr>
          </w:p>
        </w:tc>
        <w:tc>
          <w:tcPr>
            <w:tcW w:w="1418" w:type="dxa"/>
            <w:vMerge/>
            <w:vAlign w:val="center"/>
          </w:tcPr>
          <w:p w14:paraId="2B611695" w14:textId="77777777" w:rsidR="00F37B6E" w:rsidRPr="00345727" w:rsidRDefault="00F37B6E" w:rsidP="00797C91">
            <w:pPr>
              <w:jc w:val="center"/>
              <w:rPr>
                <w:rFonts w:ascii="Trebuchet MS" w:hAnsi="Trebuchet MS" w:cs="Arial"/>
                <w:lang w:eastAsia="en-GB"/>
              </w:rPr>
            </w:pPr>
          </w:p>
        </w:tc>
      </w:tr>
      <w:tr w:rsidR="00F37B6E" w:rsidRPr="00642965" w14:paraId="7B066AAC" w14:textId="77777777" w:rsidTr="00345727">
        <w:trPr>
          <w:cantSplit/>
          <w:trHeight w:val="340"/>
          <w:jc w:val="center"/>
        </w:trPr>
        <w:tc>
          <w:tcPr>
            <w:tcW w:w="846" w:type="dxa"/>
            <w:vAlign w:val="center"/>
          </w:tcPr>
          <w:p w14:paraId="518DAF67"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w:t>
            </w:r>
            <w:r w:rsidR="00B1127F" w:rsidRPr="00345727">
              <w:rPr>
                <w:rFonts w:ascii="Trebuchet MS" w:hAnsi="Trebuchet MS" w:cs="Arial"/>
                <w:lang w:eastAsia="en-GB"/>
              </w:rPr>
              <w:t>3</w:t>
            </w:r>
          </w:p>
        </w:tc>
        <w:tc>
          <w:tcPr>
            <w:tcW w:w="6101" w:type="dxa"/>
            <w:vAlign w:val="center"/>
          </w:tcPr>
          <w:p w14:paraId="438ED118" w14:textId="6AB648BA" w:rsidR="00F37B6E" w:rsidRPr="00345727" w:rsidRDefault="00F37B6E" w:rsidP="00797C91">
            <w:pPr>
              <w:rPr>
                <w:rFonts w:ascii="Trebuchet MS" w:hAnsi="Trebuchet MS" w:cs="Arial"/>
                <w:lang w:eastAsia="en-GB"/>
              </w:rPr>
            </w:pPr>
            <w:r w:rsidRPr="00345727">
              <w:rPr>
                <w:rFonts w:ascii="Trebuchet MS" w:hAnsi="Trebuchet MS" w:cs="Arial"/>
                <w:lang w:eastAsia="en-GB"/>
              </w:rPr>
              <w:t>TUPE and Staff Retention</w:t>
            </w:r>
            <w:r w:rsidR="00992B90" w:rsidRPr="00345727">
              <w:rPr>
                <w:rFonts w:ascii="Trebuchet MS" w:hAnsi="Trebuchet MS" w:cs="Arial"/>
                <w:lang w:eastAsia="en-GB"/>
              </w:rPr>
              <w:t xml:space="preserve"> </w:t>
            </w:r>
            <w:r w:rsidR="00B30673" w:rsidRPr="00345727">
              <w:rPr>
                <w:rFonts w:ascii="Trebuchet MS" w:hAnsi="Trebuchet MS" w:cs="Arial"/>
                <w:lang w:eastAsia="en-GB"/>
              </w:rPr>
              <w:t xml:space="preserve"> </w:t>
            </w:r>
          </w:p>
        </w:tc>
        <w:tc>
          <w:tcPr>
            <w:tcW w:w="1417" w:type="dxa"/>
            <w:vMerge/>
          </w:tcPr>
          <w:p w14:paraId="58F854EB" w14:textId="77777777" w:rsidR="00F37B6E" w:rsidRPr="00345727" w:rsidRDefault="00F37B6E" w:rsidP="00797C91">
            <w:pPr>
              <w:rPr>
                <w:rFonts w:ascii="Trebuchet MS" w:hAnsi="Trebuchet MS" w:cs="Arial"/>
                <w:lang w:eastAsia="en-GB"/>
              </w:rPr>
            </w:pPr>
          </w:p>
        </w:tc>
        <w:tc>
          <w:tcPr>
            <w:tcW w:w="1418" w:type="dxa"/>
            <w:vMerge/>
            <w:vAlign w:val="center"/>
          </w:tcPr>
          <w:p w14:paraId="49DE94FC" w14:textId="77777777" w:rsidR="00F37B6E" w:rsidRPr="00345727" w:rsidRDefault="00F37B6E" w:rsidP="00797C91">
            <w:pPr>
              <w:jc w:val="center"/>
              <w:rPr>
                <w:rFonts w:ascii="Trebuchet MS" w:hAnsi="Trebuchet MS" w:cs="Arial"/>
                <w:lang w:eastAsia="en-GB"/>
              </w:rPr>
            </w:pPr>
          </w:p>
        </w:tc>
      </w:tr>
      <w:tr w:rsidR="00F37B6E" w:rsidRPr="00642965" w14:paraId="25B56533" w14:textId="77777777" w:rsidTr="00345727">
        <w:trPr>
          <w:cantSplit/>
          <w:trHeight w:val="340"/>
          <w:jc w:val="center"/>
        </w:trPr>
        <w:tc>
          <w:tcPr>
            <w:tcW w:w="9782" w:type="dxa"/>
            <w:gridSpan w:val="4"/>
            <w:shd w:val="clear" w:color="auto" w:fill="C45911" w:themeFill="accent2" w:themeFillShade="BF"/>
            <w:vAlign w:val="center"/>
          </w:tcPr>
          <w:p w14:paraId="4037549A" w14:textId="0EFC7901" w:rsidR="00F37B6E" w:rsidRPr="00345727" w:rsidRDefault="00BA6E5B" w:rsidP="00945592">
            <w:pPr>
              <w:rPr>
                <w:rFonts w:ascii="Trebuchet MS" w:hAnsi="Trebuchet MS" w:cs="Arial"/>
                <w:b/>
                <w:bCs/>
                <w:lang w:eastAsia="en-GB"/>
              </w:rPr>
            </w:pPr>
            <w:r w:rsidRPr="00345727">
              <w:rPr>
                <w:rFonts w:ascii="Trebuchet MS" w:hAnsi="Trebuchet MS" w:cs="Arial"/>
                <w:b/>
                <w:bCs/>
                <w:color w:val="FFFFFF" w:themeColor="background1"/>
                <w:lang w:eastAsia="en-GB"/>
              </w:rPr>
              <w:t xml:space="preserve">Criterion 1- Value </w:t>
            </w:r>
          </w:p>
        </w:tc>
      </w:tr>
      <w:tr w:rsidR="00F37B6E" w:rsidRPr="00642965" w14:paraId="6267FFCE" w14:textId="77777777" w:rsidTr="00345727">
        <w:trPr>
          <w:cantSplit/>
          <w:trHeight w:val="340"/>
          <w:jc w:val="center"/>
        </w:trPr>
        <w:tc>
          <w:tcPr>
            <w:tcW w:w="846" w:type="dxa"/>
            <w:vAlign w:val="center"/>
          </w:tcPr>
          <w:p w14:paraId="3AF8136B"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1.1</w:t>
            </w:r>
          </w:p>
        </w:tc>
        <w:tc>
          <w:tcPr>
            <w:tcW w:w="6101" w:type="dxa"/>
            <w:vAlign w:val="center"/>
          </w:tcPr>
          <w:p w14:paraId="5A0DCB0F" w14:textId="050FFD2D" w:rsidR="00F37B6E" w:rsidRPr="00345727" w:rsidRDefault="00F37B6E" w:rsidP="00797C91">
            <w:pPr>
              <w:rPr>
                <w:rFonts w:ascii="Trebuchet MS" w:hAnsi="Trebuchet MS" w:cs="Arial"/>
                <w:lang w:eastAsia="en-GB"/>
              </w:rPr>
            </w:pPr>
            <w:r w:rsidRPr="00345727">
              <w:rPr>
                <w:rFonts w:ascii="Trebuchet MS" w:hAnsi="Trebuchet MS" w:cs="Arial"/>
                <w:lang w:eastAsia="en-GB"/>
              </w:rPr>
              <w:t>Financial Sustainability</w:t>
            </w:r>
          </w:p>
        </w:tc>
        <w:tc>
          <w:tcPr>
            <w:tcW w:w="1417" w:type="dxa"/>
            <w:vMerge w:val="restart"/>
            <w:vAlign w:val="center"/>
          </w:tcPr>
          <w:p w14:paraId="5E33DA76"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650BCCF"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13B65840" w14:textId="77777777" w:rsidTr="00345727">
        <w:trPr>
          <w:cantSplit/>
          <w:trHeight w:val="340"/>
          <w:jc w:val="center"/>
        </w:trPr>
        <w:tc>
          <w:tcPr>
            <w:tcW w:w="846" w:type="dxa"/>
            <w:vAlign w:val="center"/>
          </w:tcPr>
          <w:p w14:paraId="4ACD5AE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1.2</w:t>
            </w:r>
          </w:p>
        </w:tc>
        <w:tc>
          <w:tcPr>
            <w:tcW w:w="6101" w:type="dxa"/>
            <w:vAlign w:val="center"/>
          </w:tcPr>
          <w:p w14:paraId="43260ED0" w14:textId="51706862" w:rsidR="00F37B6E" w:rsidRPr="00345727" w:rsidRDefault="00F37B6E" w:rsidP="00797C91">
            <w:pPr>
              <w:rPr>
                <w:rFonts w:ascii="Trebuchet MS" w:hAnsi="Trebuchet MS" w:cs="Arial"/>
                <w:lang w:eastAsia="en-GB"/>
              </w:rPr>
            </w:pPr>
            <w:r w:rsidRPr="00345727">
              <w:rPr>
                <w:rFonts w:ascii="Trebuchet MS" w:hAnsi="Trebuchet MS" w:cs="Arial"/>
                <w:lang w:eastAsia="en-GB"/>
              </w:rPr>
              <w:t>Commercial Schedule</w:t>
            </w:r>
          </w:p>
        </w:tc>
        <w:tc>
          <w:tcPr>
            <w:tcW w:w="1417" w:type="dxa"/>
            <w:vMerge/>
            <w:vAlign w:val="center"/>
          </w:tcPr>
          <w:p w14:paraId="26131DCD" w14:textId="77777777" w:rsidR="00F37B6E" w:rsidRPr="00345727" w:rsidRDefault="00F37B6E" w:rsidP="00797C91">
            <w:pPr>
              <w:jc w:val="center"/>
              <w:rPr>
                <w:rFonts w:ascii="Trebuchet MS" w:hAnsi="Trebuchet MS" w:cs="Arial"/>
                <w:lang w:eastAsia="en-GB"/>
              </w:rPr>
            </w:pPr>
          </w:p>
        </w:tc>
        <w:tc>
          <w:tcPr>
            <w:tcW w:w="1418" w:type="dxa"/>
            <w:vMerge/>
            <w:vAlign w:val="center"/>
          </w:tcPr>
          <w:p w14:paraId="466B0BF4" w14:textId="77777777" w:rsidR="00F37B6E" w:rsidRPr="00345727" w:rsidRDefault="00F37B6E" w:rsidP="00797C91">
            <w:pPr>
              <w:rPr>
                <w:rFonts w:ascii="Trebuchet MS" w:hAnsi="Trebuchet MS" w:cs="Arial"/>
                <w:lang w:eastAsia="en-GB"/>
              </w:rPr>
            </w:pPr>
          </w:p>
        </w:tc>
      </w:tr>
      <w:tr w:rsidR="00F37B6E" w:rsidRPr="00642965" w14:paraId="026F0A99" w14:textId="77777777" w:rsidTr="00345727">
        <w:trPr>
          <w:cantSplit/>
          <w:trHeight w:val="340"/>
          <w:jc w:val="center"/>
        </w:trPr>
        <w:tc>
          <w:tcPr>
            <w:tcW w:w="9782" w:type="dxa"/>
            <w:gridSpan w:val="4"/>
            <w:shd w:val="clear" w:color="auto" w:fill="0070C0"/>
            <w:vAlign w:val="center"/>
          </w:tcPr>
          <w:p w14:paraId="55644319" w14:textId="18F3BCEB" w:rsidR="00F37B6E" w:rsidRPr="00345727" w:rsidRDefault="00F37B6E" w:rsidP="00723178">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2 - Quality and Innovation</w:t>
            </w:r>
            <w:r w:rsidRPr="00345727">
              <w:rPr>
                <w:rFonts w:ascii="Trebuchet MS" w:hAnsi="Trebuchet MS" w:cs="Arial"/>
                <w:b/>
                <w:bCs/>
                <w:color w:val="FFFFFF" w:themeColor="background1"/>
                <w:lang w:eastAsia="en-GB"/>
              </w:rPr>
              <w:tab/>
            </w:r>
            <w:r w:rsidR="00D3550A" w:rsidRPr="00345727">
              <w:rPr>
                <w:rFonts w:ascii="Trebuchet MS" w:hAnsi="Trebuchet MS" w:cs="Arial"/>
                <w:b/>
                <w:bCs/>
                <w:color w:val="FFFFFF" w:themeColor="background1"/>
                <w:lang w:eastAsia="en-GB"/>
              </w:rPr>
              <w:t xml:space="preserve"> </w:t>
            </w:r>
          </w:p>
        </w:tc>
      </w:tr>
      <w:tr w:rsidR="00F37B6E" w:rsidRPr="00642965" w14:paraId="014F69C5" w14:textId="77777777" w:rsidTr="00345727">
        <w:trPr>
          <w:cantSplit/>
          <w:trHeight w:val="340"/>
          <w:jc w:val="center"/>
        </w:trPr>
        <w:tc>
          <w:tcPr>
            <w:tcW w:w="846" w:type="dxa"/>
            <w:vAlign w:val="center"/>
          </w:tcPr>
          <w:p w14:paraId="78F6545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Q2.1</w:t>
            </w:r>
          </w:p>
        </w:tc>
        <w:tc>
          <w:tcPr>
            <w:tcW w:w="6101" w:type="dxa"/>
            <w:vAlign w:val="center"/>
          </w:tcPr>
          <w:p w14:paraId="1D0F6A40" w14:textId="70F0172C" w:rsidR="00F37B6E" w:rsidRPr="00345727" w:rsidRDefault="00F37B6E" w:rsidP="00797C91">
            <w:pPr>
              <w:rPr>
                <w:rFonts w:ascii="Trebuchet MS" w:hAnsi="Trebuchet MS" w:cs="Arial"/>
                <w:lang w:eastAsia="en-GB"/>
              </w:rPr>
            </w:pPr>
            <w:r w:rsidRPr="00345727">
              <w:rPr>
                <w:rFonts w:ascii="Trebuchet MS" w:hAnsi="Trebuchet MS" w:cs="Arial"/>
                <w:lang w:eastAsia="en-GB"/>
              </w:rPr>
              <w:t>Service Model</w:t>
            </w:r>
          </w:p>
        </w:tc>
        <w:tc>
          <w:tcPr>
            <w:tcW w:w="1417" w:type="dxa"/>
            <w:vAlign w:val="center"/>
          </w:tcPr>
          <w:p w14:paraId="736BEA65" w14:textId="1E1825DC" w:rsidR="00F37B6E" w:rsidRPr="00345727" w:rsidRDefault="00AC2839" w:rsidP="00AC2839">
            <w:pPr>
              <w:jc w:val="center"/>
              <w:rPr>
                <w:rStyle w:val="CommentReference"/>
                <w:rFonts w:ascii="Trebuchet MS" w:hAnsi="Trebuchet MS" w:cs="Arial"/>
                <w:sz w:val="20"/>
                <w:szCs w:val="20"/>
              </w:rPr>
            </w:pPr>
            <w:r w:rsidRPr="00345727">
              <w:rPr>
                <w:rStyle w:val="CommentReference"/>
                <w:rFonts w:ascii="Trebuchet MS" w:hAnsi="Trebuchet MS" w:cs="Arial"/>
                <w:sz w:val="20"/>
                <w:szCs w:val="20"/>
              </w:rPr>
              <w:t>10</w:t>
            </w:r>
            <w:r w:rsidR="0078312C" w:rsidRPr="00345727">
              <w:rPr>
                <w:rStyle w:val="CommentReference"/>
                <w:rFonts w:ascii="Trebuchet MS" w:hAnsi="Trebuchet MS" w:cs="Arial"/>
                <w:sz w:val="20"/>
                <w:szCs w:val="20"/>
              </w:rPr>
              <w:t>%</w:t>
            </w:r>
          </w:p>
        </w:tc>
        <w:tc>
          <w:tcPr>
            <w:tcW w:w="1418" w:type="dxa"/>
            <w:vMerge w:val="restart"/>
            <w:vAlign w:val="center"/>
          </w:tcPr>
          <w:p w14:paraId="0E0C1A08" w14:textId="5680E426" w:rsidR="00F37B6E" w:rsidRPr="00345727" w:rsidRDefault="00345727" w:rsidP="00345727">
            <w:pPr>
              <w:jc w:val="center"/>
              <w:rPr>
                <w:rFonts w:ascii="Trebuchet MS" w:hAnsi="Trebuchet MS" w:cs="Arial"/>
                <w:lang w:eastAsia="en-GB"/>
              </w:rPr>
            </w:pPr>
            <w:r w:rsidRPr="00345727">
              <w:rPr>
                <w:rFonts w:ascii="Trebuchet MS" w:hAnsi="Trebuchet MS" w:cs="Arial"/>
                <w:lang w:eastAsia="en-GB"/>
              </w:rPr>
              <w:t>51%</w:t>
            </w:r>
          </w:p>
        </w:tc>
      </w:tr>
      <w:tr w:rsidR="00F37B6E" w:rsidRPr="00642965" w14:paraId="5216AB4C" w14:textId="77777777" w:rsidTr="00345727">
        <w:trPr>
          <w:cantSplit/>
          <w:trHeight w:val="340"/>
          <w:jc w:val="center"/>
        </w:trPr>
        <w:tc>
          <w:tcPr>
            <w:tcW w:w="846" w:type="dxa"/>
            <w:vAlign w:val="center"/>
          </w:tcPr>
          <w:p w14:paraId="5E995B45"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Q2.2</w:t>
            </w:r>
          </w:p>
        </w:tc>
        <w:tc>
          <w:tcPr>
            <w:tcW w:w="6101" w:type="dxa"/>
            <w:vAlign w:val="center"/>
          </w:tcPr>
          <w:p w14:paraId="3C4F4274" w14:textId="724DF7EA" w:rsidR="00F37B6E" w:rsidRPr="00345727" w:rsidRDefault="00F37B6E" w:rsidP="00797C91">
            <w:pPr>
              <w:rPr>
                <w:rFonts w:ascii="Trebuchet MS" w:hAnsi="Trebuchet MS" w:cs="Arial"/>
                <w:lang w:eastAsia="en-GB"/>
              </w:rPr>
            </w:pPr>
            <w:r w:rsidRPr="00345727">
              <w:rPr>
                <w:rFonts w:ascii="Trebuchet MS" w:hAnsi="Trebuchet MS" w:cs="Arial"/>
                <w:lang w:eastAsia="en-GB"/>
              </w:rPr>
              <w:t>Clinical Governance and Patient Safety</w:t>
            </w:r>
          </w:p>
        </w:tc>
        <w:tc>
          <w:tcPr>
            <w:tcW w:w="1417" w:type="dxa"/>
            <w:vAlign w:val="center"/>
          </w:tcPr>
          <w:p w14:paraId="47B54005" w14:textId="021EAB97"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0F65DE87" w14:textId="77777777" w:rsidR="00F37B6E" w:rsidRPr="00345727" w:rsidRDefault="00F37B6E" w:rsidP="00797C91">
            <w:pPr>
              <w:rPr>
                <w:rFonts w:ascii="Trebuchet MS" w:hAnsi="Trebuchet MS" w:cs="Arial"/>
                <w:lang w:eastAsia="en-GB"/>
              </w:rPr>
            </w:pPr>
          </w:p>
        </w:tc>
      </w:tr>
      <w:tr w:rsidR="00F37B6E" w:rsidRPr="00642965" w14:paraId="222A93B2" w14:textId="77777777" w:rsidTr="00345727">
        <w:trPr>
          <w:cantSplit/>
          <w:trHeight w:val="340"/>
          <w:jc w:val="center"/>
        </w:trPr>
        <w:tc>
          <w:tcPr>
            <w:tcW w:w="846" w:type="dxa"/>
            <w:vAlign w:val="center"/>
          </w:tcPr>
          <w:p w14:paraId="4AB65CAC"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Q2.3</w:t>
            </w:r>
          </w:p>
        </w:tc>
        <w:tc>
          <w:tcPr>
            <w:tcW w:w="6101" w:type="dxa"/>
            <w:vAlign w:val="center"/>
          </w:tcPr>
          <w:p w14:paraId="510E190F" w14:textId="134DA1C9" w:rsidR="00F37B6E" w:rsidRPr="00345727" w:rsidRDefault="00B1127F" w:rsidP="00797C91">
            <w:pPr>
              <w:rPr>
                <w:rFonts w:ascii="Trebuchet MS" w:hAnsi="Trebuchet MS" w:cs="Arial"/>
                <w:lang w:eastAsia="en-GB"/>
              </w:rPr>
            </w:pPr>
            <w:r w:rsidRPr="00345727">
              <w:rPr>
                <w:rFonts w:ascii="Trebuchet MS" w:hAnsi="Trebuchet MS" w:cs="Arial"/>
                <w:lang w:eastAsia="en-GB"/>
              </w:rPr>
              <w:t>Prescribing</w:t>
            </w:r>
          </w:p>
        </w:tc>
        <w:tc>
          <w:tcPr>
            <w:tcW w:w="1417" w:type="dxa"/>
            <w:vAlign w:val="center"/>
          </w:tcPr>
          <w:p w14:paraId="24E447D7" w14:textId="23FC4C2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ign w:val="center"/>
          </w:tcPr>
          <w:p w14:paraId="64A4D274" w14:textId="77777777" w:rsidR="00F37B6E" w:rsidRPr="00345727" w:rsidRDefault="00F37B6E" w:rsidP="00797C91">
            <w:pPr>
              <w:rPr>
                <w:rFonts w:ascii="Trebuchet MS" w:hAnsi="Trebuchet MS" w:cs="Arial"/>
                <w:lang w:eastAsia="en-GB"/>
              </w:rPr>
            </w:pPr>
          </w:p>
        </w:tc>
      </w:tr>
      <w:tr w:rsidR="00F37B6E" w:rsidRPr="00642965" w14:paraId="45D22641" w14:textId="77777777" w:rsidTr="00345727">
        <w:trPr>
          <w:cantSplit/>
          <w:trHeight w:val="340"/>
          <w:jc w:val="center"/>
        </w:trPr>
        <w:tc>
          <w:tcPr>
            <w:tcW w:w="846" w:type="dxa"/>
            <w:vAlign w:val="center"/>
          </w:tcPr>
          <w:p w14:paraId="5670C830"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Q2.4</w:t>
            </w:r>
          </w:p>
        </w:tc>
        <w:tc>
          <w:tcPr>
            <w:tcW w:w="6101" w:type="dxa"/>
            <w:vAlign w:val="center"/>
          </w:tcPr>
          <w:p w14:paraId="3FBCBFF1" w14:textId="28849372" w:rsidR="00F37B6E" w:rsidRPr="00345727" w:rsidRDefault="00B1127F" w:rsidP="00797C91">
            <w:pPr>
              <w:rPr>
                <w:rFonts w:ascii="Trebuchet MS" w:hAnsi="Trebuchet MS" w:cs="Arial"/>
                <w:lang w:eastAsia="en-GB"/>
              </w:rPr>
            </w:pPr>
            <w:r w:rsidRPr="00345727">
              <w:rPr>
                <w:rFonts w:ascii="Trebuchet MS" w:hAnsi="Trebuchet MS" w:cs="Arial"/>
                <w:lang w:eastAsia="en-GB"/>
              </w:rPr>
              <w:t>Safeguarding</w:t>
            </w:r>
            <w:r w:rsidR="007645A2" w:rsidRPr="00345727">
              <w:rPr>
                <w:rFonts w:ascii="Trebuchet MS" w:hAnsi="Trebuchet MS" w:cs="Arial"/>
                <w:lang w:eastAsia="en-GB"/>
              </w:rPr>
              <w:t xml:space="preserve"> </w:t>
            </w:r>
          </w:p>
        </w:tc>
        <w:tc>
          <w:tcPr>
            <w:tcW w:w="1417" w:type="dxa"/>
            <w:vAlign w:val="center"/>
          </w:tcPr>
          <w:p w14:paraId="471C469C" w14:textId="4850D290" w:rsidR="00F37B6E" w:rsidRPr="00345727" w:rsidRDefault="005141F4" w:rsidP="00AC2839">
            <w:pPr>
              <w:jc w:val="center"/>
              <w:rPr>
                <w:rFonts w:ascii="Trebuchet MS" w:hAnsi="Trebuchet MS" w:cs="Arial"/>
                <w:lang w:eastAsia="en-GB"/>
              </w:rPr>
            </w:pPr>
            <w:r w:rsidRPr="00345727">
              <w:rPr>
                <w:rFonts w:ascii="Trebuchet MS" w:hAnsi="Trebuchet MS" w:cs="Arial"/>
                <w:lang w:eastAsia="en-GB"/>
              </w:rPr>
              <w:t>6</w:t>
            </w:r>
            <w:r w:rsidR="0078312C" w:rsidRPr="00345727">
              <w:rPr>
                <w:rFonts w:ascii="Trebuchet MS" w:hAnsi="Trebuchet MS" w:cs="Arial"/>
                <w:lang w:eastAsia="en-GB"/>
              </w:rPr>
              <w:t>%</w:t>
            </w:r>
          </w:p>
        </w:tc>
        <w:tc>
          <w:tcPr>
            <w:tcW w:w="1418" w:type="dxa"/>
            <w:vMerge/>
            <w:vAlign w:val="center"/>
          </w:tcPr>
          <w:p w14:paraId="22CDA225" w14:textId="77777777" w:rsidR="00F37B6E" w:rsidRPr="00345727" w:rsidRDefault="00F37B6E" w:rsidP="00797C91">
            <w:pPr>
              <w:rPr>
                <w:rFonts w:ascii="Trebuchet MS" w:hAnsi="Trebuchet MS" w:cs="Arial"/>
                <w:lang w:eastAsia="en-GB"/>
              </w:rPr>
            </w:pPr>
          </w:p>
        </w:tc>
      </w:tr>
      <w:tr w:rsidR="00F37B6E" w:rsidRPr="00642965" w14:paraId="3CFE1FE9" w14:textId="77777777" w:rsidTr="00345727">
        <w:trPr>
          <w:cantSplit/>
          <w:trHeight w:val="340"/>
          <w:jc w:val="center"/>
        </w:trPr>
        <w:tc>
          <w:tcPr>
            <w:tcW w:w="846" w:type="dxa"/>
            <w:vAlign w:val="center"/>
          </w:tcPr>
          <w:p w14:paraId="2A126A0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Q2.5</w:t>
            </w:r>
          </w:p>
        </w:tc>
        <w:tc>
          <w:tcPr>
            <w:tcW w:w="6101" w:type="dxa"/>
            <w:vAlign w:val="center"/>
          </w:tcPr>
          <w:p w14:paraId="1F7A3CED" w14:textId="34344A23" w:rsidR="00F37B6E" w:rsidRPr="00345727" w:rsidRDefault="00F37B6E" w:rsidP="00797C91">
            <w:pPr>
              <w:rPr>
                <w:rFonts w:ascii="Trebuchet MS" w:hAnsi="Trebuchet MS" w:cs="Arial"/>
                <w:lang w:eastAsia="en-GB"/>
              </w:rPr>
            </w:pPr>
            <w:r w:rsidRPr="00345727">
              <w:rPr>
                <w:rFonts w:ascii="Trebuchet MS" w:hAnsi="Trebuchet MS" w:cs="Arial"/>
                <w:lang w:eastAsia="en-GB"/>
              </w:rPr>
              <w:t>Information Management &amp; Technology (IM&amp;T)</w:t>
            </w:r>
            <w:r w:rsidR="00D87486" w:rsidRPr="00345727">
              <w:rPr>
                <w:rFonts w:ascii="Trebuchet MS" w:hAnsi="Trebuchet MS" w:cs="Arial"/>
                <w:lang w:eastAsia="en-GB"/>
              </w:rPr>
              <w:t xml:space="preserve"> </w:t>
            </w:r>
          </w:p>
        </w:tc>
        <w:tc>
          <w:tcPr>
            <w:tcW w:w="1417" w:type="dxa"/>
            <w:vAlign w:val="center"/>
          </w:tcPr>
          <w:p w14:paraId="2F801449" w14:textId="6B0C12AA"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5F96F33C" w14:textId="77777777" w:rsidR="00F37B6E" w:rsidRPr="00345727" w:rsidRDefault="00F37B6E" w:rsidP="00797C91">
            <w:pPr>
              <w:rPr>
                <w:rFonts w:ascii="Trebuchet MS" w:hAnsi="Trebuchet MS" w:cs="Arial"/>
                <w:lang w:eastAsia="en-GB"/>
              </w:rPr>
            </w:pPr>
          </w:p>
        </w:tc>
      </w:tr>
      <w:tr w:rsidR="00F37B6E" w:rsidRPr="00642965" w14:paraId="543F4B19" w14:textId="77777777" w:rsidTr="00345727">
        <w:trPr>
          <w:cantSplit/>
          <w:trHeight w:val="340"/>
          <w:jc w:val="center"/>
        </w:trPr>
        <w:tc>
          <w:tcPr>
            <w:tcW w:w="846" w:type="dxa"/>
            <w:vAlign w:val="center"/>
          </w:tcPr>
          <w:p w14:paraId="7C1B02AF"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Q2.6</w:t>
            </w:r>
          </w:p>
        </w:tc>
        <w:tc>
          <w:tcPr>
            <w:tcW w:w="6101" w:type="dxa"/>
            <w:vAlign w:val="center"/>
          </w:tcPr>
          <w:p w14:paraId="3342F9FF" w14:textId="314F7AB9" w:rsidR="00F37B6E" w:rsidRPr="00345727" w:rsidRDefault="00475274" w:rsidP="00797C91">
            <w:pPr>
              <w:rPr>
                <w:rFonts w:ascii="Trebuchet MS" w:hAnsi="Trebuchet MS" w:cs="Arial"/>
                <w:lang w:eastAsia="en-GB"/>
              </w:rPr>
            </w:pPr>
            <w:r w:rsidRPr="00345727">
              <w:rPr>
                <w:rFonts w:ascii="Trebuchet MS" w:hAnsi="Trebuchet MS" w:cs="Arial"/>
                <w:lang w:eastAsia="en-GB"/>
              </w:rPr>
              <w:t xml:space="preserve">Vaccines </w:t>
            </w:r>
            <w:r w:rsidR="00D87486" w:rsidRPr="00345727">
              <w:rPr>
                <w:rFonts w:ascii="Trebuchet MS" w:hAnsi="Trebuchet MS" w:cs="Arial"/>
                <w:lang w:eastAsia="en-GB"/>
              </w:rPr>
              <w:t>&amp; immunisation</w:t>
            </w:r>
            <w:r w:rsidR="00544D14" w:rsidRPr="00345727">
              <w:rPr>
                <w:rFonts w:ascii="Trebuchet MS" w:hAnsi="Trebuchet MS" w:cs="Arial"/>
                <w:lang w:eastAsia="en-GB"/>
              </w:rPr>
              <w:t xml:space="preserve"> </w:t>
            </w:r>
          </w:p>
        </w:tc>
        <w:tc>
          <w:tcPr>
            <w:tcW w:w="1417" w:type="dxa"/>
            <w:vAlign w:val="center"/>
          </w:tcPr>
          <w:p w14:paraId="2B7D8062" w14:textId="4E8382D5"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08B2F3CA" w14:textId="77777777" w:rsidR="00F37B6E" w:rsidRPr="00345727" w:rsidRDefault="00F37B6E" w:rsidP="00797C91">
            <w:pPr>
              <w:rPr>
                <w:rFonts w:ascii="Trebuchet MS" w:hAnsi="Trebuchet MS" w:cs="Arial"/>
                <w:lang w:eastAsia="en-GB"/>
              </w:rPr>
            </w:pPr>
          </w:p>
        </w:tc>
      </w:tr>
      <w:tr w:rsidR="00F37B6E" w:rsidRPr="00642965" w14:paraId="7E42D7A4" w14:textId="77777777" w:rsidTr="00345727">
        <w:trPr>
          <w:cantSplit/>
          <w:trHeight w:val="340"/>
          <w:jc w:val="center"/>
        </w:trPr>
        <w:tc>
          <w:tcPr>
            <w:tcW w:w="846" w:type="dxa"/>
            <w:vAlign w:val="center"/>
          </w:tcPr>
          <w:p w14:paraId="1B30D933"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Q2.7</w:t>
            </w:r>
          </w:p>
        </w:tc>
        <w:tc>
          <w:tcPr>
            <w:tcW w:w="6101" w:type="dxa"/>
            <w:vAlign w:val="center"/>
          </w:tcPr>
          <w:p w14:paraId="3C092835" w14:textId="00A4FDC8" w:rsidR="00F37B6E" w:rsidRPr="00345727" w:rsidRDefault="005077B5" w:rsidP="00A04882">
            <w:pPr>
              <w:rPr>
                <w:rFonts w:ascii="Trebuchet MS" w:hAnsi="Trebuchet MS" w:cs="Arial"/>
                <w:lang w:eastAsia="en-GB"/>
              </w:rPr>
            </w:pPr>
            <w:r w:rsidRPr="00345727">
              <w:rPr>
                <w:rFonts w:ascii="Trebuchet MS" w:hAnsi="Trebuchet MS" w:cs="Arial"/>
                <w:lang w:eastAsia="en-GB"/>
              </w:rPr>
              <w:t>Mobilisation</w:t>
            </w:r>
            <w:r w:rsidR="00615102" w:rsidRPr="00345727">
              <w:rPr>
                <w:rFonts w:ascii="Trebuchet MS" w:hAnsi="Trebuchet MS" w:cs="Arial"/>
                <w:lang w:eastAsia="en-GB"/>
              </w:rPr>
              <w:t xml:space="preserve"> </w:t>
            </w:r>
          </w:p>
        </w:tc>
        <w:tc>
          <w:tcPr>
            <w:tcW w:w="1417" w:type="dxa"/>
            <w:vAlign w:val="center"/>
          </w:tcPr>
          <w:p w14:paraId="46585950" w14:textId="647C135B" w:rsidR="00F37B6E"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r w:rsidR="0078312C" w:rsidRPr="00345727">
              <w:rPr>
                <w:rFonts w:ascii="Trebuchet MS" w:hAnsi="Trebuchet MS" w:cs="Arial"/>
                <w:lang w:eastAsia="en-GB"/>
              </w:rPr>
              <w:t>%</w:t>
            </w:r>
          </w:p>
        </w:tc>
        <w:tc>
          <w:tcPr>
            <w:tcW w:w="1418" w:type="dxa"/>
            <w:vMerge/>
            <w:vAlign w:val="center"/>
          </w:tcPr>
          <w:p w14:paraId="466726A8" w14:textId="77777777" w:rsidR="00F37B6E" w:rsidRPr="00345727" w:rsidRDefault="00F37B6E" w:rsidP="00797C91">
            <w:pPr>
              <w:rPr>
                <w:rFonts w:ascii="Trebuchet MS" w:hAnsi="Trebuchet MS" w:cs="Arial"/>
                <w:lang w:eastAsia="en-GB"/>
              </w:rPr>
            </w:pPr>
          </w:p>
        </w:tc>
      </w:tr>
      <w:tr w:rsidR="00345727" w:rsidRPr="00642965" w14:paraId="2361EA38" w14:textId="77777777" w:rsidTr="00345727">
        <w:trPr>
          <w:cantSplit/>
          <w:trHeight w:val="340"/>
          <w:jc w:val="center"/>
        </w:trPr>
        <w:tc>
          <w:tcPr>
            <w:tcW w:w="846" w:type="dxa"/>
            <w:vAlign w:val="center"/>
          </w:tcPr>
          <w:p w14:paraId="18845432" w14:textId="0834BE38" w:rsidR="00345727" w:rsidRPr="00345727" w:rsidRDefault="00345727"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279EB09F" w14:textId="610D363E" w:rsidR="00345727" w:rsidRPr="00345727" w:rsidRDefault="00345727" w:rsidP="00A04882">
            <w:pPr>
              <w:rPr>
                <w:rFonts w:ascii="Trebuchet MS" w:hAnsi="Trebuchet MS" w:cs="Arial"/>
                <w:lang w:eastAsia="en-GB"/>
              </w:rPr>
            </w:pPr>
            <w:r w:rsidRPr="00345727">
              <w:rPr>
                <w:rFonts w:ascii="Trebuchet MS" w:hAnsi="Trebuchet MS" w:cs="Arial"/>
                <w:lang w:eastAsia="en-GB"/>
              </w:rPr>
              <w:t>Premises</w:t>
            </w:r>
          </w:p>
        </w:tc>
        <w:tc>
          <w:tcPr>
            <w:tcW w:w="1417" w:type="dxa"/>
            <w:vAlign w:val="center"/>
          </w:tcPr>
          <w:p w14:paraId="0DEA8EEB" w14:textId="1245D696"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7A7987F6" w14:textId="77777777" w:rsidR="00345727" w:rsidRPr="00345727" w:rsidRDefault="00345727" w:rsidP="00797C91">
            <w:pPr>
              <w:rPr>
                <w:rFonts w:ascii="Trebuchet MS" w:hAnsi="Trebuchet MS" w:cs="Arial"/>
                <w:lang w:eastAsia="en-GB"/>
              </w:rPr>
            </w:pPr>
          </w:p>
        </w:tc>
      </w:tr>
      <w:tr w:rsidR="00F37B6E" w:rsidRPr="00642965" w14:paraId="1E3A86F0" w14:textId="77777777" w:rsidTr="00345727">
        <w:trPr>
          <w:cantSplit/>
          <w:trHeight w:val="340"/>
          <w:jc w:val="center"/>
        </w:trPr>
        <w:tc>
          <w:tcPr>
            <w:tcW w:w="846" w:type="dxa"/>
            <w:vAlign w:val="center"/>
          </w:tcPr>
          <w:p w14:paraId="65579BE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6D04A0FE" w14:textId="54382CAA" w:rsidR="00F37B6E" w:rsidRPr="00345727" w:rsidRDefault="007139E8" w:rsidP="00797C91">
            <w:pPr>
              <w:rPr>
                <w:rFonts w:ascii="Trebuchet MS" w:hAnsi="Trebuchet MS" w:cs="Arial"/>
                <w:lang w:eastAsia="en-GB"/>
              </w:rPr>
            </w:pPr>
            <w:r w:rsidRPr="00345727">
              <w:rPr>
                <w:rFonts w:ascii="Trebuchet MS" w:hAnsi="Trebuchet MS" w:cs="Arial"/>
                <w:lang w:eastAsia="en-GB"/>
              </w:rPr>
              <w:t>Patients aged 75 years and over</w:t>
            </w:r>
            <w:r w:rsidR="00B14C35" w:rsidRPr="00345727">
              <w:rPr>
                <w:rFonts w:ascii="Trebuchet MS" w:hAnsi="Trebuchet MS" w:cs="Arial"/>
                <w:lang w:eastAsia="en-GB"/>
              </w:rPr>
              <w:t xml:space="preserve"> </w:t>
            </w:r>
          </w:p>
        </w:tc>
        <w:tc>
          <w:tcPr>
            <w:tcW w:w="1417" w:type="dxa"/>
            <w:vAlign w:val="center"/>
          </w:tcPr>
          <w:p w14:paraId="65A11354" w14:textId="0652367F"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6F6F5C72" w14:textId="77777777" w:rsidR="00F37B6E" w:rsidRPr="00345727" w:rsidRDefault="00F37B6E" w:rsidP="00797C91">
            <w:pPr>
              <w:rPr>
                <w:rFonts w:ascii="Trebuchet MS" w:hAnsi="Trebuchet MS" w:cs="Arial"/>
                <w:lang w:eastAsia="en-GB"/>
              </w:rPr>
            </w:pPr>
          </w:p>
        </w:tc>
      </w:tr>
      <w:tr w:rsidR="00F37B6E" w:rsidRPr="00642965" w14:paraId="23E515E9" w14:textId="77777777" w:rsidTr="00345727">
        <w:trPr>
          <w:cantSplit/>
          <w:trHeight w:val="340"/>
          <w:jc w:val="center"/>
        </w:trPr>
        <w:tc>
          <w:tcPr>
            <w:tcW w:w="9782" w:type="dxa"/>
            <w:gridSpan w:val="4"/>
            <w:shd w:val="clear" w:color="auto" w:fill="A6A6A6" w:themeFill="background1" w:themeFillShade="A6"/>
            <w:vAlign w:val="center"/>
          </w:tcPr>
          <w:p w14:paraId="4657730A" w14:textId="4C579694" w:rsidR="00F37B6E" w:rsidRPr="00345727" w:rsidRDefault="00F37B6E" w:rsidP="00797C91">
            <w:pPr>
              <w:rPr>
                <w:rFonts w:ascii="Trebuchet MS" w:hAnsi="Trebuchet MS" w:cs="Arial"/>
                <w:b/>
                <w:bCs/>
                <w:lang w:eastAsia="en-GB"/>
              </w:rPr>
            </w:pPr>
            <w:r w:rsidRPr="00345727">
              <w:rPr>
                <w:rFonts w:ascii="Trebuchet MS" w:hAnsi="Trebuchet MS" w:cs="Arial"/>
                <w:b/>
                <w:bCs/>
                <w:color w:val="FFFFFF" w:themeColor="background1"/>
                <w:lang w:eastAsia="en-GB"/>
              </w:rPr>
              <w:t>Criterion 3 - Integration, Collaboration, and Service Sustainability</w:t>
            </w:r>
            <w:r w:rsidR="002F0DCC" w:rsidRPr="00345727">
              <w:rPr>
                <w:rFonts w:ascii="Trebuchet MS" w:hAnsi="Trebuchet MS" w:cs="Arial"/>
                <w:b/>
                <w:bCs/>
                <w:color w:val="FFFFFF" w:themeColor="background1"/>
                <w:lang w:eastAsia="en-GB"/>
              </w:rPr>
              <w:t xml:space="preserve"> </w:t>
            </w:r>
            <w:r w:rsidRPr="00345727">
              <w:rPr>
                <w:rFonts w:ascii="Trebuchet MS" w:hAnsi="Trebuchet MS" w:cs="Arial"/>
                <w:b/>
                <w:bCs/>
                <w:lang w:eastAsia="en-GB"/>
              </w:rPr>
              <w:tab/>
            </w:r>
          </w:p>
        </w:tc>
      </w:tr>
      <w:tr w:rsidR="00F37B6E" w:rsidRPr="00642965" w14:paraId="473F0737" w14:textId="77777777" w:rsidTr="00345727">
        <w:trPr>
          <w:cantSplit/>
          <w:trHeight w:val="340"/>
          <w:jc w:val="center"/>
        </w:trPr>
        <w:tc>
          <w:tcPr>
            <w:tcW w:w="846" w:type="dxa"/>
            <w:vAlign w:val="center"/>
          </w:tcPr>
          <w:p w14:paraId="268645D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Q3.1</w:t>
            </w:r>
          </w:p>
        </w:tc>
        <w:tc>
          <w:tcPr>
            <w:tcW w:w="6101" w:type="dxa"/>
            <w:vAlign w:val="center"/>
          </w:tcPr>
          <w:p w14:paraId="08330E4C" w14:textId="78717549" w:rsidR="00F37B6E" w:rsidRPr="00345727" w:rsidRDefault="00F37B6E" w:rsidP="00797C91">
            <w:pPr>
              <w:rPr>
                <w:rFonts w:ascii="Trebuchet MS" w:hAnsi="Trebuchet MS" w:cs="Arial"/>
                <w:lang w:eastAsia="en-GB"/>
              </w:rPr>
            </w:pPr>
            <w:r w:rsidRPr="00345727">
              <w:rPr>
                <w:rFonts w:ascii="Trebuchet MS" w:hAnsi="Trebuchet MS" w:cs="Arial"/>
                <w:lang w:eastAsia="en-GB"/>
              </w:rPr>
              <w:t>Wider Service Integration</w:t>
            </w:r>
          </w:p>
        </w:tc>
        <w:tc>
          <w:tcPr>
            <w:tcW w:w="1417" w:type="dxa"/>
            <w:vAlign w:val="center"/>
          </w:tcPr>
          <w:p w14:paraId="29B83960" w14:textId="1E4B09B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restart"/>
            <w:vAlign w:val="center"/>
          </w:tcPr>
          <w:p w14:paraId="1B7DE175" w14:textId="453BEACC" w:rsidR="00F37B6E" w:rsidRPr="00345727" w:rsidRDefault="00345727" w:rsidP="00797C91">
            <w:pPr>
              <w:jc w:val="center"/>
              <w:rPr>
                <w:rFonts w:ascii="Trebuchet MS" w:hAnsi="Trebuchet MS" w:cs="Arial"/>
                <w:lang w:eastAsia="en-GB"/>
              </w:rPr>
            </w:pPr>
            <w:r w:rsidRPr="00345727">
              <w:rPr>
                <w:rFonts w:ascii="Trebuchet MS" w:hAnsi="Trebuchet MS" w:cs="Arial"/>
                <w:lang w:eastAsia="en-GB"/>
              </w:rPr>
              <w:t>14%</w:t>
            </w:r>
          </w:p>
        </w:tc>
      </w:tr>
      <w:tr w:rsidR="0078312C" w:rsidRPr="00642965" w14:paraId="0312E61C" w14:textId="77777777" w:rsidTr="00345727">
        <w:trPr>
          <w:cantSplit/>
          <w:trHeight w:val="340"/>
          <w:jc w:val="center"/>
        </w:trPr>
        <w:tc>
          <w:tcPr>
            <w:tcW w:w="846" w:type="dxa"/>
            <w:vAlign w:val="center"/>
          </w:tcPr>
          <w:p w14:paraId="5804AE48"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Q3.2</w:t>
            </w:r>
          </w:p>
        </w:tc>
        <w:tc>
          <w:tcPr>
            <w:tcW w:w="6101" w:type="dxa"/>
            <w:vAlign w:val="center"/>
          </w:tcPr>
          <w:p w14:paraId="5A70B707" w14:textId="327BB2AC" w:rsidR="0078312C" w:rsidRPr="00345727" w:rsidRDefault="0078312C" w:rsidP="0078312C">
            <w:pPr>
              <w:rPr>
                <w:rFonts w:ascii="Trebuchet MS" w:hAnsi="Trebuchet MS" w:cs="Arial"/>
                <w:lang w:eastAsia="en-GB"/>
              </w:rPr>
            </w:pPr>
            <w:r w:rsidRPr="00345727">
              <w:rPr>
                <w:rFonts w:ascii="Trebuchet MS" w:hAnsi="Trebuchet MS" w:cs="Arial"/>
                <w:lang w:eastAsia="en-GB"/>
              </w:rPr>
              <w:t xml:space="preserve">Workforce </w:t>
            </w:r>
          </w:p>
        </w:tc>
        <w:tc>
          <w:tcPr>
            <w:tcW w:w="1417" w:type="dxa"/>
            <w:vAlign w:val="center"/>
          </w:tcPr>
          <w:p w14:paraId="312A68BA" w14:textId="23AA85EF" w:rsidR="0078312C"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43007199" w14:textId="77777777" w:rsidR="0078312C" w:rsidRPr="00345727" w:rsidRDefault="0078312C" w:rsidP="0078312C">
            <w:pPr>
              <w:jc w:val="center"/>
              <w:rPr>
                <w:rFonts w:ascii="Trebuchet MS" w:hAnsi="Trebuchet MS" w:cs="Arial"/>
                <w:lang w:eastAsia="en-GB"/>
              </w:rPr>
            </w:pPr>
          </w:p>
        </w:tc>
      </w:tr>
      <w:tr w:rsidR="0078312C" w:rsidRPr="00642965" w14:paraId="67EEAFDE" w14:textId="77777777" w:rsidTr="00345727">
        <w:trPr>
          <w:cantSplit/>
          <w:trHeight w:val="340"/>
          <w:jc w:val="center"/>
        </w:trPr>
        <w:tc>
          <w:tcPr>
            <w:tcW w:w="9782" w:type="dxa"/>
            <w:gridSpan w:val="4"/>
            <w:shd w:val="clear" w:color="auto" w:fill="FFC000" w:themeFill="accent4"/>
            <w:vAlign w:val="center"/>
          </w:tcPr>
          <w:p w14:paraId="07126664" w14:textId="3CC8D43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4 - Improving Access, Reducing Health Inequalities, and Facilitating Choice</w:t>
            </w:r>
          </w:p>
        </w:tc>
      </w:tr>
      <w:tr w:rsidR="00345727" w:rsidRPr="00642965" w14:paraId="3F4DE567" w14:textId="77777777" w:rsidTr="00345727">
        <w:trPr>
          <w:cantSplit/>
          <w:trHeight w:val="340"/>
          <w:jc w:val="center"/>
        </w:trPr>
        <w:tc>
          <w:tcPr>
            <w:tcW w:w="846" w:type="dxa"/>
            <w:vAlign w:val="center"/>
          </w:tcPr>
          <w:p w14:paraId="4ADDC88E"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Q4.1</w:t>
            </w:r>
          </w:p>
        </w:tc>
        <w:tc>
          <w:tcPr>
            <w:tcW w:w="6101" w:type="dxa"/>
            <w:vAlign w:val="center"/>
          </w:tcPr>
          <w:p w14:paraId="3963D63D" w14:textId="191CFA09"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Journey – Equity of Access</w:t>
            </w:r>
          </w:p>
        </w:tc>
        <w:tc>
          <w:tcPr>
            <w:tcW w:w="1417" w:type="dxa"/>
            <w:vAlign w:val="center"/>
          </w:tcPr>
          <w:p w14:paraId="461EB628" w14:textId="0F05DBC3"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restart"/>
            <w:vAlign w:val="center"/>
          </w:tcPr>
          <w:p w14:paraId="233EE7C3" w14:textId="63B03B47" w:rsidR="00345727" w:rsidRPr="00345727" w:rsidRDefault="00345727" w:rsidP="0078312C">
            <w:pPr>
              <w:jc w:val="center"/>
              <w:rPr>
                <w:rFonts w:ascii="Trebuchet MS" w:hAnsi="Trebuchet MS" w:cs="Arial"/>
                <w:lang w:eastAsia="en-GB"/>
              </w:rPr>
            </w:pPr>
            <w:r w:rsidRPr="00345727">
              <w:rPr>
                <w:rFonts w:ascii="Trebuchet MS" w:hAnsi="Trebuchet MS" w:cs="Arial"/>
                <w:lang w:eastAsia="en-GB"/>
              </w:rPr>
              <w:t>25%</w:t>
            </w:r>
          </w:p>
        </w:tc>
      </w:tr>
      <w:tr w:rsidR="00345727" w:rsidRPr="00642965" w14:paraId="21256820" w14:textId="77777777" w:rsidTr="00345727">
        <w:trPr>
          <w:cantSplit/>
          <w:trHeight w:val="340"/>
          <w:jc w:val="center"/>
        </w:trPr>
        <w:tc>
          <w:tcPr>
            <w:tcW w:w="846" w:type="dxa"/>
            <w:vAlign w:val="center"/>
          </w:tcPr>
          <w:p w14:paraId="7D9C2A74" w14:textId="331850FE" w:rsidR="00345727" w:rsidRPr="00345727" w:rsidRDefault="00345727" w:rsidP="006C04D3">
            <w:pPr>
              <w:rPr>
                <w:rFonts w:ascii="Trebuchet MS" w:hAnsi="Trebuchet MS" w:cs="Arial"/>
                <w:lang w:eastAsia="en-GB"/>
              </w:rPr>
            </w:pPr>
            <w:r w:rsidRPr="00345727">
              <w:rPr>
                <w:rFonts w:ascii="Trebuchet MS" w:hAnsi="Trebuchet MS" w:cs="Arial"/>
                <w:lang w:eastAsia="en-GB"/>
              </w:rPr>
              <w:t>Q4.1a</w:t>
            </w:r>
          </w:p>
        </w:tc>
        <w:tc>
          <w:tcPr>
            <w:tcW w:w="6101" w:type="dxa"/>
            <w:vAlign w:val="center"/>
          </w:tcPr>
          <w:p w14:paraId="6B15A491" w14:textId="064CC6BD" w:rsidR="00345727" w:rsidRPr="00345727" w:rsidRDefault="00345727" w:rsidP="006C04D3">
            <w:pPr>
              <w:rPr>
                <w:rFonts w:ascii="Trebuchet MS" w:hAnsi="Trebuchet MS" w:cs="Arial"/>
                <w:lang w:eastAsia="en-GB"/>
              </w:rPr>
            </w:pPr>
            <w:r w:rsidRPr="00345727">
              <w:rPr>
                <w:rFonts w:ascii="Trebuchet MS" w:hAnsi="Trebuchet MS" w:cs="Arial"/>
                <w:lang w:eastAsia="en-GB"/>
              </w:rPr>
              <w:t>Patient Journey – Equity of Access: Case Studies</w:t>
            </w:r>
          </w:p>
        </w:tc>
        <w:tc>
          <w:tcPr>
            <w:tcW w:w="1417" w:type="dxa"/>
            <w:vAlign w:val="center"/>
          </w:tcPr>
          <w:p w14:paraId="38574C55" w14:textId="367B3A6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081823E3" w14:textId="77777777" w:rsidR="00345727" w:rsidRPr="00345727" w:rsidRDefault="00345727" w:rsidP="006C04D3">
            <w:pPr>
              <w:jc w:val="center"/>
              <w:rPr>
                <w:rFonts w:ascii="Trebuchet MS" w:hAnsi="Trebuchet MS" w:cs="Arial"/>
                <w:lang w:eastAsia="en-GB"/>
              </w:rPr>
            </w:pPr>
          </w:p>
        </w:tc>
      </w:tr>
      <w:tr w:rsidR="00345727" w:rsidRPr="00642965" w14:paraId="37B2E968" w14:textId="77777777" w:rsidTr="00345727">
        <w:trPr>
          <w:cantSplit/>
          <w:trHeight w:val="340"/>
          <w:jc w:val="center"/>
        </w:trPr>
        <w:tc>
          <w:tcPr>
            <w:tcW w:w="846" w:type="dxa"/>
            <w:vAlign w:val="center"/>
          </w:tcPr>
          <w:p w14:paraId="2A6677C9"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Q4.2</w:t>
            </w:r>
          </w:p>
        </w:tc>
        <w:tc>
          <w:tcPr>
            <w:tcW w:w="6101" w:type="dxa"/>
            <w:vAlign w:val="center"/>
          </w:tcPr>
          <w:p w14:paraId="380E2BEB" w14:textId="4B66CEA4"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Improving Outcomes</w:t>
            </w:r>
          </w:p>
        </w:tc>
        <w:tc>
          <w:tcPr>
            <w:tcW w:w="1417" w:type="dxa"/>
            <w:vAlign w:val="center"/>
          </w:tcPr>
          <w:p w14:paraId="12B79E4E" w14:textId="79ABCF24"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2940D833" w14:textId="77777777" w:rsidR="00345727" w:rsidRPr="00345727" w:rsidRDefault="00345727" w:rsidP="0078312C">
            <w:pPr>
              <w:jc w:val="center"/>
              <w:rPr>
                <w:rFonts w:ascii="Trebuchet MS" w:hAnsi="Trebuchet MS" w:cs="Arial"/>
                <w:lang w:eastAsia="en-GB"/>
              </w:rPr>
            </w:pPr>
          </w:p>
        </w:tc>
      </w:tr>
      <w:tr w:rsidR="00345727" w:rsidRPr="00642965" w14:paraId="3FBFDB5D" w14:textId="77777777" w:rsidTr="00345727">
        <w:trPr>
          <w:cantSplit/>
          <w:trHeight w:val="340"/>
          <w:jc w:val="center"/>
        </w:trPr>
        <w:tc>
          <w:tcPr>
            <w:tcW w:w="846" w:type="dxa"/>
            <w:vAlign w:val="center"/>
          </w:tcPr>
          <w:p w14:paraId="65B0FC31"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Q4.3</w:t>
            </w:r>
          </w:p>
        </w:tc>
        <w:tc>
          <w:tcPr>
            <w:tcW w:w="6101" w:type="dxa"/>
            <w:vAlign w:val="center"/>
          </w:tcPr>
          <w:p w14:paraId="51C7D398"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Lessons Learnt</w:t>
            </w:r>
          </w:p>
        </w:tc>
        <w:tc>
          <w:tcPr>
            <w:tcW w:w="1417" w:type="dxa"/>
            <w:vAlign w:val="center"/>
          </w:tcPr>
          <w:p w14:paraId="7A0D485B" w14:textId="64C24567"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6A9DB89A" w14:textId="77777777" w:rsidR="00345727" w:rsidRPr="00345727" w:rsidRDefault="00345727" w:rsidP="0078312C">
            <w:pPr>
              <w:jc w:val="center"/>
              <w:rPr>
                <w:rFonts w:ascii="Trebuchet MS" w:hAnsi="Trebuchet MS" w:cs="Arial"/>
                <w:lang w:eastAsia="en-GB"/>
              </w:rPr>
            </w:pPr>
          </w:p>
        </w:tc>
      </w:tr>
      <w:tr w:rsidR="00345727" w:rsidRPr="00642965" w14:paraId="21CEF125" w14:textId="77777777" w:rsidTr="00345727">
        <w:trPr>
          <w:cantSplit/>
          <w:trHeight w:val="340"/>
          <w:jc w:val="center"/>
        </w:trPr>
        <w:tc>
          <w:tcPr>
            <w:tcW w:w="846" w:type="dxa"/>
            <w:vAlign w:val="center"/>
          </w:tcPr>
          <w:p w14:paraId="3E4F5C72"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Q4.4</w:t>
            </w:r>
          </w:p>
        </w:tc>
        <w:tc>
          <w:tcPr>
            <w:tcW w:w="6101" w:type="dxa"/>
            <w:vAlign w:val="center"/>
          </w:tcPr>
          <w:p w14:paraId="059A5D35" w14:textId="6E51F29E" w:rsidR="00345727" w:rsidRPr="00345727" w:rsidRDefault="00345727" w:rsidP="0078312C">
            <w:pPr>
              <w:rPr>
                <w:rFonts w:ascii="Trebuchet MS" w:hAnsi="Trebuchet MS" w:cs="Arial"/>
                <w:lang w:eastAsia="en-GB"/>
              </w:rPr>
            </w:pPr>
            <w:r w:rsidRPr="00345727">
              <w:rPr>
                <w:rFonts w:ascii="Trebuchet MS" w:hAnsi="Trebuchet MS" w:cs="Arial"/>
                <w:lang w:eastAsia="en-GB"/>
              </w:rPr>
              <w:t>Population Health Management &amp; Health Inequalities</w:t>
            </w:r>
          </w:p>
        </w:tc>
        <w:tc>
          <w:tcPr>
            <w:tcW w:w="1417" w:type="dxa"/>
            <w:vAlign w:val="center"/>
          </w:tcPr>
          <w:p w14:paraId="0DF65AED" w14:textId="7718A708"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9%</w:t>
            </w:r>
          </w:p>
        </w:tc>
        <w:tc>
          <w:tcPr>
            <w:tcW w:w="1418" w:type="dxa"/>
            <w:vMerge/>
            <w:vAlign w:val="center"/>
          </w:tcPr>
          <w:p w14:paraId="3F0AF111" w14:textId="77777777" w:rsidR="00345727" w:rsidRPr="00345727" w:rsidRDefault="00345727" w:rsidP="0078312C">
            <w:pPr>
              <w:jc w:val="center"/>
              <w:rPr>
                <w:rFonts w:ascii="Trebuchet MS" w:hAnsi="Trebuchet MS" w:cs="Arial"/>
                <w:lang w:eastAsia="en-GB"/>
              </w:rPr>
            </w:pPr>
          </w:p>
        </w:tc>
      </w:tr>
      <w:tr w:rsidR="00345727" w:rsidRPr="00642965" w14:paraId="2A650B5E" w14:textId="77777777" w:rsidTr="00345727">
        <w:trPr>
          <w:cantSplit/>
          <w:trHeight w:val="340"/>
          <w:jc w:val="center"/>
        </w:trPr>
        <w:tc>
          <w:tcPr>
            <w:tcW w:w="846" w:type="dxa"/>
            <w:vAlign w:val="center"/>
          </w:tcPr>
          <w:p w14:paraId="5286A002" w14:textId="0171D032" w:rsidR="00345727" w:rsidRPr="00345727" w:rsidRDefault="00345727" w:rsidP="006C04D3">
            <w:pPr>
              <w:rPr>
                <w:rFonts w:ascii="Trebuchet MS" w:hAnsi="Trebuchet MS" w:cs="Arial"/>
                <w:lang w:eastAsia="en-GB"/>
              </w:rPr>
            </w:pPr>
            <w:r w:rsidRPr="00345727">
              <w:rPr>
                <w:rFonts w:ascii="Trebuchet MS" w:hAnsi="Trebuchet MS" w:cs="Arial"/>
                <w:lang w:eastAsia="en-GB"/>
              </w:rPr>
              <w:t>Q4.4a</w:t>
            </w:r>
          </w:p>
        </w:tc>
        <w:tc>
          <w:tcPr>
            <w:tcW w:w="6101" w:type="dxa"/>
            <w:vAlign w:val="center"/>
          </w:tcPr>
          <w:p w14:paraId="11B53D47" w14:textId="77340A47" w:rsidR="00345727" w:rsidRPr="00345727" w:rsidRDefault="00345727" w:rsidP="006C04D3">
            <w:pPr>
              <w:rPr>
                <w:rFonts w:ascii="Trebuchet MS" w:hAnsi="Trebuchet MS" w:cs="Arial"/>
                <w:lang w:eastAsia="en-GB"/>
              </w:rPr>
            </w:pPr>
            <w:r w:rsidRPr="00345727">
              <w:rPr>
                <w:rFonts w:ascii="Trebuchet MS" w:hAnsi="Trebuchet MS" w:cs="Arial"/>
                <w:lang w:eastAsia="en-GB"/>
              </w:rPr>
              <w:t>Population Health Management &amp; Health Inequalities: Illustrative Example</w:t>
            </w:r>
          </w:p>
        </w:tc>
        <w:tc>
          <w:tcPr>
            <w:tcW w:w="1417" w:type="dxa"/>
            <w:vAlign w:val="center"/>
          </w:tcPr>
          <w:p w14:paraId="70FC8A62" w14:textId="74683D2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2355B748" w14:textId="77777777" w:rsidR="00345727" w:rsidRPr="00345727" w:rsidRDefault="00345727" w:rsidP="006C04D3">
            <w:pPr>
              <w:jc w:val="center"/>
              <w:rPr>
                <w:rFonts w:ascii="Trebuchet MS" w:hAnsi="Trebuchet MS" w:cs="Arial"/>
                <w:lang w:eastAsia="en-GB"/>
              </w:rPr>
            </w:pPr>
          </w:p>
        </w:tc>
      </w:tr>
      <w:tr w:rsidR="0078312C" w:rsidRPr="00642965" w14:paraId="49D6F7BF" w14:textId="77777777" w:rsidTr="00345727">
        <w:trPr>
          <w:cantSplit/>
          <w:trHeight w:val="340"/>
          <w:jc w:val="center"/>
        </w:trPr>
        <w:tc>
          <w:tcPr>
            <w:tcW w:w="9782" w:type="dxa"/>
            <w:gridSpan w:val="4"/>
            <w:shd w:val="clear" w:color="auto" w:fill="7030A0"/>
            <w:vAlign w:val="center"/>
          </w:tcPr>
          <w:p w14:paraId="1B05D55C" w14:textId="17A3BB9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5 - Social Value -</w:t>
            </w:r>
          </w:p>
        </w:tc>
      </w:tr>
      <w:tr w:rsidR="0078312C" w:rsidRPr="00642965" w14:paraId="4E6075A8" w14:textId="77777777" w:rsidTr="00345727">
        <w:trPr>
          <w:cantSplit/>
          <w:trHeight w:val="340"/>
          <w:jc w:val="center"/>
        </w:trPr>
        <w:tc>
          <w:tcPr>
            <w:tcW w:w="846" w:type="dxa"/>
            <w:vAlign w:val="center"/>
          </w:tcPr>
          <w:p w14:paraId="56EB459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Q5.1</w:t>
            </w:r>
          </w:p>
        </w:tc>
        <w:tc>
          <w:tcPr>
            <w:tcW w:w="6101" w:type="dxa"/>
            <w:vAlign w:val="center"/>
          </w:tcPr>
          <w:p w14:paraId="1ADA48BE" w14:textId="40C603BB" w:rsidR="0078312C" w:rsidRPr="00345727" w:rsidRDefault="0078312C" w:rsidP="0078312C">
            <w:pPr>
              <w:rPr>
                <w:rFonts w:ascii="Trebuchet MS" w:hAnsi="Trebuchet MS" w:cs="Arial"/>
                <w:lang w:eastAsia="en-GB"/>
              </w:rPr>
            </w:pPr>
            <w:r w:rsidRPr="00345727">
              <w:rPr>
                <w:rFonts w:ascii="Trebuchet MS" w:hAnsi="Trebuchet MS" w:cs="Arial"/>
                <w:lang w:eastAsia="en-GB"/>
              </w:rPr>
              <w:t>Make Britain a clean energy superpower</w:t>
            </w:r>
          </w:p>
        </w:tc>
        <w:tc>
          <w:tcPr>
            <w:tcW w:w="1417" w:type="dxa"/>
            <w:vAlign w:val="center"/>
          </w:tcPr>
          <w:p w14:paraId="4325570C" w14:textId="097A9643"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restart"/>
            <w:vAlign w:val="center"/>
          </w:tcPr>
          <w:p w14:paraId="0A893FC7" w14:textId="2B163881" w:rsidR="0078312C" w:rsidRPr="00345727" w:rsidRDefault="00345727" w:rsidP="0078312C">
            <w:pPr>
              <w:jc w:val="center"/>
              <w:rPr>
                <w:rFonts w:ascii="Trebuchet MS" w:hAnsi="Trebuchet MS" w:cs="Arial"/>
                <w:lang w:eastAsia="en-GB"/>
              </w:rPr>
            </w:pPr>
            <w:r w:rsidRPr="00345727">
              <w:rPr>
                <w:rFonts w:ascii="Trebuchet MS" w:hAnsi="Trebuchet MS" w:cs="Arial"/>
                <w:lang w:eastAsia="en-GB"/>
              </w:rPr>
              <w:t>10%</w:t>
            </w:r>
          </w:p>
        </w:tc>
      </w:tr>
      <w:tr w:rsidR="0078312C" w:rsidRPr="00642965" w14:paraId="1928935E" w14:textId="77777777" w:rsidTr="00345727">
        <w:trPr>
          <w:cantSplit/>
          <w:trHeight w:val="340"/>
          <w:jc w:val="center"/>
        </w:trPr>
        <w:tc>
          <w:tcPr>
            <w:tcW w:w="846" w:type="dxa"/>
            <w:vAlign w:val="center"/>
          </w:tcPr>
          <w:p w14:paraId="658E88FE"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Q5.2</w:t>
            </w:r>
          </w:p>
        </w:tc>
        <w:tc>
          <w:tcPr>
            <w:tcW w:w="6101" w:type="dxa"/>
            <w:vAlign w:val="center"/>
          </w:tcPr>
          <w:p w14:paraId="282A65BF" w14:textId="04893663" w:rsidR="0078312C" w:rsidRPr="00345727" w:rsidRDefault="0078312C" w:rsidP="0078312C">
            <w:pPr>
              <w:rPr>
                <w:rFonts w:ascii="Trebuchet MS" w:hAnsi="Trebuchet MS" w:cs="Arial"/>
                <w:lang w:eastAsia="en-GB"/>
              </w:rPr>
            </w:pPr>
            <w:r w:rsidRPr="00345727">
              <w:rPr>
                <w:rFonts w:ascii="Trebuchet MS" w:hAnsi="Trebuchet MS" w:cs="Arial"/>
                <w:lang w:eastAsia="en-GB"/>
              </w:rPr>
              <w:t>Take back our streets</w:t>
            </w:r>
          </w:p>
        </w:tc>
        <w:tc>
          <w:tcPr>
            <w:tcW w:w="1417" w:type="dxa"/>
            <w:vAlign w:val="center"/>
          </w:tcPr>
          <w:p w14:paraId="7D8E1252" w14:textId="37FC5958"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4E61CDFF" w14:textId="77777777" w:rsidR="0078312C" w:rsidRPr="00345727" w:rsidRDefault="0078312C" w:rsidP="0078312C">
            <w:pPr>
              <w:jc w:val="center"/>
              <w:rPr>
                <w:rFonts w:ascii="Trebuchet MS" w:hAnsi="Trebuchet MS" w:cs="Arial"/>
                <w:lang w:eastAsia="en-GB"/>
              </w:rPr>
            </w:pPr>
          </w:p>
        </w:tc>
      </w:tr>
      <w:tr w:rsidR="0078312C" w:rsidRPr="00642965" w14:paraId="2C7F529A" w14:textId="77777777" w:rsidTr="00345727">
        <w:trPr>
          <w:cantSplit/>
          <w:trHeight w:val="340"/>
          <w:jc w:val="center"/>
        </w:trPr>
        <w:tc>
          <w:tcPr>
            <w:tcW w:w="846" w:type="dxa"/>
            <w:vAlign w:val="center"/>
          </w:tcPr>
          <w:p w14:paraId="44AA4DE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Q5.3</w:t>
            </w:r>
          </w:p>
        </w:tc>
        <w:tc>
          <w:tcPr>
            <w:tcW w:w="6101" w:type="dxa"/>
            <w:vAlign w:val="center"/>
          </w:tcPr>
          <w:p w14:paraId="547C293B" w14:textId="52C19888" w:rsidR="0078312C" w:rsidRPr="00345727" w:rsidRDefault="0078312C" w:rsidP="0078312C">
            <w:pPr>
              <w:rPr>
                <w:rFonts w:ascii="Trebuchet MS" w:hAnsi="Trebuchet MS" w:cs="Arial"/>
                <w:lang w:eastAsia="en-GB"/>
              </w:rPr>
            </w:pPr>
            <w:r w:rsidRPr="00345727">
              <w:rPr>
                <w:rFonts w:ascii="Trebuchet MS" w:hAnsi="Trebuchet MS" w:cs="Arial"/>
                <w:lang w:eastAsia="en-GB"/>
              </w:rPr>
              <w:t>Break down barriers to opportunity</w:t>
            </w:r>
          </w:p>
        </w:tc>
        <w:tc>
          <w:tcPr>
            <w:tcW w:w="1417" w:type="dxa"/>
            <w:vAlign w:val="center"/>
          </w:tcPr>
          <w:p w14:paraId="3A4695C0" w14:textId="08520BCE" w:rsidR="0078312C" w:rsidRPr="00345727" w:rsidRDefault="00181585" w:rsidP="00AC2839">
            <w:pPr>
              <w:jc w:val="center"/>
              <w:rPr>
                <w:rFonts w:ascii="Trebuchet MS" w:hAnsi="Trebuchet MS" w:cs="Arial"/>
                <w:i/>
                <w:iCs/>
                <w:lang w:eastAsia="en-GB"/>
              </w:rPr>
            </w:pPr>
            <w:r w:rsidRPr="00345727">
              <w:rPr>
                <w:rFonts w:ascii="Trebuchet MS" w:hAnsi="Trebuchet MS" w:cs="Arial"/>
                <w:lang w:eastAsia="en-GB"/>
              </w:rPr>
              <w:t>4</w:t>
            </w:r>
            <w:r w:rsidR="005141F4" w:rsidRPr="00345727">
              <w:rPr>
                <w:rFonts w:ascii="Trebuchet MS" w:hAnsi="Trebuchet MS" w:cs="Arial"/>
                <w:lang w:eastAsia="en-GB"/>
              </w:rPr>
              <w:t>%</w:t>
            </w:r>
          </w:p>
        </w:tc>
        <w:tc>
          <w:tcPr>
            <w:tcW w:w="1418" w:type="dxa"/>
            <w:vMerge/>
            <w:vAlign w:val="center"/>
          </w:tcPr>
          <w:p w14:paraId="40EBAE02" w14:textId="77777777" w:rsidR="0078312C" w:rsidRPr="00345727" w:rsidRDefault="0078312C" w:rsidP="0078312C">
            <w:pPr>
              <w:jc w:val="center"/>
              <w:rPr>
                <w:rFonts w:ascii="Trebuchet MS" w:hAnsi="Trebuchet MS" w:cs="Arial"/>
                <w:lang w:eastAsia="en-GB"/>
              </w:rPr>
            </w:pPr>
          </w:p>
        </w:tc>
      </w:tr>
      <w:tr w:rsidR="0078312C" w:rsidRPr="00642965" w14:paraId="15D8A778" w14:textId="77777777" w:rsidTr="00345727">
        <w:trPr>
          <w:cantSplit/>
          <w:trHeight w:val="340"/>
          <w:jc w:val="center"/>
        </w:trPr>
        <w:tc>
          <w:tcPr>
            <w:tcW w:w="8364" w:type="dxa"/>
            <w:gridSpan w:val="3"/>
            <w:shd w:val="clear" w:color="auto" w:fill="7F7F7F" w:themeFill="text1" w:themeFillTint="80"/>
            <w:vAlign w:val="center"/>
          </w:tcPr>
          <w:p w14:paraId="2B90A98D" w14:textId="77777777" w:rsidR="0078312C" w:rsidRPr="00345727" w:rsidRDefault="0078312C" w:rsidP="0078312C">
            <w:pPr>
              <w:jc w:val="right"/>
              <w:rPr>
                <w:rFonts w:ascii="Trebuchet MS" w:hAnsi="Trebuchet MS" w:cs="Arial"/>
                <w:b/>
                <w:bCs/>
                <w:i/>
                <w:iCs/>
                <w:color w:val="FFFFFF" w:themeColor="background1"/>
                <w:lang w:eastAsia="en-GB"/>
              </w:rPr>
            </w:pPr>
            <w:r w:rsidRPr="00345727">
              <w:rPr>
                <w:rFonts w:ascii="Trebuchet MS" w:hAnsi="Trebuchet MS" w:cs="Arial"/>
                <w:b/>
                <w:bCs/>
                <w:i/>
                <w:iCs/>
                <w:color w:val="FFFFFF" w:themeColor="background1"/>
                <w:lang w:eastAsia="en-GB"/>
              </w:rPr>
              <w:t>TOTAL Weighting Available</w:t>
            </w:r>
          </w:p>
        </w:tc>
        <w:tc>
          <w:tcPr>
            <w:tcW w:w="1418" w:type="dxa"/>
            <w:shd w:val="clear" w:color="auto" w:fill="7F7F7F" w:themeFill="text1" w:themeFillTint="80"/>
            <w:vAlign w:val="center"/>
          </w:tcPr>
          <w:p w14:paraId="67C54443" w14:textId="77777777" w:rsidR="0078312C" w:rsidRPr="00345727" w:rsidRDefault="0078312C" w:rsidP="0078312C">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100%</w:t>
            </w:r>
          </w:p>
        </w:tc>
      </w:tr>
    </w:tbl>
    <w:p w14:paraId="339D5400" w14:textId="77777777" w:rsidR="00F37B6E" w:rsidRPr="00642965" w:rsidRDefault="00F37B6E" w:rsidP="00F37B6E">
      <w:pPr>
        <w:jc w:val="both"/>
        <w:rPr>
          <w:rFonts w:ascii="Trebuchet MS" w:eastAsia="Calibri" w:hAnsi="Trebuchet MS" w:cs="Arial"/>
          <w:sz w:val="22"/>
          <w:szCs w:val="22"/>
        </w:rPr>
      </w:pPr>
    </w:p>
    <w:p w14:paraId="35AC60B0" w14:textId="77777777" w:rsidR="00785A46" w:rsidRPr="00642965" w:rsidRDefault="001D6DEE" w:rsidP="00785A46">
      <w:pPr>
        <w:pStyle w:val="Heading1"/>
      </w:pPr>
      <w:bookmarkStart w:id="9" w:name="_Toc210062919"/>
      <w:r w:rsidRPr="00642965">
        <w:lastRenderedPageBreak/>
        <w:t>SCOR</w:t>
      </w:r>
      <w:r w:rsidR="001C57E9" w:rsidRPr="00642965">
        <w:t>ES DEFINITION</w:t>
      </w:r>
      <w:bookmarkEnd w:id="9"/>
    </w:p>
    <w:p w14:paraId="31060DDD" w14:textId="77777777" w:rsidR="005D746E" w:rsidRPr="00642965" w:rsidRDefault="005D746E" w:rsidP="001D6DEE">
      <w:pPr>
        <w:spacing w:after="0" w:line="240" w:lineRule="auto"/>
        <w:jc w:val="both"/>
        <w:rPr>
          <w:rFonts w:ascii="Trebuchet MS" w:eastAsia="Calibri" w:hAnsi="Trebuchet MS" w:cs="Arial"/>
          <w:sz w:val="22"/>
          <w:szCs w:val="22"/>
        </w:rPr>
      </w:pPr>
    </w:p>
    <w:bookmarkEnd w:id="7"/>
    <w:p w14:paraId="504EAD87" w14:textId="77777777" w:rsidR="000D3F81" w:rsidRPr="00642965" w:rsidRDefault="000D3F81" w:rsidP="001D6DEE">
      <w:pPr>
        <w:spacing w:after="0" w:line="240" w:lineRule="auto"/>
        <w:jc w:val="both"/>
        <w:rPr>
          <w:rFonts w:ascii="Trebuchet MS" w:hAnsi="Trebuchet MS" w:cs="Arial"/>
          <w:sz w:val="22"/>
          <w:szCs w:val="22"/>
          <w:lang w:eastAsia="en-GB"/>
        </w:rPr>
      </w:pPr>
      <w:r w:rsidRPr="00642965">
        <w:rPr>
          <w:rFonts w:ascii="Trebuchet MS" w:hAnsi="Trebuchet MS" w:cs="Arial"/>
          <w:sz w:val="22"/>
          <w:szCs w:val="22"/>
          <w:lang w:eastAsia="en-GB"/>
        </w:rPr>
        <w:t xml:space="preserve">The following scoring criteria will be used to evaluate your responses to the weighted questions, unless otherwise stated. </w:t>
      </w:r>
    </w:p>
    <w:p w14:paraId="7563F080" w14:textId="77777777" w:rsidR="001D6DEE" w:rsidRPr="00642965" w:rsidRDefault="001D6DEE" w:rsidP="001D6DEE">
      <w:pPr>
        <w:spacing w:after="0" w:line="240" w:lineRule="auto"/>
        <w:jc w:val="both"/>
        <w:rPr>
          <w:rFonts w:ascii="Trebuchet MS" w:hAnsi="Trebuchet MS" w:cs="Arial"/>
          <w:sz w:val="22"/>
          <w:szCs w:val="22"/>
          <w:lang w:eastAsia="en-GB"/>
        </w:rPr>
      </w:pPr>
    </w:p>
    <w:tbl>
      <w:tblPr>
        <w:tblW w:w="9072" w:type="dxa"/>
        <w:tblInd w:w="-10" w:type="dxa"/>
        <w:tblCellMar>
          <w:left w:w="0" w:type="dxa"/>
          <w:right w:w="0" w:type="dxa"/>
        </w:tblCellMar>
        <w:tblLook w:val="04A0" w:firstRow="1" w:lastRow="0" w:firstColumn="1" w:lastColumn="0" w:noHBand="0" w:noVBand="1"/>
      </w:tblPr>
      <w:tblGrid>
        <w:gridCol w:w="951"/>
        <w:gridCol w:w="1616"/>
        <w:gridCol w:w="6505"/>
      </w:tblGrid>
      <w:tr w:rsidR="001C57E9" w:rsidRPr="00642965" w14:paraId="4128A791" w14:textId="77777777" w:rsidTr="00797C91">
        <w:trPr>
          <w:trHeight w:val="438"/>
          <w:tblHeader/>
        </w:trPr>
        <w:tc>
          <w:tcPr>
            <w:tcW w:w="9072" w:type="dxa"/>
            <w:gridSpan w:val="3"/>
            <w:tcBorders>
              <w:top w:val="single" w:sz="4" w:space="0" w:color="auto"/>
              <w:left w:val="single" w:sz="4" w:space="0" w:color="auto"/>
              <w:bottom w:val="single" w:sz="4" w:space="0" w:color="auto"/>
              <w:right w:val="single" w:sz="4" w:space="0" w:color="auto"/>
            </w:tcBorders>
            <w:shd w:val="clear" w:color="auto" w:fill="1F4E79" w:themeFill="accent5" w:themeFillShade="80"/>
            <w:noWrap/>
            <w:tcMar>
              <w:top w:w="0" w:type="dxa"/>
              <w:left w:w="108" w:type="dxa"/>
              <w:bottom w:w="0" w:type="dxa"/>
              <w:right w:w="108" w:type="dxa"/>
            </w:tcMar>
            <w:vAlign w:val="center"/>
            <w:hideMark/>
          </w:tcPr>
          <w:p w14:paraId="160E6440"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FFFFFF" w:themeColor="background1"/>
              </w:rPr>
              <w:t>Scored Questions</w:t>
            </w:r>
          </w:p>
        </w:tc>
      </w:tr>
      <w:tr w:rsidR="001C57E9" w:rsidRPr="00642965" w14:paraId="5CBE0017" w14:textId="77777777" w:rsidTr="0093761E">
        <w:trPr>
          <w:trHeight w:val="600"/>
        </w:trPr>
        <w:tc>
          <w:tcPr>
            <w:tcW w:w="951"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4FB147FB"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Score</w:t>
            </w:r>
          </w:p>
        </w:tc>
        <w:tc>
          <w:tcPr>
            <w:tcW w:w="1616"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5F234E0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Label</w:t>
            </w:r>
          </w:p>
        </w:tc>
        <w:tc>
          <w:tcPr>
            <w:tcW w:w="6505"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68749D28"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b/>
                <w:bCs/>
                <w:color w:val="000000"/>
              </w:rPr>
              <w:t xml:space="preserve">Definition </w:t>
            </w:r>
          </w:p>
        </w:tc>
      </w:tr>
      <w:tr w:rsidR="001C57E9" w:rsidRPr="00642965" w14:paraId="1DFF8155"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016562A"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3F43AA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Unacceptable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B7A4D9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 xml:space="preserve">The Bidder fails to provide a response which answers the question by: </w:t>
            </w:r>
          </w:p>
        </w:tc>
      </w:tr>
      <w:tr w:rsidR="001C57E9" w:rsidRPr="00642965" w14:paraId="1E53CE61"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E116DDF"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B0F59B"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CAFCD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Leaving it blank, and/or,</w:t>
            </w:r>
          </w:p>
        </w:tc>
      </w:tr>
      <w:tr w:rsidR="001C57E9" w:rsidRPr="00642965" w14:paraId="3FE663E7"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021314A"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C9363"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5F1CF3"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Providing completely irrelevant detail in response to the requirement/question, and/or,</w:t>
            </w:r>
          </w:p>
        </w:tc>
      </w:tr>
      <w:tr w:rsidR="001C57E9" w:rsidRPr="00642965" w14:paraId="2CE8C80C"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49375A8"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154E41"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67CB22"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an unsafe practice/solution.</w:t>
            </w:r>
          </w:p>
        </w:tc>
      </w:tr>
      <w:tr w:rsidR="001C57E9" w:rsidRPr="00642965" w14:paraId="25DE0610"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794F2F06"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2</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DCC01F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675878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 information provided to address the question by:</w:t>
            </w:r>
          </w:p>
        </w:tc>
      </w:tr>
      <w:tr w:rsidR="001C57E9" w:rsidRPr="00642965" w14:paraId="2907B1C3" w14:textId="77777777" w:rsidTr="0093761E">
        <w:trPr>
          <w:trHeight w:val="241"/>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19B657C"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11F7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6FD9E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Only answering part of the question and/or,</w:t>
            </w:r>
          </w:p>
        </w:tc>
      </w:tr>
      <w:tr w:rsidR="001C57E9" w:rsidRPr="00642965" w14:paraId="1F5A147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73B51D2"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BE9FC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059CB9"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Gaps in response and assumptions or clarification needed to gain confidence that the bidder can meet the requirements.</w:t>
            </w:r>
          </w:p>
        </w:tc>
      </w:tr>
      <w:tr w:rsidR="001C57E9" w:rsidRPr="00642965" w14:paraId="5B01C1E7"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5DD0CA7D"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5</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DF4F76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9C3E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by:</w:t>
            </w:r>
          </w:p>
        </w:tc>
      </w:tr>
      <w:tr w:rsidR="001C57E9" w:rsidRPr="00642965" w14:paraId="1C0F8DA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D78B04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0E98A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046125"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Providing enough information to answer the full question, and/or,</w:t>
            </w:r>
          </w:p>
        </w:tc>
      </w:tr>
      <w:tr w:rsidR="001C57E9" w:rsidRPr="00642965" w14:paraId="619B6914"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BBAF96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E5F78"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17F3F"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basic assurance/confidence the requirement can be delivered.</w:t>
            </w:r>
          </w:p>
        </w:tc>
      </w:tr>
      <w:tr w:rsidR="001C57E9" w:rsidRPr="00642965" w14:paraId="42AA90AC"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221B1243" w14:textId="77777777" w:rsidR="001C57E9" w:rsidRPr="00642965" w:rsidRDefault="002D7E92" w:rsidP="00797C91">
            <w:pPr>
              <w:pStyle w:val="xmsonormal"/>
              <w:spacing w:after="0" w:line="240" w:lineRule="auto"/>
              <w:jc w:val="center"/>
              <w:rPr>
                <w:rFonts w:ascii="Trebuchet MS" w:hAnsi="Trebuchet MS" w:cs="Arial"/>
              </w:rPr>
            </w:pPr>
            <w:r w:rsidRPr="00642965">
              <w:rPr>
                <w:rFonts w:ascii="Trebuchet MS" w:hAnsi="Trebuchet MS" w:cs="Arial"/>
              </w:rPr>
              <w:t>8</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39860B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Good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7C24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by:</w:t>
            </w:r>
          </w:p>
        </w:tc>
      </w:tr>
      <w:tr w:rsidR="001C57E9" w:rsidRPr="00642965" w14:paraId="3A8A0EF0"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47CEE0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C355D5"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0B26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Answering the full question with thorough detail/specific information e.g., how/when/who, and/or,</w:t>
            </w:r>
          </w:p>
        </w:tc>
      </w:tr>
      <w:tr w:rsidR="001C57E9" w:rsidRPr="00642965" w14:paraId="43F39099"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D6BD30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8B4BC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5AB90"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thorough understanding of the requirement and/or,</w:t>
            </w:r>
          </w:p>
        </w:tc>
      </w:tr>
      <w:tr w:rsidR="001C57E9" w:rsidRPr="00642965" w14:paraId="293ECF62"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1FF1CE3"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04327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10DEC4"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confidence the requirement can be delivered in full.</w:t>
            </w:r>
          </w:p>
        </w:tc>
      </w:tr>
      <w:tr w:rsidR="001C57E9" w:rsidRPr="00642965" w14:paraId="1DF5FF90"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69A6B5B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10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B95585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Excellent</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B6BB46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and comprehensive detail or additional benefit by:</w:t>
            </w:r>
          </w:p>
        </w:tc>
      </w:tr>
      <w:tr w:rsidR="001C57E9" w:rsidRPr="00642965" w14:paraId="6D5A629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159E6E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FB9FC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2D852B"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Providing in depth detail supported with robust evidence/ examples/ lessons learnt, and/or,</w:t>
            </w:r>
          </w:p>
        </w:tc>
      </w:tr>
      <w:tr w:rsidR="001C57E9" w:rsidRPr="00642965" w14:paraId="6DC7772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F86106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F3E52"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76848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assurance that the Bidder will deliver the service to a high standard, and/or,</w:t>
            </w:r>
          </w:p>
        </w:tc>
      </w:tr>
      <w:tr w:rsidR="001C57E9" w:rsidRPr="00642965" w14:paraId="0B08B027" w14:textId="77777777" w:rsidTr="0093761E">
        <w:trPr>
          <w:trHeight w:val="85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833D969"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283F8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19E23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Offers a solution/element beyond the specification requirement, which offers a demonstrable benefit or provides an additional added value element.</w:t>
            </w:r>
          </w:p>
        </w:tc>
      </w:tr>
      <w:tr w:rsidR="001C57E9" w:rsidRPr="00642965" w14:paraId="1577186B" w14:textId="77777777" w:rsidTr="00797C91">
        <w:trPr>
          <w:trHeight w:val="6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75A7CEA" w14:textId="77777777" w:rsidR="001C57E9" w:rsidRPr="00642965" w:rsidRDefault="001C57E9" w:rsidP="00797C91">
            <w:pPr>
              <w:spacing w:after="0" w:line="240" w:lineRule="auto"/>
              <w:rPr>
                <w:rFonts w:ascii="Trebuchet MS" w:hAnsi="Trebuchet MS" w:cs="Arial"/>
                <w:b/>
                <w:bCs/>
                <w:i/>
                <w:iCs/>
              </w:rPr>
            </w:pPr>
            <w:r w:rsidRPr="00642965">
              <w:rPr>
                <w:rFonts w:ascii="Trebuchet MS" w:hAnsi="Trebuchet MS" w:cs="Arial"/>
                <w:b/>
                <w:bCs/>
                <w:i/>
                <w:iCs/>
              </w:rPr>
              <w:t>Please note if a bid response scores a '0' for any question in this section will result in the bidder being eliminated from the procurement.</w:t>
            </w:r>
          </w:p>
        </w:tc>
      </w:tr>
    </w:tbl>
    <w:p w14:paraId="5AF8EC99" w14:textId="77777777" w:rsidR="00742804" w:rsidRDefault="00742804" w:rsidP="00987782">
      <w:pPr>
        <w:pStyle w:val="Heading1"/>
        <w:numPr>
          <w:ilvl w:val="0"/>
          <w:numId w:val="0"/>
        </w:numPr>
        <w:ind w:left="360" w:hanging="360"/>
      </w:pPr>
    </w:p>
    <w:p w14:paraId="111997F7" w14:textId="77777777" w:rsidR="00742804" w:rsidRDefault="00742804">
      <w:pPr>
        <w:rPr>
          <w:rFonts w:ascii="Trebuchet MS" w:eastAsiaTheme="majorEastAsia" w:hAnsi="Trebuchet MS" w:cs="Arial"/>
          <w:b/>
          <w:bCs/>
          <w:sz w:val="24"/>
          <w:szCs w:val="24"/>
          <w:lang w:eastAsia="en-GB"/>
        </w:rPr>
      </w:pPr>
      <w:r>
        <w:br w:type="page"/>
      </w:r>
    </w:p>
    <w:p w14:paraId="14F07A92" w14:textId="75DEC588" w:rsidR="0093761E" w:rsidRPr="00642965" w:rsidRDefault="0093761E" w:rsidP="00987782">
      <w:pPr>
        <w:pStyle w:val="Heading1"/>
        <w:numPr>
          <w:ilvl w:val="0"/>
          <w:numId w:val="0"/>
        </w:numPr>
        <w:ind w:left="360" w:hanging="360"/>
        <w:rPr>
          <w:sz w:val="36"/>
          <w:szCs w:val="36"/>
        </w:rPr>
      </w:pPr>
      <w:r w:rsidRPr="00642965">
        <w:lastRenderedPageBreak/>
        <w:t xml:space="preserve">QUESTIONS RELEVANT TO </w:t>
      </w:r>
      <w:r w:rsidR="007C4182">
        <w:t>LOT 4</w:t>
      </w:r>
      <w:r w:rsidRPr="00642965">
        <w:t xml:space="preserve"> – </w:t>
      </w:r>
      <w:r w:rsidR="007C4182">
        <w:t>Sudbury Surgery</w:t>
      </w:r>
    </w:p>
    <w:p w14:paraId="689AE145" w14:textId="77777777" w:rsidR="0093761E" w:rsidRPr="00642965" w:rsidRDefault="0093761E" w:rsidP="0093761E">
      <w:pPr>
        <w:pStyle w:val="Heading1"/>
        <w:numPr>
          <w:ilvl w:val="0"/>
          <w:numId w:val="0"/>
        </w:numPr>
        <w:ind w:left="360" w:hanging="360"/>
      </w:pPr>
    </w:p>
    <w:p w14:paraId="3CDE0A2B" w14:textId="77777777" w:rsidR="0093761E" w:rsidRPr="00642965" w:rsidRDefault="0093761E" w:rsidP="0093761E">
      <w:pPr>
        <w:spacing w:after="0" w:line="240" w:lineRule="auto"/>
        <w:rPr>
          <w:rFonts w:ascii="Trebuchet MS" w:hAnsi="Trebuchet MS" w:cs="Arial"/>
          <w:sz w:val="24"/>
          <w:szCs w:val="24"/>
          <w:u w:val="single"/>
          <w:lang w:eastAsia="en-GB"/>
        </w:rPr>
      </w:pPr>
      <w:r w:rsidRPr="00642965">
        <w:rPr>
          <w:rFonts w:ascii="Trebuchet MS" w:hAnsi="Trebuchet MS" w:cs="Arial"/>
          <w:sz w:val="24"/>
          <w:szCs w:val="24"/>
          <w:u w:val="single"/>
          <w:lang w:eastAsia="en-GB"/>
        </w:rPr>
        <w:t>Prerequisites</w:t>
      </w:r>
    </w:p>
    <w:p w14:paraId="2D38EDFC" w14:textId="77777777" w:rsidR="0093761E" w:rsidRPr="00642965" w:rsidRDefault="0093761E" w:rsidP="0093761E">
      <w:pPr>
        <w:spacing w:after="0" w:line="240" w:lineRule="auto"/>
        <w:jc w:val="both"/>
        <w:rPr>
          <w:rFonts w:ascii="Trebuchet MS" w:hAnsi="Trebuchet MS" w:cs="Arial"/>
          <w:sz w:val="24"/>
          <w:szCs w:val="24"/>
          <w:lang w:eastAsia="en-GB"/>
        </w:rPr>
      </w:pPr>
    </w:p>
    <w:tbl>
      <w:tblPr>
        <w:tblStyle w:val="GridTable4"/>
        <w:tblW w:w="9776" w:type="dxa"/>
        <w:tblLook w:val="04A0" w:firstRow="1" w:lastRow="0" w:firstColumn="1" w:lastColumn="0" w:noHBand="0" w:noVBand="1"/>
      </w:tblPr>
      <w:tblGrid>
        <w:gridCol w:w="988"/>
        <w:gridCol w:w="6237"/>
        <w:gridCol w:w="2551"/>
      </w:tblGrid>
      <w:tr w:rsidR="0093761E" w:rsidRPr="00642965" w14:paraId="1B7E899F" w14:textId="77777777" w:rsidTr="003A0C1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C0EB8A1"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FP1.1</w:t>
            </w:r>
          </w:p>
        </w:tc>
        <w:tc>
          <w:tcPr>
            <w:tcW w:w="6237" w:type="dxa"/>
            <w:vAlign w:val="center"/>
          </w:tcPr>
          <w:p w14:paraId="5BCE01C1"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Service Specification – Pass or Fail</w:t>
            </w:r>
          </w:p>
        </w:tc>
        <w:tc>
          <w:tcPr>
            <w:tcW w:w="2551" w:type="dxa"/>
            <w:vAlign w:val="center"/>
          </w:tcPr>
          <w:p w14:paraId="09264054"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5D9880A0" w14:textId="77777777" w:rsidTr="003A0C1C">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60724797" w14:textId="670A332E" w:rsidR="0093761E" w:rsidRPr="00642965" w:rsidRDefault="0093761E" w:rsidP="003A0C1C">
            <w:pPr>
              <w:spacing w:after="120"/>
              <w:contextualSpacing/>
              <w:rPr>
                <w:rFonts w:ascii="Trebuchet MS" w:hAnsi="Trebuchet MS" w:cs="Arial"/>
                <w:b w:val="0"/>
                <w:bCs w:val="0"/>
                <w:sz w:val="22"/>
                <w:szCs w:val="22"/>
              </w:rPr>
            </w:pPr>
            <w:r w:rsidRPr="00642965">
              <w:rPr>
                <w:rFonts w:ascii="Trebuchet MS" w:hAnsi="Trebuchet MS" w:cs="Arial"/>
                <w:sz w:val="22"/>
                <w:szCs w:val="22"/>
              </w:rPr>
              <w:t xml:space="preserve">Please confirm that you can </w:t>
            </w:r>
            <w:r w:rsidR="00E01482" w:rsidRPr="00642965">
              <w:rPr>
                <w:rFonts w:ascii="Trebuchet MS" w:hAnsi="Trebuchet MS" w:cs="Arial"/>
                <w:sz w:val="22"/>
                <w:szCs w:val="22"/>
              </w:rPr>
              <w:t>meet, in full, all requirements</w:t>
            </w:r>
            <w:r w:rsidRPr="00642965">
              <w:rPr>
                <w:rFonts w:ascii="Trebuchet MS" w:hAnsi="Trebuchet MS" w:cs="Arial"/>
                <w:sz w:val="22"/>
                <w:szCs w:val="22"/>
              </w:rPr>
              <w:t xml:space="preserve"> as set out within the service specification from the expected date of service commencement for </w:t>
            </w:r>
            <w:r w:rsidR="007C4182">
              <w:rPr>
                <w:rFonts w:ascii="Trebuchet MS" w:hAnsi="Trebuchet MS" w:cs="Arial"/>
                <w:sz w:val="22"/>
                <w:szCs w:val="22"/>
              </w:rPr>
              <w:t>Lot 4</w:t>
            </w:r>
            <w:r w:rsidRPr="00642965">
              <w:rPr>
                <w:rFonts w:ascii="Trebuchet MS" w:hAnsi="Trebuchet MS" w:cs="Arial"/>
                <w:sz w:val="22"/>
                <w:szCs w:val="22"/>
              </w:rPr>
              <w:t xml:space="preserve"> </w:t>
            </w:r>
            <w:r w:rsidR="007C4182">
              <w:rPr>
                <w:rFonts w:ascii="Trebuchet MS" w:hAnsi="Trebuchet MS" w:cs="Arial"/>
                <w:sz w:val="22"/>
                <w:szCs w:val="22"/>
              </w:rPr>
              <w:t>Sudbury Surgery</w:t>
            </w:r>
            <w:r w:rsidR="00C81B0E" w:rsidRPr="00642965">
              <w:rPr>
                <w:rFonts w:ascii="Trebuchet MS" w:hAnsi="Trebuchet MS" w:cs="Arial"/>
                <w:sz w:val="22"/>
                <w:szCs w:val="22"/>
              </w:rPr>
              <w:t>.</w:t>
            </w:r>
          </w:p>
          <w:p w14:paraId="1B3159DA" w14:textId="77777777" w:rsidR="0093761E" w:rsidRPr="00642965" w:rsidRDefault="0093761E" w:rsidP="003A0C1C">
            <w:pPr>
              <w:contextualSpacing/>
              <w:rPr>
                <w:rFonts w:ascii="Trebuchet MS" w:hAnsi="Trebuchet MS" w:cs="Arial"/>
                <w:b w:val="0"/>
                <w:bCs w:val="0"/>
                <w:sz w:val="22"/>
                <w:szCs w:val="22"/>
              </w:rPr>
            </w:pPr>
          </w:p>
          <w:p w14:paraId="4F50CC8C" w14:textId="77777777" w:rsidR="0093761E" w:rsidRPr="00642965" w:rsidRDefault="0093761E" w:rsidP="003A0C1C">
            <w:pPr>
              <w:contextualSpacing/>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69C3F438"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1D7CEEA0"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5CDB2147"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284"/>
      </w:tblGrid>
      <w:tr w:rsidR="0093761E" w:rsidRPr="00642965" w14:paraId="7D5540FB" w14:textId="77777777" w:rsidTr="003A0C1C">
        <w:tc>
          <w:tcPr>
            <w:tcW w:w="2018" w:type="dxa"/>
            <w:tcBorders>
              <w:top w:val="single" w:sz="4" w:space="0" w:color="auto"/>
              <w:left w:val="single" w:sz="4" w:space="0" w:color="auto"/>
              <w:bottom w:val="single" w:sz="4" w:space="0" w:color="auto"/>
              <w:right w:val="single" w:sz="4" w:space="0" w:color="auto"/>
            </w:tcBorders>
            <w:shd w:val="clear" w:color="auto" w:fill="425563"/>
            <w:hideMark/>
          </w:tcPr>
          <w:p w14:paraId="3E8B602E"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284" w:type="dxa"/>
            <w:tcBorders>
              <w:top w:val="single" w:sz="4" w:space="0" w:color="auto"/>
              <w:left w:val="single" w:sz="4" w:space="0" w:color="auto"/>
              <w:bottom w:val="single" w:sz="4" w:space="0" w:color="auto"/>
              <w:right w:val="single" w:sz="4" w:space="0" w:color="auto"/>
            </w:tcBorders>
            <w:shd w:val="clear" w:color="auto" w:fill="425563"/>
            <w:hideMark/>
          </w:tcPr>
          <w:p w14:paraId="03F58754"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78038E4A" w14:textId="77777777" w:rsidTr="003A0C1C">
        <w:trPr>
          <w:trHeight w:val="620"/>
        </w:trPr>
        <w:sdt>
          <w:sdtPr>
            <w:rPr>
              <w:rFonts w:ascii="Trebuchet MS" w:hAnsi="Trebuchet MS" w:cs="Arial"/>
              <w:sz w:val="40"/>
              <w:szCs w:val="40"/>
            </w:rPr>
            <w:id w:val="1758783554"/>
            <w14:checkbox>
              <w14:checked w14:val="0"/>
              <w14:checkedState w14:val="2612" w14:font="MS Gothic"/>
              <w14:uncheckedState w14:val="2610" w14:font="MS Gothic"/>
            </w14:checkbox>
          </w:sdtPr>
          <w:sdtEndPr/>
          <w:sdtContent>
            <w:tc>
              <w:tcPr>
                <w:tcW w:w="20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E87A"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807550182"/>
            <w14:checkbox>
              <w14:checked w14:val="0"/>
              <w14:checkedState w14:val="2612" w14:font="MS Gothic"/>
              <w14:uncheckedState w14:val="2610" w14:font="MS Gothic"/>
            </w14:checkbox>
          </w:sdtPr>
          <w:sdtEndPr/>
          <w:sdtContent>
            <w:tc>
              <w:tcPr>
                <w:tcW w:w="22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A55D93"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3B76AE6F" w14:textId="77777777" w:rsidR="0093761E" w:rsidRPr="00642965" w:rsidRDefault="0093761E" w:rsidP="0093761E">
      <w:pPr>
        <w:ind w:left="709"/>
        <w:contextualSpacing/>
        <w:rPr>
          <w:rFonts w:ascii="Trebuchet MS" w:hAnsi="Trebuchet MS" w:cs="Arial"/>
          <w:bCs/>
        </w:rPr>
      </w:pPr>
    </w:p>
    <w:p w14:paraId="530EB469" w14:textId="77777777" w:rsidR="0093761E" w:rsidRPr="00642965" w:rsidRDefault="0093761E" w:rsidP="0093761E">
      <w:pPr>
        <w:pStyle w:val="Heading1"/>
        <w:numPr>
          <w:ilvl w:val="0"/>
          <w:numId w:val="0"/>
        </w:numPr>
        <w:ind w:left="360" w:hanging="360"/>
      </w:pPr>
    </w:p>
    <w:tbl>
      <w:tblPr>
        <w:tblStyle w:val="GridTable4"/>
        <w:tblW w:w="9776" w:type="dxa"/>
        <w:tblLook w:val="04A0" w:firstRow="1" w:lastRow="0" w:firstColumn="1" w:lastColumn="0" w:noHBand="0" w:noVBand="1"/>
      </w:tblPr>
      <w:tblGrid>
        <w:gridCol w:w="988"/>
        <w:gridCol w:w="6237"/>
        <w:gridCol w:w="2551"/>
      </w:tblGrid>
      <w:tr w:rsidR="0093761E" w:rsidRPr="00642965" w14:paraId="6A1EC5ED" w14:textId="77777777" w:rsidTr="003A0C1C">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2C030C"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FP1.2</w:t>
            </w:r>
          </w:p>
        </w:tc>
        <w:tc>
          <w:tcPr>
            <w:tcW w:w="6237" w:type="dxa"/>
            <w:vAlign w:val="center"/>
          </w:tcPr>
          <w:p w14:paraId="117DDA93"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Contract Terms and Conditions – Pass or Fail</w:t>
            </w:r>
          </w:p>
        </w:tc>
        <w:tc>
          <w:tcPr>
            <w:tcW w:w="2551" w:type="dxa"/>
            <w:vAlign w:val="center"/>
          </w:tcPr>
          <w:p w14:paraId="2436EC95"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4438FEBD"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399BFEF9" w14:textId="77777777" w:rsidR="0093761E" w:rsidRPr="00642965" w:rsidRDefault="0093761E" w:rsidP="003A0C1C">
            <w:pPr>
              <w:pStyle w:val="Sectionpara"/>
              <w:numPr>
                <w:ilvl w:val="0"/>
                <w:numId w:val="0"/>
              </w:numPr>
              <w:spacing w:after="120"/>
              <w:rPr>
                <w:rFonts w:ascii="Trebuchet MS" w:hAnsi="Trebuchet MS" w:cs="Arial"/>
                <w:color w:val="000000"/>
                <w:sz w:val="22"/>
                <w:szCs w:val="22"/>
              </w:rPr>
            </w:pPr>
            <w:r w:rsidRPr="00642965">
              <w:rPr>
                <w:rFonts w:ascii="Trebuchet MS" w:hAnsi="Trebuchet MS" w:cs="Arial"/>
                <w:sz w:val="22"/>
                <w:szCs w:val="22"/>
              </w:rPr>
              <w:t xml:space="preserve">Confirmation of Acceptance to all provisions set out in the procurement documentation including the Contract Terms and Conditions. </w:t>
            </w:r>
          </w:p>
          <w:p w14:paraId="3091632F" w14:textId="77777777" w:rsidR="0093761E" w:rsidRPr="00642965" w:rsidRDefault="0093761E" w:rsidP="003A0C1C">
            <w:pPr>
              <w:pStyle w:val="Sectionpara"/>
              <w:numPr>
                <w:ilvl w:val="1"/>
                <w:numId w:val="0"/>
              </w:numPr>
              <w:spacing w:after="120"/>
              <w:rPr>
                <w:rFonts w:ascii="Trebuchet MS" w:hAnsi="Trebuchet MS" w:cs="Arial"/>
                <w:sz w:val="22"/>
                <w:szCs w:val="22"/>
              </w:rPr>
            </w:pPr>
            <w:r w:rsidRPr="00642965">
              <w:rPr>
                <w:rFonts w:ascii="Trebuchet MS" w:hAnsi="Trebuchet MS" w:cs="Arial"/>
                <w:sz w:val="22"/>
                <w:szCs w:val="22"/>
              </w:rPr>
              <w:t>The Lead Bidder must confirm they have read and understood the Instructions and Guidance and that they accept all the provisions set out in the procurement documents, including the Terms and Conditions.</w:t>
            </w:r>
          </w:p>
          <w:p w14:paraId="5496DBEA" w14:textId="77777777" w:rsidR="0093761E" w:rsidRPr="00642965" w:rsidRDefault="0093761E" w:rsidP="003A0C1C">
            <w:pPr>
              <w:pStyle w:val="Sectionpara"/>
              <w:numPr>
                <w:ilvl w:val="0"/>
                <w:numId w:val="0"/>
              </w:numPr>
              <w:spacing w:after="120"/>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3A7F71AE"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4638F99A"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12CC572C"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tblGrid>
      <w:tr w:rsidR="0093761E" w:rsidRPr="00642965" w14:paraId="472D6D9A" w14:textId="77777777" w:rsidTr="003A0C1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599164A3"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39CEA219"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1A329BD1" w14:textId="77777777" w:rsidTr="003A0C1C">
        <w:trPr>
          <w:trHeight w:val="620"/>
        </w:trPr>
        <w:sdt>
          <w:sdtPr>
            <w:rPr>
              <w:rFonts w:ascii="Trebuchet MS" w:hAnsi="Trebuchet MS" w:cs="Arial"/>
              <w:sz w:val="40"/>
              <w:szCs w:val="40"/>
            </w:rPr>
            <w:id w:val="-824743403"/>
            <w14:checkbox>
              <w14:checked w14:val="0"/>
              <w14:checkedState w14:val="2612" w14:font="MS Gothic"/>
              <w14:uncheckedState w14:val="2610" w14:font="MS Gothic"/>
            </w14:checkbox>
          </w:sdtPr>
          <w:sdtEnd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D28297"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278079457"/>
            <w14:checkbox>
              <w14:checked w14:val="0"/>
              <w14:checkedState w14:val="2612" w14:font="MS Gothic"/>
              <w14:uncheckedState w14:val="2610" w14:font="MS Gothic"/>
            </w14:checkbox>
          </w:sdtPr>
          <w:sdtEnd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E8A5F0"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22905A2C" w14:textId="77777777" w:rsidR="0093761E" w:rsidRPr="00642965" w:rsidRDefault="0093761E" w:rsidP="0093761E">
      <w:pPr>
        <w:autoSpaceDE w:val="0"/>
        <w:autoSpaceDN w:val="0"/>
        <w:adjustRightInd w:val="0"/>
        <w:rPr>
          <w:rFonts w:ascii="Trebuchet MS" w:hAnsi="Trebuchet MS" w:cs="Arial"/>
          <w:bCs/>
        </w:rPr>
      </w:pPr>
    </w:p>
    <w:p w14:paraId="16E01B22" w14:textId="77777777" w:rsidR="0093761E" w:rsidRPr="00642965" w:rsidRDefault="0093761E" w:rsidP="0093761E">
      <w:pPr>
        <w:rPr>
          <w:rFonts w:ascii="Trebuchet MS" w:eastAsiaTheme="majorEastAsia" w:hAnsi="Trebuchet MS" w:cs="Arial"/>
          <w:b/>
          <w:bCs/>
          <w:sz w:val="24"/>
          <w:szCs w:val="24"/>
          <w:u w:val="single"/>
          <w:lang w:eastAsia="en-GB"/>
        </w:rPr>
      </w:pPr>
      <w:r w:rsidRPr="00642965">
        <w:rPr>
          <w:rFonts w:ascii="Trebuchet MS" w:hAnsi="Trebuchet MS" w:cs="Arial"/>
          <w:u w:val="single"/>
        </w:rPr>
        <w:br w:type="page"/>
      </w:r>
    </w:p>
    <w:tbl>
      <w:tblPr>
        <w:tblStyle w:val="GridTable4"/>
        <w:tblW w:w="10343" w:type="dxa"/>
        <w:tblInd w:w="-664" w:type="dxa"/>
        <w:tblLook w:val="04A0" w:firstRow="1" w:lastRow="0" w:firstColumn="1" w:lastColumn="0" w:noHBand="0" w:noVBand="1"/>
      </w:tblPr>
      <w:tblGrid>
        <w:gridCol w:w="1105"/>
        <w:gridCol w:w="6816"/>
        <w:gridCol w:w="43"/>
        <w:gridCol w:w="2379"/>
      </w:tblGrid>
      <w:tr w:rsidR="00995C95" w:rsidRPr="00642965" w14:paraId="0009E5F0" w14:textId="77777777" w:rsidTr="003A0C1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105" w:type="dxa"/>
            <w:vAlign w:val="center"/>
          </w:tcPr>
          <w:p w14:paraId="50DF6F33" w14:textId="77777777" w:rsidR="00995C95" w:rsidRPr="00642965" w:rsidRDefault="00995C95"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FP1.3</w:t>
            </w:r>
          </w:p>
        </w:tc>
        <w:tc>
          <w:tcPr>
            <w:tcW w:w="6859" w:type="dxa"/>
            <w:gridSpan w:val="2"/>
            <w:vAlign w:val="center"/>
          </w:tcPr>
          <w:p w14:paraId="26B9DC28" w14:textId="77777777" w:rsidR="00995C95" w:rsidRPr="00642965" w:rsidRDefault="00995C95" w:rsidP="003A0C1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TUPE &amp; Staff Retention</w:t>
            </w:r>
          </w:p>
        </w:tc>
        <w:tc>
          <w:tcPr>
            <w:tcW w:w="2379" w:type="dxa"/>
            <w:vAlign w:val="center"/>
          </w:tcPr>
          <w:p w14:paraId="433FC233" w14:textId="77777777" w:rsidR="00995C95" w:rsidRPr="00642965" w:rsidRDefault="00995C95"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95C95" w:rsidRPr="00642965" w14:paraId="4BE28DB2"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4" w:type="dxa"/>
            <w:gridSpan w:val="3"/>
            <w:shd w:val="clear" w:color="auto" w:fill="D5DCE4" w:themeFill="text2" w:themeFillTint="33"/>
          </w:tcPr>
          <w:p w14:paraId="3CB76842" w14:textId="5B9DFEB8" w:rsidR="00742804" w:rsidRDefault="00995C95" w:rsidP="003A0C1C">
            <w:pPr>
              <w:jc w:val="both"/>
              <w:rPr>
                <w:rFonts w:ascii="Trebuchet MS" w:hAnsi="Trebuchet MS" w:cs="Arial"/>
                <w:b w:val="0"/>
                <w:bCs w:val="0"/>
              </w:rPr>
            </w:pPr>
            <w:r w:rsidRPr="00742804">
              <w:rPr>
                <w:rFonts w:ascii="Trebuchet MS" w:hAnsi="Trebuchet MS" w:cs="Arial"/>
              </w:rPr>
              <w:t xml:space="preserve">If you </w:t>
            </w:r>
            <w:r w:rsidRPr="00742804">
              <w:rPr>
                <w:rFonts w:ascii="Trebuchet MS" w:hAnsi="Trebuchet MS" w:cs="Arial"/>
                <w:u w:val="single"/>
              </w:rPr>
              <w:t>ARE NOT</w:t>
            </w:r>
            <w:r w:rsidRPr="00742804">
              <w:rPr>
                <w:rFonts w:ascii="Trebuchet MS" w:hAnsi="Trebuchet MS" w:cs="Arial"/>
              </w:rPr>
              <w:t xml:space="preserve"> the incumbent Provider</w:t>
            </w:r>
            <w:r w:rsidR="00C918EB" w:rsidRPr="00742804">
              <w:rPr>
                <w:rFonts w:ascii="Trebuchet MS" w:hAnsi="Trebuchet MS" w:cs="Arial"/>
              </w:rPr>
              <w:t>,</w:t>
            </w:r>
            <w:r w:rsidRPr="00742804">
              <w:rPr>
                <w:rFonts w:ascii="Trebuchet MS" w:hAnsi="Trebuchet MS" w:cs="Arial"/>
              </w:rPr>
              <w:t xml:space="preserve"> and with reference to the </w:t>
            </w:r>
            <w:r w:rsidR="00067378" w:rsidRPr="00742804">
              <w:rPr>
                <w:rFonts w:ascii="Trebuchet MS" w:hAnsi="Trebuchet MS" w:cs="Arial"/>
              </w:rPr>
              <w:t xml:space="preserve">Service Specification and Memorandum of Information for </w:t>
            </w:r>
            <w:r w:rsidR="007C4182">
              <w:rPr>
                <w:rFonts w:ascii="Trebuchet MS" w:hAnsi="Trebuchet MS" w:cs="Arial"/>
              </w:rPr>
              <w:t>Sudbury Surgery</w:t>
            </w:r>
            <w:r w:rsidR="00C918EB" w:rsidRPr="00742804">
              <w:rPr>
                <w:rFonts w:ascii="Trebuchet MS" w:hAnsi="Trebuchet MS" w:cs="Arial"/>
              </w:rPr>
              <w:t>,</w:t>
            </w:r>
            <w:r w:rsidR="00E01482" w:rsidRPr="00742804">
              <w:rPr>
                <w:rFonts w:ascii="Trebuchet MS" w:hAnsi="Trebuchet MS" w:cs="Arial"/>
              </w:rPr>
              <w:t xml:space="preserve"> </w:t>
            </w:r>
            <w:r w:rsidRPr="00742804">
              <w:rPr>
                <w:rFonts w:ascii="Trebuchet MS" w:hAnsi="Trebuchet MS" w:cs="Arial"/>
              </w:rPr>
              <w:t>outline your approach to managing the Transfer of Undertakings (Protection of Employment) Regulations (TUPE) for staff currently employed under the existing APMS contract.</w:t>
            </w:r>
            <w:r w:rsidR="00E01482" w:rsidRPr="00742804">
              <w:rPr>
                <w:rFonts w:ascii="Trebuchet MS" w:hAnsi="Trebuchet MS" w:cs="Arial"/>
              </w:rPr>
              <w:t xml:space="preserve">  </w:t>
            </w:r>
          </w:p>
          <w:p w14:paraId="7D28E166" w14:textId="77777777" w:rsidR="00742804" w:rsidRDefault="00742804" w:rsidP="003A0C1C">
            <w:pPr>
              <w:jc w:val="both"/>
              <w:rPr>
                <w:rFonts w:ascii="Trebuchet MS" w:hAnsi="Trebuchet MS" w:cs="Arial"/>
                <w:b w:val="0"/>
                <w:bCs w:val="0"/>
              </w:rPr>
            </w:pPr>
          </w:p>
          <w:p w14:paraId="16C6DFA3" w14:textId="63277E65" w:rsidR="00995C95" w:rsidRPr="00742804" w:rsidRDefault="00E01482" w:rsidP="003A0C1C">
            <w:pPr>
              <w:jc w:val="both"/>
              <w:rPr>
                <w:rFonts w:ascii="Trebuchet MS" w:hAnsi="Trebuchet MS" w:cs="Arial"/>
              </w:rPr>
            </w:pPr>
            <w:r w:rsidRPr="00742804">
              <w:rPr>
                <w:rFonts w:ascii="Trebuchet MS" w:hAnsi="Trebuchet MS" w:cs="Arial"/>
              </w:rPr>
              <w:t xml:space="preserve">In no more than </w:t>
            </w:r>
            <w:r w:rsidR="00260F94" w:rsidRPr="00742804">
              <w:rPr>
                <w:rFonts w:ascii="Trebuchet MS" w:hAnsi="Trebuchet MS" w:cs="Arial"/>
              </w:rPr>
              <w:t>10</w:t>
            </w:r>
            <w:r w:rsidRPr="00742804">
              <w:rPr>
                <w:rFonts w:ascii="Trebuchet MS" w:hAnsi="Trebuchet MS" w:cs="Arial"/>
              </w:rPr>
              <w:t>00 words, explain how you will:</w:t>
            </w:r>
          </w:p>
          <w:p w14:paraId="0DD38E5C" w14:textId="69CD9B4A" w:rsidR="00E01482" w:rsidRPr="00742804" w:rsidRDefault="00E01482" w:rsidP="003A0C1C">
            <w:pPr>
              <w:jc w:val="both"/>
              <w:rPr>
                <w:rFonts w:ascii="Trebuchet MS" w:hAnsi="Trebuchet MS" w:cs="Arial"/>
              </w:rPr>
            </w:pPr>
          </w:p>
          <w:p w14:paraId="0FCB4A5D" w14:textId="34F04ED1"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Ensure continuity of employment for transferring staff</w:t>
            </w:r>
            <w:r w:rsidR="006A0967" w:rsidRPr="00742804">
              <w:rPr>
                <w:rFonts w:ascii="Trebuchet MS" w:hAnsi="Trebuchet MS" w:cs="Arial"/>
              </w:rPr>
              <w:t>.</w:t>
            </w:r>
          </w:p>
          <w:p w14:paraId="4931F59E" w14:textId="05AAF6AD"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Meet all legal and contractual obligations during the transition</w:t>
            </w:r>
            <w:r w:rsidR="006A0967" w:rsidRPr="00742804">
              <w:rPr>
                <w:rFonts w:ascii="Trebuchet MS" w:hAnsi="Trebuchet MS" w:cs="Arial"/>
              </w:rPr>
              <w:t>.</w:t>
            </w:r>
          </w:p>
          <w:p w14:paraId="0C54A9D0" w14:textId="4021F1D6" w:rsidR="00CC1581"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Maintain service continuity and minimise disruption</w:t>
            </w:r>
            <w:r w:rsidR="00C918EB" w:rsidRPr="00742804">
              <w:rPr>
                <w:rFonts w:ascii="Trebuchet MS" w:hAnsi="Trebuchet MS" w:cs="Arial"/>
              </w:rPr>
              <w:t xml:space="preserve"> to patient care</w:t>
            </w:r>
            <w:r w:rsidR="006A0967" w:rsidRPr="00742804">
              <w:rPr>
                <w:rFonts w:ascii="Trebuchet MS" w:hAnsi="Trebuchet MS" w:cs="Arial"/>
              </w:rPr>
              <w:t>.</w:t>
            </w:r>
          </w:p>
          <w:p w14:paraId="7BA1F3E0" w14:textId="4BC474CF" w:rsidR="009905D4" w:rsidRPr="00742804" w:rsidRDefault="00CC1581" w:rsidP="00067378">
            <w:pPr>
              <w:pStyle w:val="ListParagraph"/>
              <w:numPr>
                <w:ilvl w:val="0"/>
                <w:numId w:val="6"/>
              </w:numPr>
              <w:jc w:val="both"/>
              <w:rPr>
                <w:rFonts w:ascii="Trebuchet MS" w:hAnsi="Trebuchet MS" w:cs="Arial"/>
              </w:rPr>
            </w:pPr>
            <w:r w:rsidRPr="00742804">
              <w:rPr>
                <w:rFonts w:ascii="Trebuchet MS" w:hAnsi="Trebuchet MS" w:cs="Arial"/>
              </w:rPr>
              <w:t xml:space="preserve">Maintain </w:t>
            </w:r>
            <w:r w:rsidR="009905D4" w:rsidRPr="00742804">
              <w:rPr>
                <w:rFonts w:ascii="Trebuchet MS" w:hAnsi="Trebuchet MS" w:cs="Arial"/>
              </w:rPr>
              <w:t xml:space="preserve">staff morale </w:t>
            </w:r>
            <w:r w:rsidRPr="00742804">
              <w:rPr>
                <w:rFonts w:ascii="Trebuchet MS" w:hAnsi="Trebuchet MS" w:cs="Arial"/>
              </w:rPr>
              <w:t xml:space="preserve">and </w:t>
            </w:r>
            <w:r w:rsidR="009905D4" w:rsidRPr="00742804">
              <w:rPr>
                <w:rFonts w:ascii="Trebuchet MS" w:hAnsi="Trebuchet MS" w:cs="Arial"/>
              </w:rPr>
              <w:t>minimise disruption for existing teams.</w:t>
            </w:r>
          </w:p>
          <w:p w14:paraId="59A2D114" w14:textId="77777777" w:rsidR="00995C95" w:rsidRPr="00742804" w:rsidRDefault="00995C95" w:rsidP="003A0C1C">
            <w:pPr>
              <w:jc w:val="both"/>
              <w:rPr>
                <w:rFonts w:ascii="Trebuchet MS" w:hAnsi="Trebuchet MS" w:cs="Arial"/>
                <w:b w:val="0"/>
                <w:bCs w:val="0"/>
              </w:rPr>
            </w:pPr>
          </w:p>
          <w:p w14:paraId="280297D5" w14:textId="77777777" w:rsidR="00260F94" w:rsidRPr="00742804" w:rsidRDefault="00995C95" w:rsidP="003A0C1C">
            <w:pPr>
              <w:jc w:val="both"/>
              <w:rPr>
                <w:rFonts w:ascii="Trebuchet MS" w:hAnsi="Trebuchet MS" w:cs="Arial"/>
                <w:b w:val="0"/>
                <w:bCs w:val="0"/>
              </w:rPr>
            </w:pPr>
            <w:r w:rsidRPr="00742804">
              <w:rPr>
                <w:rFonts w:ascii="Trebuchet MS" w:hAnsi="Trebuchet MS" w:cs="Arial"/>
              </w:rPr>
              <w:t xml:space="preserve">Your answer </w:t>
            </w:r>
            <w:r w:rsidR="00382C6A" w:rsidRPr="00742804">
              <w:rPr>
                <w:rFonts w:ascii="Trebuchet MS" w:hAnsi="Trebuchet MS" w:cs="Arial"/>
              </w:rPr>
              <w:t xml:space="preserve">must include supporting evidence demonstrating your capability and evidence in delivering TUPE and maintaining staff retention.  </w:t>
            </w:r>
          </w:p>
          <w:p w14:paraId="18E9FABF" w14:textId="77777777" w:rsidR="00260F94" w:rsidRPr="00742804" w:rsidRDefault="00260F94" w:rsidP="003A0C1C">
            <w:pPr>
              <w:jc w:val="both"/>
              <w:rPr>
                <w:rFonts w:ascii="Trebuchet MS" w:hAnsi="Trebuchet MS" w:cs="Arial"/>
                <w:b w:val="0"/>
                <w:bCs w:val="0"/>
              </w:rPr>
            </w:pPr>
          </w:p>
          <w:p w14:paraId="79CBA535" w14:textId="06878AF1" w:rsidR="00382C6A" w:rsidRPr="00742804" w:rsidRDefault="00382C6A" w:rsidP="003A0C1C">
            <w:pPr>
              <w:jc w:val="both"/>
              <w:rPr>
                <w:rFonts w:ascii="Trebuchet MS" w:hAnsi="Trebuchet MS" w:cs="Arial"/>
                <w:b w:val="0"/>
                <w:bCs w:val="0"/>
              </w:rPr>
            </w:pPr>
            <w:r w:rsidRPr="00742804">
              <w:rPr>
                <w:rFonts w:ascii="Trebuchet MS" w:hAnsi="Trebuchet MS" w:cs="Arial"/>
              </w:rPr>
              <w:t>This should include, but not be limited to:</w:t>
            </w:r>
          </w:p>
          <w:p w14:paraId="222FB483" w14:textId="77777777" w:rsidR="00382C6A" w:rsidRPr="00742804" w:rsidRDefault="00382C6A" w:rsidP="003A0C1C">
            <w:pPr>
              <w:jc w:val="both"/>
              <w:rPr>
                <w:rFonts w:ascii="Trebuchet MS" w:hAnsi="Trebuchet MS" w:cs="Arial"/>
                <w:b w:val="0"/>
                <w:bCs w:val="0"/>
              </w:rPr>
            </w:pPr>
          </w:p>
          <w:p w14:paraId="7CC8001A" w14:textId="77777777"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Mobilisation Plan</w:t>
            </w:r>
          </w:p>
          <w:p w14:paraId="72C676F5" w14:textId="77777777" w:rsidR="00226E7A" w:rsidRPr="00742804" w:rsidRDefault="00226E7A" w:rsidP="00226E7A">
            <w:pPr>
              <w:pStyle w:val="ListParagraph"/>
              <w:ind w:left="360"/>
              <w:jc w:val="both"/>
              <w:rPr>
                <w:rFonts w:ascii="Trebuchet MS" w:hAnsi="Trebuchet MS" w:cs="Arial"/>
                <w:b w:val="0"/>
                <w:bCs w:val="0"/>
              </w:rPr>
            </w:pPr>
            <w:r w:rsidRPr="00742804">
              <w:rPr>
                <w:rFonts w:ascii="Trebuchet MS" w:hAnsi="Trebuchet MS" w:cs="Arial"/>
                <w:b w:val="0"/>
                <w:bCs w:val="0"/>
              </w:rPr>
              <w:t xml:space="preserve">A detailed mobilisation plan, including a clear timeline and key milestones. This must cover, as a minimum: IT system integration and data migration, workforce transition, pension liabilities and onboarding to the NHS Pension Scheme, premises readiness, and governance arrangements. Evidence should demonstrate how risks will be identified, managed, and mitigated throughout mobilisation. </w:t>
            </w:r>
          </w:p>
          <w:p w14:paraId="0B0DDAB1" w14:textId="77777777" w:rsidR="00226E7A" w:rsidRPr="00742804" w:rsidRDefault="00226E7A" w:rsidP="00226E7A">
            <w:pPr>
              <w:pStyle w:val="ListParagraph"/>
              <w:ind w:left="360"/>
              <w:jc w:val="both"/>
              <w:rPr>
                <w:rFonts w:ascii="Trebuchet MS" w:hAnsi="Trebuchet MS" w:cs="Arial"/>
              </w:rPr>
            </w:pPr>
          </w:p>
          <w:p w14:paraId="62AD54BC" w14:textId="664889BF"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 xml:space="preserve">Business Continuity </w:t>
            </w:r>
            <w:r w:rsidR="00587F38" w:rsidRPr="00742804">
              <w:rPr>
                <w:rFonts w:ascii="Trebuchet MS" w:hAnsi="Trebuchet MS" w:cs="Arial"/>
              </w:rPr>
              <w:t>during TUPE Transition</w:t>
            </w:r>
          </w:p>
          <w:p w14:paraId="72655D99" w14:textId="3D634452" w:rsidR="00226E7A" w:rsidRPr="00742804" w:rsidRDefault="00587F38" w:rsidP="00226E7A">
            <w:pPr>
              <w:pStyle w:val="ListParagraph"/>
              <w:ind w:left="360"/>
              <w:jc w:val="both"/>
              <w:rPr>
                <w:rFonts w:ascii="Trebuchet MS" w:hAnsi="Trebuchet MS" w:cs="Arial"/>
                <w:b w:val="0"/>
                <w:bCs w:val="0"/>
              </w:rPr>
            </w:pPr>
            <w:r w:rsidRPr="00742804">
              <w:rPr>
                <w:rFonts w:ascii="Trebuchet MS" w:hAnsi="Trebuchet MS" w:cs="Arial"/>
                <w:b w:val="0"/>
                <w:bCs w:val="0"/>
              </w:rPr>
              <w:t>Evidence of contingency arrangements specifically designed to maintain uninterrupted patient care during the TUPE transfer and mobilisation period.  This should include how workforce related risks (e.g. staff non-transfer, vacancies, delayed onboarding) will be mitigated and how continuity will be ensured for critical services such as urgent referrals, blood testing, pathology and screening.</w:t>
            </w:r>
            <w:r w:rsidR="00226E7A" w:rsidRPr="00742804">
              <w:rPr>
                <w:rFonts w:ascii="Trebuchet MS" w:hAnsi="Trebuchet MS" w:cs="Arial"/>
                <w:b w:val="0"/>
                <w:bCs w:val="0"/>
              </w:rPr>
              <w:t xml:space="preserve"> </w:t>
            </w:r>
          </w:p>
          <w:p w14:paraId="46F49E9A" w14:textId="77777777" w:rsidR="00587F38" w:rsidRPr="00742804" w:rsidRDefault="00587F38" w:rsidP="00587F38">
            <w:pPr>
              <w:pStyle w:val="ListParagraph"/>
              <w:ind w:left="360"/>
              <w:jc w:val="both"/>
              <w:rPr>
                <w:rFonts w:ascii="Trebuchet MS" w:hAnsi="Trebuchet MS" w:cs="Arial"/>
              </w:rPr>
            </w:pPr>
          </w:p>
          <w:p w14:paraId="36170FAC"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Financial Impact Analysis</w:t>
            </w:r>
          </w:p>
          <w:p w14:paraId="47658924"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clear explanation of how TUPE-related costs (including staff salaries, pensions, redundancy risks, and liabilities) have been incorporated into your financial model. Evidence should demonstrate affordability, financial resilience, and how associated risks will be managed and mitigated. </w:t>
            </w:r>
          </w:p>
          <w:p w14:paraId="2AD470B2" w14:textId="77777777" w:rsidR="00587F38" w:rsidRPr="00742804" w:rsidRDefault="00587F38" w:rsidP="00587F38">
            <w:pPr>
              <w:rPr>
                <w:rFonts w:ascii="Trebuchet MS" w:hAnsi="Trebuchet MS" w:cs="Arial"/>
              </w:rPr>
            </w:pPr>
          </w:p>
          <w:p w14:paraId="29BE80BF"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Stakeholder Engagemen</w:t>
            </w:r>
            <w:r w:rsidR="00587F38" w:rsidRPr="00742804">
              <w:rPr>
                <w:rFonts w:ascii="Trebuchet MS" w:hAnsi="Trebuchet MS" w:cs="Arial"/>
              </w:rPr>
              <w:t>t</w:t>
            </w:r>
          </w:p>
          <w:p w14:paraId="594773B1"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structured stakeholder engagement plan detailing how you will engage with transferring staff and key stakeholders, including (but not limited to) patient groups, Primary Care Networks (PCNs), NHS Trusts, and voluntary sector organisations. Evidence should demonstrate effective communication strategies, co-design approaches, and mechanisms for feedback and issue resolution. </w:t>
            </w:r>
          </w:p>
          <w:p w14:paraId="252E29EA" w14:textId="77777777" w:rsidR="00587F38" w:rsidRPr="00742804" w:rsidRDefault="00587F38" w:rsidP="00587F38">
            <w:pPr>
              <w:pStyle w:val="ListParagraph"/>
              <w:rPr>
                <w:rFonts w:ascii="Trebuchet MS" w:hAnsi="Trebuchet MS" w:cs="Arial"/>
              </w:rPr>
            </w:pPr>
          </w:p>
          <w:p w14:paraId="607360CF" w14:textId="7AF81FC3"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Workforce Retention and Support Measures</w:t>
            </w:r>
          </w:p>
          <w:p w14:paraId="4F0081E9" w14:textId="20B87BD5" w:rsidR="00995C95"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Evidence of specific measures to support staff retention, wellbeing, and engagement during and after transfer. This may include communication plans, HR support, training and development opportunities, and mechanisms to address staff concerns. Where possible, include evidence of effectiveness from previous contracts.</w:t>
            </w:r>
          </w:p>
          <w:p w14:paraId="01C61E7C" w14:textId="77777777" w:rsidR="00382C6A" w:rsidRPr="00742804" w:rsidRDefault="00382C6A" w:rsidP="003A0C1C">
            <w:pPr>
              <w:jc w:val="both"/>
              <w:rPr>
                <w:rFonts w:ascii="Trebuchet MS" w:hAnsi="Trebuchet MS" w:cs="Arial"/>
                <w:b w:val="0"/>
                <w:bCs w:val="0"/>
              </w:rPr>
            </w:pPr>
          </w:p>
          <w:p w14:paraId="7089319E" w14:textId="77777777" w:rsidR="00995C95" w:rsidRPr="00742804" w:rsidRDefault="00995C95" w:rsidP="003A0C1C">
            <w:pPr>
              <w:pStyle w:val="Sectionpara"/>
              <w:numPr>
                <w:ilvl w:val="0"/>
                <w:numId w:val="0"/>
              </w:numPr>
              <w:spacing w:after="0"/>
              <w:rPr>
                <w:rFonts w:ascii="Trebuchet MS" w:hAnsi="Trebuchet MS" w:cs="Arial"/>
                <w:sz w:val="20"/>
                <w:szCs w:val="20"/>
              </w:rPr>
            </w:pPr>
            <w:r w:rsidRPr="00742804">
              <w:rPr>
                <w:rFonts w:ascii="Trebuchet MS" w:hAnsi="Trebuchet MS" w:cs="Arial"/>
                <w:sz w:val="20"/>
                <w:szCs w:val="20"/>
              </w:rPr>
              <w:t>OR</w:t>
            </w:r>
          </w:p>
          <w:p w14:paraId="3B9B65C2" w14:textId="126A4778" w:rsidR="00263373" w:rsidRPr="00742804" w:rsidRDefault="00263373" w:rsidP="00263373">
            <w:pPr>
              <w:pStyle w:val="Sectionpara"/>
              <w:numPr>
                <w:ilvl w:val="0"/>
                <w:numId w:val="0"/>
              </w:numPr>
              <w:spacing w:after="0"/>
              <w:jc w:val="both"/>
              <w:rPr>
                <w:rFonts w:ascii="Trebuchet MS" w:hAnsi="Trebuchet MS" w:cs="Arial"/>
                <w:b w:val="0"/>
                <w:bCs w:val="0"/>
                <w:sz w:val="20"/>
                <w:szCs w:val="20"/>
              </w:rPr>
            </w:pPr>
            <w:r w:rsidRPr="00263373">
              <w:rPr>
                <w:rFonts w:ascii="Trebuchet MS" w:hAnsi="Trebuchet MS" w:cs="Arial"/>
                <w:sz w:val="20"/>
                <w:szCs w:val="20"/>
              </w:rPr>
              <w:lastRenderedPageBreak/>
              <w:t xml:space="preserve">If you ARE the incumbent Provider, with reference to the </w:t>
            </w:r>
            <w:r w:rsidR="00067378" w:rsidRPr="00742804">
              <w:rPr>
                <w:rFonts w:ascii="Trebuchet MS" w:hAnsi="Trebuchet MS" w:cs="Arial"/>
                <w:sz w:val="20"/>
                <w:szCs w:val="20"/>
              </w:rPr>
              <w:t xml:space="preserve">Service Specification and Memorandum of Information for </w:t>
            </w:r>
            <w:r w:rsidR="007C4182">
              <w:rPr>
                <w:rFonts w:ascii="Trebuchet MS" w:hAnsi="Trebuchet MS" w:cs="Arial"/>
                <w:sz w:val="20"/>
                <w:szCs w:val="20"/>
              </w:rPr>
              <w:t>Sudbury Surgery</w:t>
            </w:r>
            <w:r w:rsidRPr="00263373">
              <w:rPr>
                <w:rFonts w:ascii="Trebuchet MS" w:hAnsi="Trebuchet MS" w:cs="Arial"/>
                <w:sz w:val="20"/>
                <w:szCs w:val="20"/>
              </w:rPr>
              <w:t xml:space="preserve">, you must detail your approach to maintaining workforce stability and retaining staff throughout the procurement and contracting process. In no more than </w:t>
            </w:r>
            <w:r w:rsidR="00260F94" w:rsidRPr="00742804">
              <w:rPr>
                <w:rFonts w:ascii="Trebuchet MS" w:hAnsi="Trebuchet MS" w:cs="Arial"/>
                <w:sz w:val="20"/>
                <w:szCs w:val="20"/>
              </w:rPr>
              <w:t>10</w:t>
            </w:r>
            <w:r w:rsidRPr="00263373">
              <w:rPr>
                <w:rFonts w:ascii="Trebuchet MS" w:hAnsi="Trebuchet MS" w:cs="Arial"/>
                <w:sz w:val="20"/>
                <w:szCs w:val="20"/>
              </w:rPr>
              <w:t>00 words, describe how you will meet your HR obligations, support staff through a period of uncertainty, and minimise disruption to existing teams and patient care.</w:t>
            </w:r>
          </w:p>
          <w:p w14:paraId="3134706B" w14:textId="77777777" w:rsidR="00263373" w:rsidRPr="00263373" w:rsidRDefault="00263373" w:rsidP="00263373">
            <w:pPr>
              <w:pStyle w:val="Sectionpara"/>
              <w:numPr>
                <w:ilvl w:val="0"/>
                <w:numId w:val="0"/>
              </w:numPr>
              <w:spacing w:after="0"/>
              <w:jc w:val="both"/>
              <w:rPr>
                <w:rFonts w:ascii="Trebuchet MS" w:hAnsi="Trebuchet MS" w:cs="Arial"/>
                <w:sz w:val="20"/>
                <w:szCs w:val="20"/>
              </w:rPr>
            </w:pPr>
          </w:p>
          <w:p w14:paraId="539BA0C3" w14:textId="393DED92" w:rsidR="00263373" w:rsidRPr="00263373" w:rsidRDefault="00263373" w:rsidP="00263373">
            <w:pPr>
              <w:pStyle w:val="Sectionpara"/>
              <w:numPr>
                <w:ilvl w:val="0"/>
                <w:numId w:val="0"/>
              </w:numPr>
              <w:spacing w:after="0"/>
              <w:jc w:val="both"/>
              <w:rPr>
                <w:rFonts w:ascii="Trebuchet MS" w:hAnsi="Trebuchet MS" w:cs="Arial"/>
                <w:sz w:val="20"/>
                <w:szCs w:val="20"/>
              </w:rPr>
            </w:pPr>
            <w:r w:rsidRPr="00263373">
              <w:rPr>
                <w:rFonts w:ascii="Trebuchet MS" w:hAnsi="Trebuchet MS" w:cs="Arial"/>
                <w:sz w:val="20"/>
                <w:szCs w:val="20"/>
              </w:rPr>
              <w:t>Your response must clearly address both scenarios: (a) contract award, and (b) contract loss and potential TUPE transfer to a new provider.</w:t>
            </w:r>
          </w:p>
          <w:p w14:paraId="537E8EED" w14:textId="77777777" w:rsidR="0069779E" w:rsidRPr="00742804" w:rsidRDefault="0069779E" w:rsidP="0069779E">
            <w:pPr>
              <w:pStyle w:val="Sectionpara"/>
              <w:numPr>
                <w:ilvl w:val="0"/>
                <w:numId w:val="0"/>
              </w:numPr>
              <w:spacing w:after="0"/>
              <w:ind w:left="720" w:hanging="720"/>
              <w:jc w:val="both"/>
              <w:rPr>
                <w:rFonts w:ascii="Trebuchet MS" w:hAnsi="Trebuchet MS" w:cs="Arial"/>
                <w:b w:val="0"/>
                <w:bCs w:val="0"/>
                <w:sz w:val="20"/>
                <w:szCs w:val="20"/>
              </w:rPr>
            </w:pPr>
          </w:p>
          <w:p w14:paraId="14733827" w14:textId="0E00A327" w:rsidR="00263373" w:rsidRPr="00742804" w:rsidRDefault="00263373" w:rsidP="0069779E">
            <w:pPr>
              <w:pStyle w:val="Sectionpara"/>
              <w:numPr>
                <w:ilvl w:val="0"/>
                <w:numId w:val="0"/>
              </w:numPr>
              <w:spacing w:after="0"/>
              <w:ind w:left="720" w:hanging="720"/>
              <w:jc w:val="both"/>
              <w:rPr>
                <w:rFonts w:ascii="Trebuchet MS" w:hAnsi="Trebuchet MS" w:cs="Arial"/>
                <w:b w:val="0"/>
                <w:bCs w:val="0"/>
                <w:sz w:val="20"/>
                <w:szCs w:val="20"/>
              </w:rPr>
            </w:pPr>
            <w:r w:rsidRPr="00263373">
              <w:rPr>
                <w:rFonts w:ascii="Trebuchet MS" w:hAnsi="Trebuchet MS" w:cs="Arial"/>
                <w:sz w:val="20"/>
                <w:szCs w:val="20"/>
              </w:rPr>
              <w:t>Your answer must include</w:t>
            </w:r>
            <w:r w:rsidR="00260F94" w:rsidRPr="00742804">
              <w:rPr>
                <w:rFonts w:ascii="Trebuchet MS" w:hAnsi="Trebuchet MS" w:cs="Arial"/>
                <w:sz w:val="20"/>
                <w:szCs w:val="20"/>
              </w:rPr>
              <w:t>, but not be limited to</w:t>
            </w:r>
            <w:r w:rsidRPr="00263373">
              <w:rPr>
                <w:rFonts w:ascii="Trebuchet MS" w:hAnsi="Trebuchet MS" w:cs="Arial"/>
                <w:sz w:val="20"/>
                <w:szCs w:val="20"/>
              </w:rPr>
              <w:t>:</w:t>
            </w:r>
          </w:p>
          <w:p w14:paraId="17401B9C" w14:textId="77777777" w:rsidR="0069779E" w:rsidRPr="00263373" w:rsidRDefault="0069779E" w:rsidP="0069779E">
            <w:pPr>
              <w:pStyle w:val="Sectionpara"/>
              <w:numPr>
                <w:ilvl w:val="0"/>
                <w:numId w:val="0"/>
              </w:numPr>
              <w:spacing w:after="0"/>
              <w:ind w:left="720" w:hanging="720"/>
              <w:jc w:val="both"/>
              <w:rPr>
                <w:rFonts w:ascii="Trebuchet MS" w:hAnsi="Trebuchet MS" w:cs="Arial"/>
                <w:sz w:val="20"/>
                <w:szCs w:val="20"/>
              </w:rPr>
            </w:pPr>
          </w:p>
          <w:p w14:paraId="17BBBC79"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Staff Engagement and Communication</w:t>
            </w:r>
          </w:p>
          <w:p w14:paraId="233DE572" w14:textId="1CE4FC9C"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structured staff engagement, including communication plans, consultation arrangements, and mechanisms for addressing staff concerns throughout the process. </w:t>
            </w:r>
          </w:p>
          <w:p w14:paraId="0BB3B36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067DEAD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Workforce Risk Management</w:t>
            </w:r>
          </w:p>
          <w:p w14:paraId="1897FF83" w14:textId="6F2F5933"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Identification of key workforce risks (e.g. attrition, reduced morale, hard-to-recruit roles, pension concerns), with clear mitigation strategies and contingency staffing plans. </w:t>
            </w:r>
          </w:p>
          <w:p w14:paraId="30E55F75"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3FD78B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HR Compliance and Transition Planning</w:t>
            </w:r>
          </w:p>
          <w:p w14:paraId="1A3207CE" w14:textId="28146E99"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how you will meet all HR and legal obligations during the procurement process, including preparedness for a potential TUPE</w:t>
            </w:r>
            <w:r w:rsidR="0069779E" w:rsidRPr="00742804">
              <w:rPr>
                <w:rFonts w:ascii="Trebuchet MS" w:hAnsi="Trebuchet MS" w:cs="Arial"/>
                <w:b w:val="0"/>
                <w:bCs w:val="0"/>
                <w:sz w:val="20"/>
                <w:szCs w:val="20"/>
              </w:rPr>
              <w:t xml:space="preserve"> </w:t>
            </w:r>
            <w:r w:rsidRPr="00263373">
              <w:rPr>
                <w:rFonts w:ascii="Trebuchet MS" w:hAnsi="Trebuchet MS" w:cs="Arial"/>
                <w:b w:val="0"/>
                <w:bCs w:val="0"/>
                <w:sz w:val="20"/>
                <w:szCs w:val="20"/>
              </w:rPr>
              <w:t xml:space="preserve">out scenario and support to transferring staff. </w:t>
            </w:r>
          </w:p>
          <w:p w14:paraId="1338AC7D"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3811CEF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Service Continuity</w:t>
            </w:r>
          </w:p>
          <w:p w14:paraId="0C621AB1" w14:textId="621E1B7F"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how workforce stability will be maintained to ensure continuity of safe, high-quality patient care throughout the contracting period. </w:t>
            </w:r>
          </w:p>
          <w:p w14:paraId="65C70B54"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26B960EF"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Relevant Experience</w:t>
            </w:r>
          </w:p>
          <w:p w14:paraId="2AA6BC43" w14:textId="30C88306"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Examples demonstrating how you have successfully managed staff retention, engagement, and service continuity during organisational change or contract transitions. </w:t>
            </w:r>
          </w:p>
          <w:p w14:paraId="0870BD8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DA683E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Stakeholder Engagement</w:t>
            </w:r>
          </w:p>
          <w:p w14:paraId="59912683" w14:textId="1A0219DA"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effective engagement with internal and external stakeholders (e.g. patient groups, PCNs, NHS Trusts, voluntary organisations), and how this supports workforce stability and service continuity.</w:t>
            </w:r>
          </w:p>
          <w:p w14:paraId="705DF6B6" w14:textId="77777777" w:rsidR="00995C95" w:rsidRPr="00642965" w:rsidRDefault="00995C95" w:rsidP="003A0C1C">
            <w:pPr>
              <w:jc w:val="both"/>
              <w:rPr>
                <w:rFonts w:ascii="Trebuchet MS" w:hAnsi="Trebuchet MS" w:cs="Arial"/>
                <w:sz w:val="22"/>
                <w:szCs w:val="22"/>
              </w:rPr>
            </w:pPr>
          </w:p>
        </w:tc>
        <w:tc>
          <w:tcPr>
            <w:tcW w:w="2379" w:type="dxa"/>
            <w:shd w:val="clear" w:color="auto" w:fill="D5DCE4" w:themeFill="text2" w:themeFillTint="33"/>
          </w:tcPr>
          <w:p w14:paraId="5FCE902A"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color w:val="000000"/>
              </w:rPr>
              <w:lastRenderedPageBreak/>
              <w:t>Providing enough information to answer the full question and provides assurance/confidence the requirement can be delivered</w:t>
            </w:r>
            <w:r w:rsidRPr="00642965">
              <w:rPr>
                <w:rFonts w:ascii="Trebuchet MS" w:hAnsi="Trebuchet MS"/>
              </w:rPr>
              <w:t xml:space="preserve"> = </w:t>
            </w:r>
            <w:r w:rsidRPr="00642965">
              <w:rPr>
                <w:rFonts w:ascii="Trebuchet MS" w:hAnsi="Trebuchet MS"/>
                <w:b/>
                <w:bCs/>
              </w:rPr>
              <w:t>Pass</w:t>
            </w:r>
          </w:p>
          <w:p w14:paraId="127D7267"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719A9668" w14:textId="6BD95DA3"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rPr>
              <w:t xml:space="preserve">All required details and/or confirmation not provided to the satisfaction of the </w:t>
            </w:r>
            <w:r w:rsidR="00260F94">
              <w:rPr>
                <w:rFonts w:ascii="Trebuchet MS" w:hAnsi="Trebuchet MS"/>
              </w:rPr>
              <w:t xml:space="preserve">Relevant </w:t>
            </w:r>
            <w:r w:rsidRPr="00642965">
              <w:rPr>
                <w:rFonts w:ascii="Trebuchet MS" w:hAnsi="Trebuchet MS"/>
              </w:rPr>
              <w:t xml:space="preserve">Authority = </w:t>
            </w:r>
            <w:r w:rsidRPr="00642965">
              <w:rPr>
                <w:rFonts w:ascii="Trebuchet MS" w:hAnsi="Trebuchet MS"/>
                <w:b/>
                <w:bCs/>
              </w:rPr>
              <w:t>Fail</w:t>
            </w:r>
          </w:p>
          <w:p w14:paraId="52890E70"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6EFBC5DC" w14:textId="77777777" w:rsidR="00995C95" w:rsidRPr="00642965" w:rsidRDefault="00995C95"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sz w:val="22"/>
                <w:szCs w:val="22"/>
              </w:rPr>
              <w:t xml:space="preserve">Failure to respond = </w:t>
            </w:r>
            <w:r w:rsidRPr="00642965">
              <w:rPr>
                <w:rFonts w:ascii="Trebuchet MS" w:hAnsi="Trebuchet MS" w:cs="Arial"/>
                <w:b/>
                <w:bCs/>
                <w:sz w:val="22"/>
                <w:szCs w:val="22"/>
              </w:rPr>
              <w:t>Fail</w:t>
            </w:r>
          </w:p>
        </w:tc>
      </w:tr>
      <w:tr w:rsidR="00995C95" w:rsidRPr="00642965" w14:paraId="01C57356" w14:textId="77777777" w:rsidTr="003A0C1C">
        <w:trPr>
          <w:trHeight w:val="722"/>
        </w:trPr>
        <w:tc>
          <w:tcPr>
            <w:cnfStyle w:val="001000000000" w:firstRow="0" w:lastRow="0" w:firstColumn="1" w:lastColumn="0" w:oddVBand="0" w:evenVBand="0" w:oddHBand="0" w:evenHBand="0" w:firstRowFirstColumn="0" w:firstRowLastColumn="0" w:lastRowFirstColumn="0" w:lastRowLastColumn="0"/>
            <w:tcW w:w="1105" w:type="dxa"/>
          </w:tcPr>
          <w:p w14:paraId="4D62BA68" w14:textId="77777777" w:rsidR="00995C95" w:rsidRPr="00642965" w:rsidRDefault="00995C95" w:rsidP="003A0C1C">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FP1.4</w:t>
            </w:r>
          </w:p>
        </w:tc>
        <w:tc>
          <w:tcPr>
            <w:tcW w:w="9238" w:type="dxa"/>
            <w:gridSpan w:val="3"/>
          </w:tcPr>
          <w:p w14:paraId="5F961254"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9C5A482"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B4A0599" w14:textId="7BB393DE" w:rsidR="00AC2839" w:rsidRPr="00642965" w:rsidRDefault="00AC2839"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tc>
      </w:tr>
      <w:tr w:rsidR="00995C95" w:rsidRPr="00642965" w14:paraId="0E929859" w14:textId="77777777" w:rsidTr="003A0C1C">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EE658ED" w14:textId="77777777" w:rsidR="00995C95" w:rsidRPr="00642965" w:rsidRDefault="00995C95" w:rsidP="003A0C1C">
            <w:pPr>
              <w:jc w:val="right"/>
              <w:rPr>
                <w:rFonts w:ascii="Trebuchet MS" w:hAnsi="Trebuchet MS" w:cs="Arial"/>
                <w:sz w:val="22"/>
                <w:szCs w:val="22"/>
              </w:rPr>
            </w:pPr>
            <w:r w:rsidRPr="00642965">
              <w:rPr>
                <w:rFonts w:ascii="Trebuchet MS" w:hAnsi="Trebuchet MS" w:cs="Arial"/>
                <w:sz w:val="22"/>
                <w:szCs w:val="22"/>
              </w:rPr>
              <w:t>Number of words used:</w:t>
            </w:r>
          </w:p>
        </w:tc>
        <w:tc>
          <w:tcPr>
            <w:tcW w:w="2422" w:type="dxa"/>
            <w:gridSpan w:val="2"/>
            <w:shd w:val="clear" w:color="auto" w:fill="auto"/>
            <w:vAlign w:val="center"/>
          </w:tcPr>
          <w:p w14:paraId="35EE35CC" w14:textId="77777777" w:rsidR="00995C95" w:rsidRPr="00642965" w:rsidRDefault="00995C95" w:rsidP="003A0C1C">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18E6B203" w14:textId="77777777" w:rsidR="00742804" w:rsidRDefault="00742804" w:rsidP="00F5788C">
      <w:pPr>
        <w:pStyle w:val="Heading2"/>
      </w:pPr>
    </w:p>
    <w:p w14:paraId="0F32FB30" w14:textId="77777777" w:rsidR="00742804" w:rsidRDefault="00742804">
      <w:pPr>
        <w:rPr>
          <w:rFonts w:ascii="Trebuchet MS" w:eastAsiaTheme="majorEastAsia" w:hAnsi="Trebuchet MS" w:cs="Arial"/>
          <w:b/>
          <w:bCs/>
          <w:sz w:val="24"/>
          <w:szCs w:val="24"/>
          <w:u w:val="single"/>
          <w:lang w:eastAsia="en-GB"/>
        </w:rPr>
      </w:pPr>
      <w:r>
        <w:br w:type="page"/>
      </w:r>
    </w:p>
    <w:p w14:paraId="1B774C97" w14:textId="6547D13D" w:rsidR="004D4623" w:rsidRPr="00F5788C" w:rsidRDefault="004D4623" w:rsidP="00F5788C">
      <w:pPr>
        <w:pStyle w:val="Heading2"/>
      </w:pPr>
      <w:r w:rsidRPr="00F5788C">
        <w:lastRenderedPageBreak/>
        <w:t>Criterion 1 - Value</w:t>
      </w:r>
    </w:p>
    <w:p w14:paraId="4AC1EB9C" w14:textId="77777777" w:rsidR="004D4623" w:rsidRPr="00642965" w:rsidRDefault="004D4623" w:rsidP="004D4623">
      <w:pPr>
        <w:spacing w:after="0" w:line="240" w:lineRule="auto"/>
        <w:jc w:val="both"/>
        <w:rPr>
          <w:rFonts w:ascii="Trebuchet MS" w:hAnsi="Trebuchet MS" w:cs="Arial"/>
          <w:sz w:val="24"/>
          <w:szCs w:val="24"/>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3BE6B6D9" w14:textId="77777777" w:rsidTr="003A0C1C">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0C78A6B4"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1.1</w:t>
            </w:r>
          </w:p>
        </w:tc>
        <w:tc>
          <w:tcPr>
            <w:tcW w:w="6520" w:type="dxa"/>
            <w:shd w:val="clear" w:color="auto" w:fill="ED7D31" w:themeFill="accent2"/>
            <w:vAlign w:val="center"/>
          </w:tcPr>
          <w:p w14:paraId="0B9FF181"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Financial Sustainability – Pass or Fail</w:t>
            </w:r>
          </w:p>
        </w:tc>
        <w:tc>
          <w:tcPr>
            <w:tcW w:w="2801" w:type="dxa"/>
            <w:shd w:val="clear" w:color="auto" w:fill="ED7D31" w:themeFill="accent2"/>
            <w:vAlign w:val="center"/>
          </w:tcPr>
          <w:p w14:paraId="1200987D"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31E9AB86"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1D016898" w14:textId="67D258CC"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An affordability threshold applies to this </w:t>
            </w:r>
            <w:r w:rsidR="007C4182">
              <w:rPr>
                <w:rFonts w:ascii="Trebuchet MS" w:hAnsi="Trebuchet MS" w:cs="Arial"/>
                <w:sz w:val="22"/>
                <w:szCs w:val="22"/>
              </w:rPr>
              <w:t>Lot 4</w:t>
            </w:r>
            <w:r w:rsidR="007474CA" w:rsidRPr="00642965">
              <w:rPr>
                <w:rFonts w:ascii="Trebuchet MS" w:hAnsi="Trebuchet MS"/>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p w14:paraId="5A1646D0" w14:textId="77777777"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Adherence to the published annual upper affordability thresholds and potential total contract value is a prerequisite and will be scored on a pass/fail basis. Where bids exceed the affordability thresholds, they will be deemed non-compliant and disqualified from this procurement. </w:t>
            </w:r>
          </w:p>
          <w:p w14:paraId="23A7913A" w14:textId="63C169E5" w:rsidR="004D4623" w:rsidRPr="00642965" w:rsidRDefault="004D4623" w:rsidP="007474CA">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Please confirm your bid price does not exceed the Relevant Authority’s Maximum Affordability Threshold stated in Document 5D - Commercial Schedule for </w:t>
            </w:r>
            <w:r w:rsidR="007C4182">
              <w:rPr>
                <w:rFonts w:ascii="Trebuchet MS" w:hAnsi="Trebuchet MS" w:cs="Arial"/>
                <w:sz w:val="22"/>
                <w:szCs w:val="22"/>
              </w:rPr>
              <w:t>Lot 4</w:t>
            </w:r>
            <w:r w:rsidR="007474CA" w:rsidRPr="00642965">
              <w:rPr>
                <w:rFonts w:ascii="Trebuchet MS" w:hAnsi="Trebuchet MS" w:cs="Arial"/>
                <w:sz w:val="22"/>
                <w:szCs w:val="22"/>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tc>
        <w:tc>
          <w:tcPr>
            <w:tcW w:w="2801" w:type="dxa"/>
            <w:shd w:val="clear" w:color="auto" w:fill="D5DCE4" w:themeFill="text2" w:themeFillTint="33"/>
          </w:tcPr>
          <w:p w14:paraId="6E7B149E" w14:textId="78F422FF"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Pass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Yes</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p>
          <w:p w14:paraId="02D2D43C"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6D24A563" w14:textId="0EE71A13"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Fail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No</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r w:rsidR="00260F94">
              <w:rPr>
                <w:rFonts w:ascii="Trebuchet MS" w:hAnsi="Trebuchet MS" w:cs="Arial"/>
                <w:color w:val="000000" w:themeColor="text1"/>
                <w:sz w:val="22"/>
                <w:szCs w:val="22"/>
              </w:rPr>
              <w:t xml:space="preserve"> or ‘Yes or ‘No’ not selected</w:t>
            </w: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0B8082F2"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14:paraId="6C65F51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1E78632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CF0F1A2" w14:textId="77777777" w:rsidTr="003A0C1C">
        <w:trPr>
          <w:trHeight w:val="620"/>
        </w:trPr>
        <w:sdt>
          <w:sdtPr>
            <w:rPr>
              <w:rFonts w:ascii="Trebuchet MS" w:hAnsi="Trebuchet MS" w:cs="Arial"/>
              <w:sz w:val="40"/>
              <w:szCs w:val="40"/>
            </w:rPr>
            <w:id w:val="-1716105621"/>
            <w14:checkbox>
              <w14:checked w14:val="0"/>
              <w14:checkedState w14:val="2612" w14:font="MS Gothic"/>
              <w14:uncheckedState w14:val="2610" w14:font="MS Gothic"/>
            </w14:checkbox>
          </w:sdtPr>
          <w:sdtEnd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C4518"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289736913"/>
            <w14:checkbox>
              <w14:checked w14:val="0"/>
              <w14:checkedState w14:val="2612" w14:font="MS Gothic"/>
              <w14:uncheckedState w14:val="2610" w14:font="MS Gothic"/>
            </w14:checkbox>
          </w:sdtPr>
          <w:sdtEnd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6398F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7272B7E1" w14:textId="77777777" w:rsidR="004D4623" w:rsidRPr="00642965" w:rsidRDefault="004D4623" w:rsidP="004D4623">
      <w:pPr>
        <w:rPr>
          <w:rFonts w:ascii="Trebuchet MS" w:hAnsi="Trebuchet MS" w:cs="Arial"/>
          <w:lang w:eastAsia="en-GB"/>
        </w:rPr>
      </w:pPr>
    </w:p>
    <w:p w14:paraId="36051F76" w14:textId="77777777" w:rsidR="004D4623" w:rsidRPr="00642965" w:rsidRDefault="004D4623" w:rsidP="004D4623">
      <w:pPr>
        <w:rPr>
          <w:rFonts w:ascii="Trebuchet MS" w:hAnsi="Trebuchet MS" w:cs="Arial"/>
          <w:lang w:eastAsia="en-GB"/>
        </w:rPr>
      </w:pPr>
    </w:p>
    <w:p w14:paraId="7D94BAEB" w14:textId="77777777" w:rsidR="004D4623" w:rsidRPr="00642965" w:rsidRDefault="004D4623" w:rsidP="004D4623">
      <w:pPr>
        <w:rPr>
          <w:rFonts w:ascii="Trebuchet MS" w:hAnsi="Trebuchet MS" w:cs="Arial"/>
          <w:lang w:eastAsia="en-GB"/>
        </w:rPr>
      </w:pPr>
      <w:r w:rsidRPr="00642965">
        <w:rPr>
          <w:rFonts w:ascii="Trebuchet MS" w:hAnsi="Trebuchet MS" w:cs="Arial"/>
          <w:lang w:eastAsia="en-GB"/>
        </w:rPr>
        <w:tab/>
      </w:r>
      <w:r w:rsidRPr="00642965">
        <w:rPr>
          <w:rFonts w:ascii="Trebuchet MS" w:hAnsi="Trebuchet MS" w:cs="Arial"/>
          <w:lang w:eastAsia="en-GB"/>
        </w:rPr>
        <w:tab/>
      </w:r>
    </w:p>
    <w:p w14:paraId="4DD3CD65" w14:textId="77777777" w:rsidR="004D4623" w:rsidRPr="00642965" w:rsidRDefault="004D4623" w:rsidP="004D4623">
      <w:pPr>
        <w:rPr>
          <w:rFonts w:ascii="Trebuchet MS" w:hAnsi="Trebuchet MS" w:cs="Arial"/>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7CD98CEE" w14:textId="77777777" w:rsidTr="003A0C1C">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517B77A1"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1.2</w:t>
            </w:r>
          </w:p>
        </w:tc>
        <w:tc>
          <w:tcPr>
            <w:tcW w:w="6520" w:type="dxa"/>
            <w:shd w:val="clear" w:color="auto" w:fill="ED7D31" w:themeFill="accent2"/>
            <w:vAlign w:val="center"/>
          </w:tcPr>
          <w:p w14:paraId="08A93076"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Commercial Schedule – Pass or Fail</w:t>
            </w:r>
          </w:p>
        </w:tc>
        <w:tc>
          <w:tcPr>
            <w:tcW w:w="2801" w:type="dxa"/>
            <w:shd w:val="clear" w:color="auto" w:fill="ED7D31" w:themeFill="accent2"/>
            <w:vAlign w:val="center"/>
          </w:tcPr>
          <w:p w14:paraId="5DB4D198"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0A33F188" w14:textId="77777777" w:rsidTr="003A0C1C">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41008910" w14:textId="77777777" w:rsidR="004D4623" w:rsidRPr="00642965" w:rsidRDefault="004D4623" w:rsidP="003A0C1C">
            <w:pPr>
              <w:spacing w:line="276" w:lineRule="auto"/>
              <w:rPr>
                <w:rFonts w:ascii="Trebuchet MS" w:hAnsi="Trebuchet MS" w:cs="Arial"/>
                <w:b w:val="0"/>
                <w:bCs w:val="0"/>
                <w:sz w:val="22"/>
                <w:szCs w:val="22"/>
              </w:rPr>
            </w:pPr>
            <w:r w:rsidRPr="00642965">
              <w:rPr>
                <w:rFonts w:ascii="Trebuchet MS" w:hAnsi="Trebuchet MS" w:cs="Arial"/>
                <w:sz w:val="22"/>
                <w:szCs w:val="22"/>
              </w:rPr>
              <w:t>For a completed Commercial Schedule to be considered compliant, it must:</w:t>
            </w:r>
          </w:p>
          <w:p w14:paraId="4C96F55E" w14:textId="77777777" w:rsidR="004D4623" w:rsidRPr="00642965" w:rsidRDefault="004D4623" w:rsidP="003A0C1C">
            <w:pPr>
              <w:spacing w:line="276" w:lineRule="auto"/>
              <w:rPr>
                <w:rFonts w:ascii="Trebuchet MS" w:hAnsi="Trebuchet MS" w:cs="Arial"/>
                <w:sz w:val="22"/>
                <w:szCs w:val="22"/>
              </w:rPr>
            </w:pPr>
          </w:p>
          <w:p w14:paraId="564FE6B9"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Be fully completed in line with the instructions within the “Instructions” tab.</w:t>
            </w:r>
          </w:p>
          <w:p w14:paraId="52531D4D"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Provide explanatory information where requested.</w:t>
            </w:r>
          </w:p>
          <w:p w14:paraId="5997E17F"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Include a fully inclusive Bid Price which is within the Relevant Authority’s Maximum Affordability Threshold for each year of the contract term, including any optional extension periods.</w:t>
            </w:r>
          </w:p>
          <w:p w14:paraId="32B2ACC4" w14:textId="77777777" w:rsidR="004D4623" w:rsidRPr="00642965" w:rsidRDefault="004D4623" w:rsidP="003A0C1C">
            <w:pPr>
              <w:jc w:val="both"/>
              <w:rPr>
                <w:rFonts w:ascii="Trebuchet MS" w:hAnsi="Trebuchet MS" w:cs="Arial"/>
                <w:b w:val="0"/>
                <w:bCs w:val="0"/>
                <w:sz w:val="22"/>
                <w:szCs w:val="22"/>
              </w:rPr>
            </w:pPr>
          </w:p>
          <w:p w14:paraId="0B9A96B3" w14:textId="3C0B61A2" w:rsidR="004D4623" w:rsidRPr="00642965" w:rsidRDefault="004D4623" w:rsidP="003A0C1C">
            <w:pPr>
              <w:jc w:val="both"/>
              <w:rPr>
                <w:rFonts w:ascii="Trebuchet MS" w:hAnsi="Trebuchet MS" w:cs="Arial"/>
                <w:sz w:val="22"/>
                <w:szCs w:val="22"/>
              </w:rPr>
            </w:pPr>
            <w:r w:rsidRPr="00642965">
              <w:rPr>
                <w:rFonts w:ascii="Trebuchet MS" w:hAnsi="Trebuchet MS" w:cs="Arial"/>
                <w:sz w:val="22"/>
                <w:szCs w:val="22"/>
              </w:rPr>
              <w:t xml:space="preserve">In so doing, you are also confirming that prices offered inclusive of VAT and firm for a period of </w:t>
            </w:r>
            <w:r w:rsidR="000D3659">
              <w:rPr>
                <w:rFonts w:ascii="Trebuchet MS" w:hAnsi="Trebuchet MS" w:cs="Arial"/>
                <w:sz w:val="22"/>
                <w:szCs w:val="22"/>
              </w:rPr>
              <w:t>24</w:t>
            </w:r>
            <w:r w:rsidRPr="00642965">
              <w:rPr>
                <w:rFonts w:ascii="Trebuchet MS" w:hAnsi="Trebuchet MS" w:cs="Arial"/>
                <w:sz w:val="22"/>
                <w:szCs w:val="22"/>
              </w:rPr>
              <w:t>0 days following the Deadline for Submission.</w:t>
            </w:r>
          </w:p>
          <w:p w14:paraId="44940D0C" w14:textId="77777777" w:rsidR="004D4623" w:rsidRPr="00642965" w:rsidRDefault="004D4623" w:rsidP="003A0C1C">
            <w:pPr>
              <w:pStyle w:val="ListParagraph"/>
              <w:ind w:left="360"/>
              <w:jc w:val="both"/>
              <w:rPr>
                <w:rFonts w:ascii="Trebuchet MS" w:hAnsi="Trebuchet MS" w:cs="Arial"/>
                <w:sz w:val="22"/>
                <w:szCs w:val="22"/>
              </w:rPr>
            </w:pPr>
          </w:p>
        </w:tc>
        <w:tc>
          <w:tcPr>
            <w:tcW w:w="2801" w:type="dxa"/>
            <w:shd w:val="clear" w:color="auto" w:fill="D5DCE4" w:themeFill="text2" w:themeFillTint="33"/>
          </w:tcPr>
          <w:p w14:paraId="7EC54BCA"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Compliant Commercial Schedule</w:t>
            </w:r>
          </w:p>
          <w:p w14:paraId="71F97AB1"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0AE4D150" w14:textId="76C881B8"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Non-compliant Commercial Schedule</w:t>
            </w:r>
            <w:r w:rsidR="00260F94">
              <w:rPr>
                <w:rFonts w:ascii="Trebuchet MS" w:hAnsi="Trebuchet MS" w:cs="Arial"/>
                <w:color w:val="000000" w:themeColor="text1"/>
                <w:sz w:val="22"/>
                <w:szCs w:val="22"/>
              </w:rPr>
              <w:t>, or ‘Yes’ or ‘No’ not selected</w:t>
            </w:r>
          </w:p>
          <w:p w14:paraId="073EAB07"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4B2CE0C8"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14:paraId="05C5948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07E083C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AB645E2" w14:textId="77777777" w:rsidTr="003A0C1C">
        <w:trPr>
          <w:trHeight w:val="620"/>
        </w:trPr>
        <w:sdt>
          <w:sdtPr>
            <w:rPr>
              <w:rFonts w:ascii="Trebuchet MS" w:hAnsi="Trebuchet MS" w:cs="Arial"/>
              <w:sz w:val="40"/>
              <w:szCs w:val="40"/>
            </w:rPr>
            <w:id w:val="-982692055"/>
            <w14:checkbox>
              <w14:checked w14:val="0"/>
              <w14:checkedState w14:val="2612" w14:font="MS Gothic"/>
              <w14:uncheckedState w14:val="2610" w14:font="MS Gothic"/>
            </w14:checkbox>
          </w:sdtPr>
          <w:sdtEnd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B830E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708000586"/>
            <w14:checkbox>
              <w14:checked w14:val="0"/>
              <w14:checkedState w14:val="2612" w14:font="MS Gothic"/>
              <w14:uncheckedState w14:val="2610" w14:font="MS Gothic"/>
            </w14:checkbox>
          </w:sdtPr>
          <w:sdtEnd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39A687"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6DA3DBD2" w14:textId="77777777" w:rsidR="004D4623" w:rsidRPr="00642965" w:rsidRDefault="004D4623" w:rsidP="004D4623">
      <w:pPr>
        <w:rPr>
          <w:rFonts w:ascii="Trebuchet MS" w:hAnsi="Trebuchet MS" w:cs="Arial"/>
          <w:lang w:eastAsia="en-GB"/>
        </w:rPr>
      </w:pPr>
    </w:p>
    <w:p w14:paraId="4234F6A2" w14:textId="77777777" w:rsidR="004D4623" w:rsidRPr="00642965" w:rsidRDefault="004D4623" w:rsidP="004D4623">
      <w:pPr>
        <w:rPr>
          <w:rFonts w:ascii="Trebuchet MS" w:hAnsi="Trebuchet MS" w:cs="Arial"/>
          <w:lang w:eastAsia="en-GB"/>
        </w:rPr>
      </w:pPr>
    </w:p>
    <w:p w14:paraId="04E67BB3" w14:textId="77777777" w:rsidR="004D4623" w:rsidRPr="00642965" w:rsidRDefault="004D4623" w:rsidP="004D4623">
      <w:pPr>
        <w:rPr>
          <w:rFonts w:ascii="Trebuchet MS" w:hAnsi="Trebuchet MS" w:cs="Arial"/>
          <w:lang w:eastAsia="en-GB"/>
        </w:rPr>
      </w:pPr>
    </w:p>
    <w:p w14:paraId="19242326" w14:textId="77777777" w:rsidR="007C16AA" w:rsidRPr="00642965" w:rsidRDefault="007C16AA" w:rsidP="004D4623">
      <w:pPr>
        <w:rPr>
          <w:rFonts w:ascii="Trebuchet MS" w:hAnsi="Trebuchet MS" w:cs="Arial"/>
          <w:lang w:eastAsia="en-GB"/>
        </w:rPr>
      </w:pPr>
    </w:p>
    <w:p w14:paraId="1A652739" w14:textId="77777777" w:rsidR="007C16AA" w:rsidRPr="00642965" w:rsidRDefault="007C16AA" w:rsidP="004D4623">
      <w:pPr>
        <w:rPr>
          <w:rFonts w:ascii="Trebuchet MS" w:hAnsi="Trebuchet MS" w:cs="Arial"/>
          <w:lang w:eastAsia="en-GB"/>
        </w:rPr>
      </w:pPr>
    </w:p>
    <w:p w14:paraId="359E74F3" w14:textId="77777777" w:rsidR="007C16AA" w:rsidRPr="00642965" w:rsidRDefault="007C16AA" w:rsidP="004D4623">
      <w:pPr>
        <w:rPr>
          <w:rFonts w:ascii="Trebuchet MS" w:hAnsi="Trebuchet MS" w:cs="Arial"/>
          <w:lang w:eastAsia="en-GB"/>
        </w:rPr>
      </w:pPr>
    </w:p>
    <w:p w14:paraId="1AF94D72" w14:textId="77777777" w:rsidR="007C16AA" w:rsidRPr="00642965" w:rsidRDefault="007C16AA" w:rsidP="004D4623">
      <w:pPr>
        <w:rPr>
          <w:rFonts w:ascii="Trebuchet MS" w:hAnsi="Trebuchet MS" w:cs="Arial"/>
          <w:lang w:eastAsia="en-GB"/>
        </w:rPr>
      </w:pPr>
    </w:p>
    <w:p w14:paraId="691CC69C" w14:textId="77777777" w:rsidR="007C16AA" w:rsidRPr="00642965" w:rsidRDefault="007C16AA" w:rsidP="004D4623">
      <w:pPr>
        <w:rPr>
          <w:rFonts w:ascii="Trebuchet MS" w:hAnsi="Trebuchet MS" w:cs="Arial"/>
          <w:lang w:eastAsia="en-GB"/>
        </w:rPr>
      </w:pPr>
    </w:p>
    <w:p w14:paraId="58FE2C00" w14:textId="77777777" w:rsidR="004D4623" w:rsidRDefault="00F20DCF" w:rsidP="00F5788C">
      <w:pPr>
        <w:pStyle w:val="Heading2"/>
      </w:pPr>
      <w:r w:rsidRPr="00642965">
        <w:lastRenderedPageBreak/>
        <w:t>Criterion 2 - Quality and Innovation</w:t>
      </w:r>
    </w:p>
    <w:p w14:paraId="5C2D60DA" w14:textId="77777777" w:rsidR="00F5788C" w:rsidRPr="00F5788C" w:rsidRDefault="00F5788C" w:rsidP="00F5788C">
      <w:pPr>
        <w:spacing w:after="0" w:line="240" w:lineRule="auto"/>
        <w:rPr>
          <w:rFonts w:ascii="Trebuchet MS" w:hAnsi="Trebuchet MS"/>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7C16AA" w:rsidRPr="00642965" w14:paraId="02BA813F"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9EAE1D4" w14:textId="77777777" w:rsidR="007C16AA" w:rsidRPr="00642965" w:rsidRDefault="007C16AA"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2.1</w:t>
            </w:r>
          </w:p>
        </w:tc>
        <w:tc>
          <w:tcPr>
            <w:tcW w:w="7234" w:type="dxa"/>
            <w:gridSpan w:val="2"/>
            <w:shd w:val="clear" w:color="auto" w:fill="00B0F0"/>
            <w:vAlign w:val="center"/>
          </w:tcPr>
          <w:p w14:paraId="32E65616" w14:textId="681D4915" w:rsidR="007C16AA" w:rsidRPr="00642965" w:rsidRDefault="007C16AA" w:rsidP="002813B2">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Service Model </w:t>
            </w:r>
            <w:r w:rsidR="00871363">
              <w:rPr>
                <w:rFonts w:ascii="Trebuchet MS" w:hAnsi="Trebuchet MS" w:cs="Arial"/>
                <w:color w:val="FFFFFF" w:themeColor="background1"/>
                <w:sz w:val="22"/>
                <w:szCs w:val="22"/>
              </w:rPr>
              <w:t>–</w:t>
            </w:r>
            <w:r w:rsidRPr="00642965">
              <w:rPr>
                <w:rFonts w:ascii="Trebuchet MS" w:hAnsi="Trebuchet MS" w:cs="Arial"/>
                <w:color w:val="FFFFFF" w:themeColor="background1"/>
                <w:sz w:val="22"/>
                <w:szCs w:val="22"/>
              </w:rPr>
              <w:t xml:space="preserve"> </w:t>
            </w:r>
            <w:r w:rsidR="00871363">
              <w:rPr>
                <w:rFonts w:ascii="Trebuchet MS" w:hAnsi="Trebuchet MS" w:cs="Arial"/>
                <w:color w:val="FFFFFF" w:themeColor="background1"/>
                <w:sz w:val="22"/>
                <w:szCs w:val="22"/>
              </w:rPr>
              <w:t>10%</w:t>
            </w:r>
          </w:p>
        </w:tc>
        <w:tc>
          <w:tcPr>
            <w:tcW w:w="1984" w:type="dxa"/>
            <w:shd w:val="clear" w:color="auto" w:fill="00B0F0"/>
            <w:vAlign w:val="center"/>
          </w:tcPr>
          <w:p w14:paraId="49815C30" w14:textId="77777777" w:rsidR="007C16AA" w:rsidRPr="00642965" w:rsidRDefault="007C16AA"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7C16AA" w:rsidRPr="00642965" w14:paraId="2FF1B275"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24F6A9" w14:textId="72A4F58A"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E0A4F">
              <w:rPr>
                <w:rFonts w:ascii="Trebuchet MS" w:hAnsi="Trebuchet MS" w:cs="Arial"/>
                <w:sz w:val="21"/>
                <w:szCs w:val="21"/>
              </w:rPr>
              <w:t>, and in no more than 1500 words, please describe, explain, and provide evidence of how you will implement your proposed service operating model during the first 18 months of the contract.</w:t>
            </w:r>
          </w:p>
          <w:p w14:paraId="4C75FAF6" w14:textId="77777777" w:rsidR="002E0A4F" w:rsidRPr="007770FC" w:rsidRDefault="002E0A4F" w:rsidP="002E0A4F">
            <w:pPr>
              <w:jc w:val="both"/>
              <w:rPr>
                <w:rFonts w:ascii="Trebuchet MS" w:hAnsi="Trebuchet MS" w:cs="Arial"/>
                <w:b w:val="0"/>
                <w:bCs w:val="0"/>
                <w:sz w:val="21"/>
                <w:szCs w:val="21"/>
              </w:rPr>
            </w:pPr>
          </w:p>
          <w:p w14:paraId="34179F8A" w14:textId="2E7B54EE"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response should demonstrate how your model will maximise achievement in relation to QOF, enhanced access, screening, immunisation, and the reduction of health inequalities. You should also explain how your model will support proactive patient management and continuous service improvement.</w:t>
            </w:r>
          </w:p>
          <w:p w14:paraId="081F49CC" w14:textId="77777777" w:rsidR="002E0A4F" w:rsidRPr="007770FC" w:rsidRDefault="002E0A4F" w:rsidP="002E0A4F">
            <w:pPr>
              <w:jc w:val="both"/>
              <w:rPr>
                <w:rFonts w:ascii="Trebuchet MS" w:hAnsi="Trebuchet MS" w:cs="Arial"/>
                <w:b w:val="0"/>
                <w:bCs w:val="0"/>
                <w:sz w:val="21"/>
                <w:szCs w:val="21"/>
              </w:rPr>
            </w:pPr>
          </w:p>
          <w:p w14:paraId="09504B6D" w14:textId="65299AAA"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answer must clearly address and evidence the following:</w:t>
            </w:r>
          </w:p>
          <w:p w14:paraId="565250E1" w14:textId="77777777" w:rsidR="002E0A4F" w:rsidRPr="007770FC" w:rsidRDefault="002E0A4F" w:rsidP="002E0A4F">
            <w:pPr>
              <w:ind w:left="720"/>
              <w:jc w:val="both"/>
              <w:rPr>
                <w:rFonts w:ascii="Trebuchet MS" w:hAnsi="Trebuchet MS" w:cs="Arial"/>
                <w:sz w:val="21"/>
                <w:szCs w:val="21"/>
              </w:rPr>
            </w:pPr>
          </w:p>
          <w:p w14:paraId="2F7FD189" w14:textId="7777777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Implementation plan</w:t>
            </w:r>
          </w:p>
          <w:p w14:paraId="686A435A" w14:textId="1271B6D5"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detailed implementation plan setting out timelines, key milestones, and resource allocation, including named senior team responsibilities. </w:t>
            </w:r>
          </w:p>
          <w:p w14:paraId="2B68D8EC" w14:textId="77777777" w:rsidR="002E0A4F" w:rsidRPr="007770FC" w:rsidRDefault="002E0A4F" w:rsidP="002E0A4F">
            <w:pPr>
              <w:tabs>
                <w:tab w:val="num" w:pos="720"/>
              </w:tabs>
              <w:ind w:left="360"/>
              <w:jc w:val="both"/>
              <w:rPr>
                <w:rFonts w:ascii="Trebuchet MS" w:hAnsi="Trebuchet MS" w:cs="Arial"/>
                <w:sz w:val="21"/>
                <w:szCs w:val="21"/>
              </w:rPr>
            </w:pPr>
          </w:p>
          <w:p w14:paraId="09FE7BD8" w14:textId="02E1CC5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Organisational structure</w:t>
            </w:r>
          </w:p>
          <w:p w14:paraId="4FA6BAB9" w14:textId="01DCADA6"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An organisational chart clearly showing clinical leadership and key clinical and contractual roles (including, but not limited to, frailty, safeguarding, and long-term conditions). Please include names, roles, and responsibilities. </w:t>
            </w:r>
          </w:p>
          <w:p w14:paraId="48C0F55B" w14:textId="77777777" w:rsidR="002E0A4F" w:rsidRPr="007770FC" w:rsidRDefault="002E0A4F" w:rsidP="002E0A4F">
            <w:pPr>
              <w:tabs>
                <w:tab w:val="num" w:pos="720"/>
              </w:tabs>
              <w:ind w:left="360"/>
              <w:jc w:val="both"/>
              <w:rPr>
                <w:rFonts w:ascii="Trebuchet MS" w:hAnsi="Trebuchet MS" w:cs="Arial"/>
                <w:sz w:val="21"/>
                <w:szCs w:val="21"/>
              </w:rPr>
            </w:pPr>
          </w:p>
          <w:p w14:paraId="50C7670A" w14:textId="77777777" w:rsidR="001A679E"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and operational workflows</w:t>
            </w:r>
          </w:p>
          <w:p w14:paraId="26A1CFEE" w14:textId="77777777" w:rsidR="001A679E" w:rsidRPr="007770FC" w:rsidRDefault="002E0A4F" w:rsidP="007770FC">
            <w:pPr>
              <w:tabs>
                <w:tab w:val="num" w:pos="720"/>
              </w:tabs>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Workflow diagrams demonstrating processes for: </w:t>
            </w:r>
          </w:p>
          <w:p w14:paraId="30AD4B5B" w14:textId="35B45728"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QOF delivery and screening activity</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4E2C6F2D" w14:textId="62806D13"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Public health engagement</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611C369B" w14:textId="73E5600B"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Immunisation uptake within the registered patient list</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07DA2813" w14:textId="41A286A6"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Immunisation-related processes, including recall systems and chronic</w:t>
            </w:r>
            <w:r w:rsidR="007770FC" w:rsidRPr="007770FC">
              <w:rPr>
                <w:rFonts w:ascii="Trebuchet MS" w:hAnsi="Trebuchet MS" w:cs="Arial"/>
                <w:b w:val="0"/>
                <w:bCs w:val="0"/>
                <w:sz w:val="21"/>
                <w:szCs w:val="21"/>
              </w:rPr>
              <w:t>;</w:t>
            </w:r>
          </w:p>
          <w:p w14:paraId="04873860" w14:textId="13146380" w:rsidR="002E0A4F" w:rsidRPr="007770FC" w:rsidRDefault="002E0A4F" w:rsidP="00067378">
            <w:pPr>
              <w:pStyle w:val="ListParagraph"/>
              <w:numPr>
                <w:ilvl w:val="0"/>
                <w:numId w:val="10"/>
              </w:numPr>
              <w:jc w:val="both"/>
              <w:rPr>
                <w:rFonts w:ascii="Trebuchet MS" w:hAnsi="Trebuchet MS" w:cs="Arial"/>
                <w:sz w:val="21"/>
                <w:szCs w:val="21"/>
              </w:rPr>
            </w:pPr>
            <w:r w:rsidRPr="007770FC">
              <w:rPr>
                <w:rFonts w:ascii="Trebuchet MS" w:hAnsi="Trebuchet MS" w:cs="Arial"/>
                <w:b w:val="0"/>
                <w:bCs w:val="0"/>
                <w:sz w:val="21"/>
                <w:szCs w:val="21"/>
              </w:rPr>
              <w:t>disease reviews</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530C7FDF" w14:textId="77777777" w:rsidR="001A679E" w:rsidRPr="007770FC" w:rsidRDefault="001A679E" w:rsidP="001A679E">
            <w:pPr>
              <w:tabs>
                <w:tab w:val="num" w:pos="720"/>
              </w:tabs>
              <w:ind w:left="360"/>
              <w:jc w:val="both"/>
              <w:rPr>
                <w:rFonts w:ascii="Trebuchet MS" w:hAnsi="Trebuchet MS" w:cs="Arial"/>
                <w:sz w:val="21"/>
                <w:szCs w:val="21"/>
              </w:rPr>
            </w:pPr>
          </w:p>
          <w:p w14:paraId="6CF3BFC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governance and monitoring</w:t>
            </w:r>
          </w:p>
          <w:p w14:paraId="528A65CF" w14:textId="194AFDB5"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Evidence of your clinical governance framework, including performance monitoring and quality assurance arrangements. </w:t>
            </w:r>
          </w:p>
          <w:p w14:paraId="291D5723" w14:textId="77777777" w:rsidR="007770FC" w:rsidRPr="007770FC" w:rsidRDefault="007770FC" w:rsidP="007770FC">
            <w:pPr>
              <w:tabs>
                <w:tab w:val="num" w:pos="720"/>
              </w:tabs>
              <w:ind w:left="360"/>
              <w:jc w:val="both"/>
              <w:rPr>
                <w:rFonts w:ascii="Trebuchet MS" w:hAnsi="Trebuchet MS" w:cs="Arial"/>
                <w:sz w:val="21"/>
                <w:szCs w:val="21"/>
              </w:rPr>
            </w:pPr>
          </w:p>
          <w:p w14:paraId="7269246E"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Digital systems and tools</w:t>
            </w:r>
          </w:p>
          <w:p w14:paraId="2270931D" w14:textId="76BAAC19"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Details of the digital tools and systems used to monitor and improve QOF, screening, and immunisation performance. This should include dashboards, EMIS/SystmOne templates, and other tools used to support proactive and reactive patient care. Please confirm the primary data dashboard used to monitor performance and support delivery. </w:t>
            </w:r>
          </w:p>
          <w:p w14:paraId="21D1955B" w14:textId="77777777" w:rsidR="007770FC" w:rsidRPr="007770FC" w:rsidRDefault="007770FC" w:rsidP="007770FC">
            <w:pPr>
              <w:tabs>
                <w:tab w:val="num" w:pos="720"/>
              </w:tabs>
              <w:ind w:left="360"/>
              <w:jc w:val="both"/>
              <w:rPr>
                <w:rFonts w:ascii="Trebuchet MS" w:hAnsi="Trebuchet MS" w:cs="Arial"/>
                <w:sz w:val="21"/>
                <w:szCs w:val="21"/>
              </w:rPr>
            </w:pPr>
          </w:p>
          <w:p w14:paraId="33A7BC11"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Workforce plan</w:t>
            </w:r>
          </w:p>
          <w:p w14:paraId="53C87C00" w14:textId="53F6870C"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workforce plan detailing roles, skill mix, and recruitment approach, demonstrating alignment with your proposed service delivery model. </w:t>
            </w:r>
          </w:p>
          <w:p w14:paraId="5E68363B" w14:textId="77777777" w:rsidR="007770FC" w:rsidRPr="007770FC" w:rsidRDefault="007770FC" w:rsidP="007770FC">
            <w:pPr>
              <w:tabs>
                <w:tab w:val="num" w:pos="720"/>
              </w:tabs>
              <w:ind w:left="360"/>
              <w:jc w:val="both"/>
              <w:rPr>
                <w:rFonts w:ascii="Trebuchet MS" w:hAnsi="Trebuchet MS" w:cs="Arial"/>
                <w:sz w:val="21"/>
                <w:szCs w:val="21"/>
              </w:rPr>
            </w:pPr>
          </w:p>
          <w:p w14:paraId="33F3E18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Patient engagement and feedback</w:t>
            </w:r>
          </w:p>
          <w:p w14:paraId="1BB85A52" w14:textId="7695FA82" w:rsidR="007C16AA" w:rsidRPr="00742804" w:rsidRDefault="002E0A4F" w:rsidP="00742804">
            <w:pPr>
              <w:ind w:left="360"/>
              <w:jc w:val="both"/>
              <w:rPr>
                <w:rFonts w:ascii="Trebuchet MS" w:hAnsi="Trebuchet MS" w:cs="Arial"/>
                <w:b w:val="0"/>
                <w:bCs w:val="0"/>
                <w:sz w:val="21"/>
                <w:szCs w:val="21"/>
              </w:rPr>
            </w:pPr>
            <w:r w:rsidRPr="002E0A4F">
              <w:rPr>
                <w:rFonts w:ascii="Trebuchet MS" w:hAnsi="Trebuchet MS" w:cs="Arial"/>
                <w:b w:val="0"/>
                <w:bCs w:val="0"/>
                <w:sz w:val="21"/>
                <w:szCs w:val="21"/>
              </w:rPr>
              <w:t>An overview of your patient engagement strategy, including how patient feedback is collected, analysed, and used to drive service improvement.</w:t>
            </w:r>
          </w:p>
        </w:tc>
        <w:tc>
          <w:tcPr>
            <w:tcW w:w="1984" w:type="dxa"/>
            <w:shd w:val="clear" w:color="auto" w:fill="D5DCE4" w:themeFill="text2" w:themeFillTint="33"/>
          </w:tcPr>
          <w:p w14:paraId="0A6DC380" w14:textId="77777777" w:rsidR="007C16AA" w:rsidRPr="00642965" w:rsidRDefault="007C16AA"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7C16AA" w:rsidRPr="00642965" w14:paraId="51AFB7B2" w14:textId="77777777" w:rsidTr="000303AB">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66580BBE" w14:textId="77777777" w:rsidR="007C16AA" w:rsidRPr="00642965" w:rsidRDefault="007C16AA"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2.1</w:t>
            </w:r>
          </w:p>
        </w:tc>
        <w:tc>
          <w:tcPr>
            <w:tcW w:w="9218" w:type="dxa"/>
            <w:gridSpan w:val="3"/>
          </w:tcPr>
          <w:p w14:paraId="5AC75EAD"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9FDB082"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4DBA60E" w14:textId="77777777"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D87E6D8" w14:textId="6EB36FF9"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tc>
      </w:tr>
      <w:tr w:rsidR="007C16AA" w:rsidRPr="00642965" w14:paraId="6585BB9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D270F97" w14:textId="77777777" w:rsidR="007C16AA" w:rsidRPr="00642965" w:rsidRDefault="007C16AA"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3E8DEB39" w14:textId="77777777" w:rsidR="007C16AA" w:rsidRPr="00642965" w:rsidRDefault="007C16AA"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567AF13D" w14:textId="77777777" w:rsidR="007C16AA" w:rsidRPr="00642965" w:rsidRDefault="007C16AA" w:rsidP="007C16AA">
      <w:pPr>
        <w:rPr>
          <w:rFonts w:ascii="Trebuchet MS" w:hAnsi="Trebuchet MS" w:cs="Arial"/>
        </w:rPr>
      </w:pPr>
    </w:p>
    <w:p w14:paraId="45859963" w14:textId="77777777" w:rsidR="001C57E9" w:rsidRPr="00642965" w:rsidRDefault="001C57E9" w:rsidP="001D6DEE">
      <w:pPr>
        <w:spacing w:after="0" w:line="240" w:lineRule="auto"/>
        <w:jc w:val="both"/>
        <w:rPr>
          <w:rFonts w:ascii="Trebuchet MS" w:hAnsi="Trebuchet MS" w:cs="Arial"/>
          <w:sz w:val="22"/>
          <w:szCs w:val="22"/>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7D5DB90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109D1989" w14:textId="77777777" w:rsidR="00C725EC" w:rsidRPr="00642965" w:rsidRDefault="00C725E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193A2C" w:rsidRPr="00642965">
              <w:rPr>
                <w:rFonts w:ascii="Trebuchet MS" w:hAnsi="Trebuchet MS" w:cs="Arial"/>
                <w:color w:val="FFFFFF" w:themeColor="background1"/>
                <w:sz w:val="22"/>
                <w:szCs w:val="22"/>
              </w:rPr>
              <w:t>2</w:t>
            </w:r>
          </w:p>
        </w:tc>
        <w:tc>
          <w:tcPr>
            <w:tcW w:w="7234" w:type="dxa"/>
            <w:gridSpan w:val="2"/>
            <w:shd w:val="clear" w:color="auto" w:fill="00B0F0"/>
            <w:vAlign w:val="center"/>
          </w:tcPr>
          <w:p w14:paraId="75E9508B" w14:textId="65B2D7AC" w:rsidR="00C725EC" w:rsidRPr="00642965" w:rsidRDefault="00193A2C" w:rsidP="00323D5E">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Clinical Governance and Patient Safety</w:t>
            </w:r>
            <w:r w:rsidR="005D474D" w:rsidRPr="00642965">
              <w:rPr>
                <w:rFonts w:ascii="Trebuchet MS" w:hAnsi="Trebuchet MS" w:cs="Arial"/>
                <w:color w:val="FFFFFF" w:themeColor="background1"/>
                <w:sz w:val="22"/>
                <w:szCs w:val="22"/>
              </w:rPr>
              <w:t xml:space="preserve"> </w:t>
            </w:r>
            <w:r w:rsidR="0063176D">
              <w:rPr>
                <w:rFonts w:ascii="Trebuchet MS" w:hAnsi="Trebuchet MS" w:cs="Arial"/>
                <w:color w:val="FFFFFF" w:themeColor="background1"/>
                <w:sz w:val="22"/>
                <w:szCs w:val="22"/>
              </w:rPr>
              <w:t>– 8%</w:t>
            </w:r>
          </w:p>
        </w:tc>
        <w:tc>
          <w:tcPr>
            <w:tcW w:w="1984" w:type="dxa"/>
            <w:shd w:val="clear" w:color="auto" w:fill="00B0F0"/>
            <w:vAlign w:val="center"/>
          </w:tcPr>
          <w:p w14:paraId="12C3D20B"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725EC" w:rsidRPr="00642965" w14:paraId="304ABFF7"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6B66F94" w14:textId="77777777"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APMS contracts require assurance that providers have robust governance arrangements in place to prevent harm and ensure compliance with NHS standards.</w:t>
            </w:r>
          </w:p>
          <w:p w14:paraId="6C53E850" w14:textId="77777777" w:rsidR="00AF70E9" w:rsidRDefault="00AF70E9" w:rsidP="00170A07">
            <w:pPr>
              <w:jc w:val="both"/>
              <w:rPr>
                <w:rFonts w:ascii="Trebuchet MS" w:hAnsi="Trebuchet MS" w:cs="Arial"/>
                <w:b w:val="0"/>
                <w:bCs w:val="0"/>
                <w:sz w:val="21"/>
                <w:szCs w:val="21"/>
              </w:rPr>
            </w:pPr>
          </w:p>
          <w:p w14:paraId="4FE38011" w14:textId="09003C80" w:rsidR="00170A07" w:rsidRPr="00170A07" w:rsidRDefault="00170A07" w:rsidP="00170A07">
            <w:pPr>
              <w:jc w:val="both"/>
              <w:rPr>
                <w:rFonts w:ascii="Trebuchet MS" w:hAnsi="Trebuchet MS" w:cs="Arial"/>
                <w:b w:val="0"/>
                <w:bCs w:val="0"/>
                <w:sz w:val="21"/>
                <w:szCs w:val="21"/>
              </w:rPr>
            </w:pPr>
            <w:r w:rsidRPr="00170A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170A07">
              <w:rPr>
                <w:rFonts w:ascii="Trebuchet MS" w:hAnsi="Trebuchet MS" w:cs="Arial"/>
                <w:sz w:val="21"/>
                <w:szCs w:val="21"/>
              </w:rPr>
              <w:t>, and in no more than 1,500 words, please describe and provide evidence of the systems and processes your organisation will implement to ensure effective clinical governance. This should include how clinical risks are identified, assessed, mitigated, and monitored to maintain patient safety.</w:t>
            </w:r>
          </w:p>
          <w:p w14:paraId="76CF1AD1" w14:textId="77777777" w:rsidR="00AF70E9" w:rsidRDefault="00AF70E9" w:rsidP="00170A07">
            <w:pPr>
              <w:jc w:val="both"/>
              <w:rPr>
                <w:rFonts w:ascii="Trebuchet MS" w:hAnsi="Trebuchet MS" w:cs="Arial"/>
                <w:b w:val="0"/>
                <w:bCs w:val="0"/>
                <w:sz w:val="21"/>
                <w:szCs w:val="21"/>
              </w:rPr>
            </w:pPr>
          </w:p>
          <w:p w14:paraId="65B4FD64" w14:textId="539784D1"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Your response must clearly address the following:</w:t>
            </w:r>
          </w:p>
          <w:p w14:paraId="21FCE4FC" w14:textId="77777777" w:rsidR="00AF70E9" w:rsidRPr="00AF70E9" w:rsidRDefault="00AF70E9" w:rsidP="00AF70E9">
            <w:pPr>
              <w:ind w:left="720"/>
              <w:jc w:val="both"/>
              <w:rPr>
                <w:rFonts w:ascii="Trebuchet MS" w:hAnsi="Trebuchet MS" w:cs="Arial"/>
                <w:sz w:val="21"/>
                <w:szCs w:val="21"/>
              </w:rPr>
            </w:pPr>
          </w:p>
          <w:p w14:paraId="5501D82A"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and safeguarding</w:t>
            </w:r>
          </w:p>
          <w:p w14:paraId="6B69D0C6" w14:textId="763E745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Demonstrate how patient safety will be maintained across all care pathways, including safeguarding, medication safety, infection prevention and control, and incident reporting. You should also explain how learning from adverse events will be embedded into practice and shared across the organisation. </w:t>
            </w:r>
          </w:p>
          <w:p w14:paraId="2EF26499" w14:textId="77777777" w:rsidR="00AF70E9" w:rsidRPr="00AF70E9" w:rsidRDefault="00AF70E9" w:rsidP="00AF70E9">
            <w:pPr>
              <w:tabs>
                <w:tab w:val="num" w:pos="720"/>
              </w:tabs>
              <w:ind w:left="360"/>
              <w:jc w:val="both"/>
              <w:rPr>
                <w:rFonts w:ascii="Trebuchet MS" w:hAnsi="Trebuchet MS" w:cs="Arial"/>
                <w:sz w:val="21"/>
                <w:szCs w:val="21"/>
              </w:rPr>
            </w:pPr>
          </w:p>
          <w:p w14:paraId="7E34C630" w14:textId="2CB4B1D9"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risk management and governance processes</w:t>
            </w:r>
          </w:p>
          <w:p w14:paraId="557B27E6" w14:textId="3D6F9C06"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Describe the clinical governance arrangements in place to identify and manage risk, including how learning from the Learning from Patient Safety Events (LFPSE) system will be incorporated, and how risks will be escalated, monitored, and acted upon. </w:t>
            </w:r>
          </w:p>
          <w:p w14:paraId="358A48EA" w14:textId="77777777" w:rsidR="00AF70E9" w:rsidRPr="00AF70E9" w:rsidRDefault="00AF70E9" w:rsidP="00AF70E9">
            <w:pPr>
              <w:tabs>
                <w:tab w:val="num" w:pos="720"/>
              </w:tabs>
              <w:ind w:left="360"/>
              <w:jc w:val="both"/>
              <w:rPr>
                <w:rFonts w:ascii="Trebuchet MS" w:hAnsi="Trebuchet MS" w:cs="Arial"/>
                <w:sz w:val="21"/>
                <w:szCs w:val="21"/>
              </w:rPr>
            </w:pPr>
          </w:p>
          <w:p w14:paraId="22A059F3"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governance framework, policies, and audit</w:t>
            </w:r>
          </w:p>
          <w:p w14:paraId="70B69903" w14:textId="442D8DA9"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details of your clinical governance framework, including relevant policies and procedures covering risk assessment, escalation pathways, and audit cycles. This may include, for example, a Clinical Governance Policy aligned with NHS England and CQC standards. </w:t>
            </w:r>
          </w:p>
          <w:p w14:paraId="3EE747EA" w14:textId="77777777" w:rsidR="00AF70E9" w:rsidRPr="00AF70E9" w:rsidRDefault="00AF70E9" w:rsidP="00AF70E9">
            <w:pPr>
              <w:tabs>
                <w:tab w:val="num" w:pos="720"/>
              </w:tabs>
              <w:ind w:left="360"/>
              <w:jc w:val="both"/>
              <w:rPr>
                <w:rFonts w:ascii="Trebuchet MS" w:hAnsi="Trebuchet MS" w:cs="Arial"/>
                <w:sz w:val="21"/>
                <w:szCs w:val="21"/>
              </w:rPr>
            </w:pPr>
          </w:p>
          <w:p w14:paraId="18EEA2A4"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incident management</w:t>
            </w:r>
          </w:p>
          <w:p w14:paraId="28190EF6" w14:textId="1BDA189B"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Outline the process for managing patient safety incidents and concerns, including reporting, investigation, duty of candour, and mechanisms for organisational learning and improvement. </w:t>
            </w:r>
          </w:p>
          <w:p w14:paraId="38E8E853" w14:textId="77777777" w:rsidR="00AF70E9" w:rsidRPr="00AF70E9" w:rsidRDefault="00AF70E9" w:rsidP="00AF70E9">
            <w:pPr>
              <w:tabs>
                <w:tab w:val="num" w:pos="720"/>
              </w:tabs>
              <w:ind w:left="360"/>
              <w:jc w:val="both"/>
              <w:rPr>
                <w:rFonts w:ascii="Trebuchet MS" w:hAnsi="Trebuchet MS" w:cs="Arial"/>
                <w:sz w:val="21"/>
                <w:szCs w:val="21"/>
              </w:rPr>
            </w:pPr>
          </w:p>
          <w:p w14:paraId="40B7FB2B" w14:textId="6D2B8061"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Quality assurance and performance data</w:t>
            </w:r>
          </w:p>
          <w:p w14:paraId="645FCB68" w14:textId="222D58E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evidence of recent quality assurance activity, such as CQC inspection outcomes, clinical audit summaries, and patient feedback (including Friends and Family Test results or equivalent). </w:t>
            </w:r>
          </w:p>
          <w:p w14:paraId="6B846FCB" w14:textId="77777777" w:rsidR="00AF70E9" w:rsidRPr="00AF70E9" w:rsidRDefault="00AF70E9" w:rsidP="00AF70E9">
            <w:pPr>
              <w:tabs>
                <w:tab w:val="num" w:pos="720"/>
              </w:tabs>
              <w:ind w:left="360"/>
              <w:jc w:val="both"/>
              <w:rPr>
                <w:rFonts w:ascii="Trebuchet MS" w:hAnsi="Trebuchet MS" w:cs="Arial"/>
                <w:sz w:val="21"/>
                <w:szCs w:val="21"/>
              </w:rPr>
            </w:pPr>
          </w:p>
          <w:p w14:paraId="51EAE136"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Workforce competence and assurance</w:t>
            </w:r>
          </w:p>
          <w:p w14:paraId="4A0B3F07" w14:textId="6999F222"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lastRenderedPageBreak/>
              <w:t>Demonstrate how workforce competence is assured, including evidence of professional registration checks, training records, appraisal processes, and continuing professional development (CPD) compliance for all clinical staff.</w:t>
            </w:r>
          </w:p>
          <w:p w14:paraId="20E9513B" w14:textId="1A17B2BB" w:rsidR="007F5768" w:rsidRPr="00642965" w:rsidRDefault="007F5768" w:rsidP="007F5768">
            <w:pPr>
              <w:pStyle w:val="ListParagraph"/>
              <w:jc w:val="both"/>
              <w:rPr>
                <w:rFonts w:ascii="Trebuchet MS" w:hAnsi="Trebuchet MS" w:cs="Arial"/>
                <w:sz w:val="22"/>
                <w:szCs w:val="22"/>
              </w:rPr>
            </w:pPr>
          </w:p>
        </w:tc>
        <w:tc>
          <w:tcPr>
            <w:tcW w:w="1984" w:type="dxa"/>
            <w:shd w:val="clear" w:color="auto" w:fill="D5DCE4" w:themeFill="text2" w:themeFillTint="33"/>
          </w:tcPr>
          <w:p w14:paraId="31DE17FB"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3E3F6FBE" w14:textId="77777777" w:rsidTr="00797C91">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3EB34105"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193A2C" w:rsidRPr="00642965">
              <w:rPr>
                <w:rFonts w:ascii="Trebuchet MS" w:eastAsia="Arial" w:hAnsi="Trebuchet MS" w:cs="Arial"/>
                <w:b w:val="0"/>
                <w:bCs w:val="0"/>
                <w:sz w:val="22"/>
                <w:szCs w:val="22"/>
              </w:rPr>
              <w:t>2</w:t>
            </w:r>
          </w:p>
        </w:tc>
        <w:tc>
          <w:tcPr>
            <w:tcW w:w="9218" w:type="dxa"/>
            <w:gridSpan w:val="3"/>
          </w:tcPr>
          <w:p w14:paraId="7DD231EE"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CAA5CD3"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0069EC"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3D284DB" w14:textId="7D5F31A4"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tc>
      </w:tr>
      <w:tr w:rsidR="00C725EC" w:rsidRPr="00642965" w14:paraId="396DC7A2"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2AEAFFB"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22A1EF80" w14:textId="77777777" w:rsidR="00C725EC" w:rsidRPr="00642965" w:rsidRDefault="00C725E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43906C4A" w14:textId="77777777" w:rsidR="006A7967" w:rsidRPr="00642965" w:rsidRDefault="006A7967">
      <w:pPr>
        <w:rPr>
          <w:rFonts w:ascii="Trebuchet MS" w:hAnsi="Trebuchet MS" w:cs="Arial"/>
        </w:rPr>
      </w:pPr>
    </w:p>
    <w:p w14:paraId="169735F1" w14:textId="77777777" w:rsidR="006A26F8" w:rsidRPr="00642965" w:rsidRDefault="006A26F8">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93A2C" w:rsidRPr="00642965" w14:paraId="5FA5BB1E"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41FD16F9" w14:textId="77777777" w:rsidR="00193A2C" w:rsidRPr="00642965" w:rsidRDefault="00193A2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3</w:t>
            </w:r>
          </w:p>
        </w:tc>
        <w:tc>
          <w:tcPr>
            <w:tcW w:w="7234" w:type="dxa"/>
            <w:gridSpan w:val="2"/>
            <w:shd w:val="clear" w:color="auto" w:fill="00B0F0"/>
            <w:vAlign w:val="center"/>
          </w:tcPr>
          <w:p w14:paraId="25671FAE" w14:textId="5C4370D5" w:rsidR="00193A2C" w:rsidRPr="00642965" w:rsidRDefault="002E4A7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Prescribing </w:t>
            </w:r>
            <w:r w:rsidR="00B55C73">
              <w:rPr>
                <w:rFonts w:ascii="Trebuchet MS" w:hAnsi="Trebuchet MS" w:cs="Arial"/>
                <w:color w:val="FFFFFF" w:themeColor="background1"/>
                <w:sz w:val="22"/>
                <w:szCs w:val="22"/>
              </w:rPr>
              <w:t>– 6%</w:t>
            </w:r>
          </w:p>
        </w:tc>
        <w:tc>
          <w:tcPr>
            <w:tcW w:w="1984" w:type="dxa"/>
            <w:shd w:val="clear" w:color="auto" w:fill="00B0F0"/>
            <w:vAlign w:val="center"/>
          </w:tcPr>
          <w:p w14:paraId="00372C28" w14:textId="77777777" w:rsidR="00193A2C" w:rsidRPr="00642965" w:rsidRDefault="00193A2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93A2C" w:rsidRPr="00642965" w14:paraId="1440637F"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315E974" w14:textId="31690FD9"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E034E">
              <w:rPr>
                <w:rFonts w:ascii="Trebuchet MS" w:hAnsi="Trebuchet MS" w:cs="Arial"/>
                <w:sz w:val="21"/>
                <w:szCs w:val="21"/>
              </w:rPr>
              <w:t>, and in no more than 1,000 words, please describe your approach to ensuring safe, effective, and compliant prescribing practices.</w:t>
            </w:r>
          </w:p>
          <w:p w14:paraId="773054C5" w14:textId="77777777" w:rsidR="0069412F" w:rsidRDefault="0069412F" w:rsidP="009E034E">
            <w:pPr>
              <w:jc w:val="both"/>
              <w:rPr>
                <w:rFonts w:ascii="Trebuchet MS" w:hAnsi="Trebuchet MS" w:cs="Arial"/>
                <w:b w:val="0"/>
                <w:bCs w:val="0"/>
                <w:sz w:val="21"/>
                <w:szCs w:val="21"/>
              </w:rPr>
            </w:pPr>
          </w:p>
          <w:p w14:paraId="6AA9D73D" w14:textId="70188196"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should set out how you will monitor, manage, and reduce prescribing errors across all patient cohorts, with particular attention to high-risk groups including older adults, children, and patients with long-term conditions.</w:t>
            </w:r>
          </w:p>
          <w:p w14:paraId="369BAFF9" w14:textId="77777777" w:rsidR="0069412F" w:rsidRDefault="0069412F" w:rsidP="009E034E">
            <w:pPr>
              <w:jc w:val="both"/>
              <w:rPr>
                <w:rFonts w:ascii="Trebuchet MS" w:hAnsi="Trebuchet MS" w:cs="Arial"/>
                <w:b w:val="0"/>
                <w:bCs w:val="0"/>
                <w:sz w:val="21"/>
                <w:szCs w:val="21"/>
              </w:rPr>
            </w:pPr>
          </w:p>
          <w:p w14:paraId="10B31FAC" w14:textId="1430FE62"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 should also explain how you will ensure compliance with national and local prescribing guidance (including NICE guidance, NHS England standards, and relevant local formulary requirements), and how you will work collaboratively with community pharmacy teams and Primary Care Network (PCN) pharmacists to support continuous improvement in medicines optimisation.</w:t>
            </w:r>
          </w:p>
          <w:p w14:paraId="4D1A1F84" w14:textId="77777777" w:rsidR="0069412F" w:rsidRDefault="0069412F" w:rsidP="009E034E">
            <w:pPr>
              <w:jc w:val="both"/>
              <w:rPr>
                <w:rFonts w:ascii="Trebuchet MS" w:hAnsi="Trebuchet MS" w:cs="Arial"/>
                <w:b w:val="0"/>
                <w:bCs w:val="0"/>
                <w:sz w:val="21"/>
                <w:szCs w:val="21"/>
              </w:rPr>
            </w:pPr>
          </w:p>
          <w:p w14:paraId="42D2BB29" w14:textId="0DBAAA0B"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answer should include details of staff training, audit activity, and governance arrangements that support safe prescribing practice.</w:t>
            </w:r>
          </w:p>
          <w:p w14:paraId="44BDC9F9" w14:textId="77777777" w:rsidR="0069412F" w:rsidRDefault="0069412F" w:rsidP="009E034E">
            <w:pPr>
              <w:jc w:val="both"/>
              <w:rPr>
                <w:rFonts w:ascii="Trebuchet MS" w:hAnsi="Trebuchet MS" w:cs="Arial"/>
                <w:b w:val="0"/>
                <w:bCs w:val="0"/>
                <w:sz w:val="21"/>
                <w:szCs w:val="21"/>
              </w:rPr>
            </w:pPr>
          </w:p>
          <w:p w14:paraId="2962FE25" w14:textId="7E37FBA4"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must address and evidence the following:</w:t>
            </w:r>
          </w:p>
          <w:p w14:paraId="592A2673" w14:textId="77777777" w:rsidR="0069412F" w:rsidRPr="0069412F" w:rsidRDefault="0069412F" w:rsidP="0069412F">
            <w:pPr>
              <w:tabs>
                <w:tab w:val="num" w:pos="720"/>
              </w:tabs>
              <w:ind w:left="360"/>
              <w:jc w:val="both"/>
              <w:rPr>
                <w:rFonts w:ascii="Trebuchet MS" w:hAnsi="Trebuchet MS" w:cs="Arial"/>
                <w:sz w:val="21"/>
                <w:szCs w:val="21"/>
              </w:rPr>
            </w:pPr>
          </w:p>
          <w:p w14:paraId="4738E531"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Clinical governance framework</w:t>
            </w:r>
          </w:p>
          <w:p w14:paraId="55BC9AA5" w14:textId="6A1BCA9D"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Your policies and arrangements for safe prescribing, including risk identification, escalation processes, and governance oversight. </w:t>
            </w:r>
          </w:p>
          <w:p w14:paraId="385E60AC" w14:textId="77777777" w:rsidR="0069412F" w:rsidRPr="0069412F" w:rsidRDefault="0069412F" w:rsidP="0069412F">
            <w:pPr>
              <w:tabs>
                <w:tab w:val="num" w:pos="720"/>
              </w:tabs>
              <w:ind w:left="360"/>
              <w:jc w:val="both"/>
              <w:rPr>
                <w:rFonts w:ascii="Trebuchet MS" w:hAnsi="Trebuchet MS" w:cs="Arial"/>
                <w:sz w:val="21"/>
                <w:szCs w:val="21"/>
              </w:rPr>
            </w:pPr>
          </w:p>
          <w:p w14:paraId="457EFB6C"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Audit and quality improvement activity</w:t>
            </w:r>
          </w:p>
          <w:p w14:paraId="3F85978A" w14:textId="43D7B67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Examples of recent prescribing audits, including findings, actions taken, and improvements implemented. </w:t>
            </w:r>
          </w:p>
          <w:p w14:paraId="16614428" w14:textId="77777777" w:rsidR="0069412F" w:rsidRPr="0069412F" w:rsidRDefault="0069412F" w:rsidP="0069412F">
            <w:pPr>
              <w:tabs>
                <w:tab w:val="num" w:pos="720"/>
              </w:tabs>
              <w:ind w:left="360"/>
              <w:jc w:val="both"/>
              <w:rPr>
                <w:rFonts w:ascii="Trebuchet MS" w:hAnsi="Trebuchet MS" w:cs="Arial"/>
                <w:sz w:val="21"/>
                <w:szCs w:val="21"/>
              </w:rPr>
            </w:pPr>
          </w:p>
          <w:p w14:paraId="5BA3B59C" w14:textId="44B6081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Training and competency assurance</w:t>
            </w:r>
          </w:p>
          <w:p w14:paraId="03135CAF" w14:textId="1A1482F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Evidence of 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training, including medicines optimisation, safeguarding, and ongoing competency development for relevant staff. </w:t>
            </w:r>
          </w:p>
          <w:p w14:paraId="57938CD7" w14:textId="77777777" w:rsidR="0069412F" w:rsidRPr="0069412F" w:rsidRDefault="0069412F" w:rsidP="0069412F">
            <w:pPr>
              <w:tabs>
                <w:tab w:val="num" w:pos="720"/>
              </w:tabs>
              <w:ind w:left="360"/>
              <w:jc w:val="both"/>
              <w:rPr>
                <w:rFonts w:ascii="Trebuchet MS" w:hAnsi="Trebuchet MS" w:cs="Arial"/>
                <w:sz w:val="21"/>
                <w:szCs w:val="21"/>
              </w:rPr>
            </w:pPr>
          </w:p>
          <w:p w14:paraId="717A7ED4" w14:textId="2C80784A"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Policies, protocols, and standard operating procedures (SOPs)</w:t>
            </w:r>
          </w:p>
          <w:p w14:paraId="18D746FF" w14:textId="35D2C273"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Documentation covering prescribing processes, repeat prescribing, and controlled drugs management. </w:t>
            </w:r>
          </w:p>
          <w:p w14:paraId="54C33B1D" w14:textId="77777777" w:rsidR="0069412F" w:rsidRPr="0069412F" w:rsidRDefault="0069412F" w:rsidP="0069412F">
            <w:pPr>
              <w:tabs>
                <w:tab w:val="num" w:pos="720"/>
              </w:tabs>
              <w:ind w:left="360"/>
              <w:jc w:val="both"/>
              <w:rPr>
                <w:rFonts w:ascii="Trebuchet MS" w:hAnsi="Trebuchet MS" w:cs="Arial"/>
                <w:sz w:val="21"/>
                <w:szCs w:val="21"/>
              </w:rPr>
            </w:pPr>
          </w:p>
          <w:p w14:paraId="323F0C02" w14:textId="528F0BC4"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Patient safety and learning from incidents</w:t>
            </w:r>
          </w:p>
          <w:p w14:paraId="15CB5891" w14:textId="6049D0F8"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lastRenderedPageBreak/>
              <w:t>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incident data, including reporting mechanisms, analysis, and learning outcomes used to improve practice. </w:t>
            </w:r>
          </w:p>
          <w:p w14:paraId="33F7A207" w14:textId="77777777" w:rsidR="0069412F" w:rsidRPr="0069412F" w:rsidRDefault="0069412F" w:rsidP="0069412F">
            <w:pPr>
              <w:tabs>
                <w:tab w:val="num" w:pos="720"/>
              </w:tabs>
              <w:ind w:left="360"/>
              <w:jc w:val="both"/>
              <w:rPr>
                <w:rFonts w:ascii="Trebuchet MS" w:hAnsi="Trebuchet MS" w:cs="Arial"/>
                <w:sz w:val="21"/>
                <w:szCs w:val="21"/>
              </w:rPr>
            </w:pPr>
          </w:p>
          <w:p w14:paraId="35AAFAD1" w14:textId="60BFAA5D"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Compliance with guidance and standards</w:t>
            </w:r>
          </w:p>
          <w:p w14:paraId="3511786F" w14:textId="55CD07A4"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Evidence of alignment with NICE guidance, local formulary requirements, and NHS England prescribing standards. </w:t>
            </w:r>
          </w:p>
          <w:p w14:paraId="7DE3FACE" w14:textId="77777777" w:rsidR="0069412F" w:rsidRPr="0069412F" w:rsidRDefault="0069412F" w:rsidP="0069412F">
            <w:pPr>
              <w:tabs>
                <w:tab w:val="num" w:pos="720"/>
              </w:tabs>
              <w:ind w:left="360"/>
              <w:jc w:val="both"/>
              <w:rPr>
                <w:rFonts w:ascii="Trebuchet MS" w:hAnsi="Trebuchet MS" w:cs="Arial"/>
                <w:sz w:val="21"/>
                <w:szCs w:val="21"/>
              </w:rPr>
            </w:pPr>
          </w:p>
          <w:p w14:paraId="2252B441" w14:textId="3E0FC421"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Monitoring and continuous improvement</w:t>
            </w:r>
          </w:p>
          <w:p w14:paraId="7A461848" w14:textId="6A1AD46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How prescribing patterns will be monitored over time and how data will be used to drive improvement in medicines optimisation. </w:t>
            </w:r>
          </w:p>
          <w:p w14:paraId="287637BB" w14:textId="77777777" w:rsidR="0069412F" w:rsidRPr="0069412F" w:rsidRDefault="0069412F" w:rsidP="0069412F">
            <w:pPr>
              <w:tabs>
                <w:tab w:val="num" w:pos="720"/>
              </w:tabs>
              <w:ind w:left="360"/>
              <w:jc w:val="both"/>
              <w:rPr>
                <w:rFonts w:ascii="Trebuchet MS" w:hAnsi="Trebuchet MS" w:cs="Arial"/>
                <w:sz w:val="21"/>
                <w:szCs w:val="21"/>
              </w:rPr>
            </w:pPr>
          </w:p>
          <w:p w14:paraId="0CD78FD8" w14:textId="2E19A25B"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Collaborative working</w:t>
            </w:r>
          </w:p>
          <w:p w14:paraId="6E1E79D0" w14:textId="19DB4AF6"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Examples of effective partnership working with medicines optimisation teams, including Integrated Care Board (ICB) medicines management teams, community pharmacies, and PCN clinical pharmacists.</w:t>
            </w:r>
          </w:p>
          <w:p w14:paraId="15860F62" w14:textId="77777777" w:rsidR="00193A2C" w:rsidRPr="00B856C4" w:rsidRDefault="00193A2C" w:rsidP="00B856C4">
            <w:pPr>
              <w:jc w:val="both"/>
              <w:rPr>
                <w:rFonts w:ascii="Trebuchet MS" w:hAnsi="Trebuchet MS" w:cs="Arial"/>
                <w:sz w:val="22"/>
                <w:szCs w:val="22"/>
              </w:rPr>
            </w:pPr>
          </w:p>
        </w:tc>
        <w:tc>
          <w:tcPr>
            <w:tcW w:w="1984" w:type="dxa"/>
            <w:shd w:val="clear" w:color="auto" w:fill="D5DCE4" w:themeFill="text2" w:themeFillTint="33"/>
          </w:tcPr>
          <w:p w14:paraId="5308D0D5" w14:textId="77777777" w:rsidR="00193A2C" w:rsidRPr="00642965" w:rsidRDefault="00193A2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93A2C" w:rsidRPr="00642965" w14:paraId="5C5857D7"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35AE58" w14:textId="77777777" w:rsidR="00193A2C" w:rsidRPr="00642965" w:rsidRDefault="00193A2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2.3</w:t>
            </w:r>
          </w:p>
        </w:tc>
        <w:tc>
          <w:tcPr>
            <w:tcW w:w="9218" w:type="dxa"/>
            <w:gridSpan w:val="3"/>
          </w:tcPr>
          <w:p w14:paraId="776E2A13"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8511F60"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BBBB6E"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3B2D851C" w14:textId="2BB04109"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193A2C" w:rsidRPr="00642965" w14:paraId="1678C6A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2EB6AF" w14:textId="77777777" w:rsidR="00193A2C" w:rsidRPr="00642965" w:rsidRDefault="00193A2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F2340C6" w14:textId="77777777" w:rsidR="00193A2C" w:rsidRPr="00642965" w:rsidRDefault="00193A2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0AE296DC" w14:textId="77777777" w:rsidR="0069412F" w:rsidRDefault="0069412F"/>
    <w:p w14:paraId="7FFD4842" w14:textId="77777777" w:rsidR="0069412F" w:rsidRDefault="0069412F"/>
    <w:tbl>
      <w:tblPr>
        <w:tblStyle w:val="GridTable4"/>
        <w:tblW w:w="10343" w:type="dxa"/>
        <w:tblInd w:w="-664" w:type="dxa"/>
        <w:tblLook w:val="04A0" w:firstRow="1" w:lastRow="0" w:firstColumn="1" w:lastColumn="0" w:noHBand="0" w:noVBand="1"/>
      </w:tblPr>
      <w:tblGrid>
        <w:gridCol w:w="1125"/>
        <w:gridCol w:w="7189"/>
        <w:gridCol w:w="45"/>
        <w:gridCol w:w="1984"/>
      </w:tblGrid>
      <w:tr w:rsidR="006A7967" w:rsidRPr="00642965" w14:paraId="732A1FF4"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326A66B0" w14:textId="77777777" w:rsidR="006A7967" w:rsidRPr="00642965" w:rsidRDefault="006A796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4</w:t>
            </w:r>
          </w:p>
        </w:tc>
        <w:tc>
          <w:tcPr>
            <w:tcW w:w="7234" w:type="dxa"/>
            <w:gridSpan w:val="2"/>
            <w:shd w:val="clear" w:color="auto" w:fill="00B0F0"/>
            <w:vAlign w:val="center"/>
          </w:tcPr>
          <w:p w14:paraId="36F23C3D" w14:textId="6C1396D6" w:rsidR="006A7967" w:rsidRPr="00642965" w:rsidRDefault="002E4A7C" w:rsidP="002E4A7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Safeguarding –</w:t>
            </w:r>
            <w:r w:rsidR="00F06E28" w:rsidRPr="00642965">
              <w:rPr>
                <w:rFonts w:ascii="Trebuchet MS" w:hAnsi="Trebuchet MS" w:cs="Arial"/>
                <w:color w:val="FF0000"/>
                <w:sz w:val="22"/>
                <w:szCs w:val="22"/>
              </w:rPr>
              <w:t xml:space="preserve"> </w:t>
            </w:r>
            <w:r w:rsidR="006236FA">
              <w:rPr>
                <w:rFonts w:ascii="Trebuchet MS" w:hAnsi="Trebuchet MS" w:cs="Arial"/>
                <w:color w:val="FFFFFF" w:themeColor="background1"/>
                <w:sz w:val="22"/>
                <w:szCs w:val="22"/>
              </w:rPr>
              <w:t>6%</w:t>
            </w:r>
          </w:p>
        </w:tc>
        <w:tc>
          <w:tcPr>
            <w:tcW w:w="1984" w:type="dxa"/>
            <w:shd w:val="clear" w:color="auto" w:fill="00B0F0"/>
            <w:vAlign w:val="center"/>
          </w:tcPr>
          <w:p w14:paraId="05FDC2E3" w14:textId="77777777" w:rsidR="006A7967" w:rsidRPr="00642965" w:rsidRDefault="006A796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6A7967" w:rsidRPr="00642965" w14:paraId="12CEC16C"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F9F233D" w14:textId="42A42AFA" w:rsidR="00BB2BEC" w:rsidRDefault="006A7967" w:rsidP="00BB2BEC">
            <w:pPr>
              <w:jc w:val="both"/>
              <w:rPr>
                <w:rFonts w:ascii="Trebuchet MS" w:hAnsi="Trebuchet MS" w:cs="Arial"/>
                <w:b w:val="0"/>
                <w:bCs w:val="0"/>
                <w:sz w:val="21"/>
                <w:szCs w:val="21"/>
              </w:rPr>
            </w:pPr>
            <w:r w:rsidRPr="00BB2BEC">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BB2BEC">
              <w:rPr>
                <w:rFonts w:ascii="Trebuchet MS" w:hAnsi="Trebuchet MS" w:cs="Arial"/>
                <w:sz w:val="21"/>
                <w:szCs w:val="21"/>
              </w:rPr>
              <w:t xml:space="preserve"> and in no more than </w:t>
            </w:r>
            <w:r w:rsidR="00CC52C6" w:rsidRPr="00BB2BEC">
              <w:rPr>
                <w:rFonts w:ascii="Trebuchet MS" w:hAnsi="Trebuchet MS" w:cs="Arial"/>
                <w:sz w:val="21"/>
                <w:szCs w:val="21"/>
              </w:rPr>
              <w:t>1</w:t>
            </w:r>
            <w:r w:rsidR="00AA79F2" w:rsidRPr="00BB2BEC">
              <w:rPr>
                <w:rFonts w:ascii="Trebuchet MS" w:hAnsi="Trebuchet MS" w:cs="Arial"/>
                <w:sz w:val="21"/>
                <w:szCs w:val="21"/>
              </w:rPr>
              <w:t>2</w:t>
            </w:r>
            <w:r w:rsidR="00CC52C6" w:rsidRPr="00BB2BEC">
              <w:rPr>
                <w:rFonts w:ascii="Trebuchet MS" w:hAnsi="Trebuchet MS" w:cs="Arial"/>
                <w:sz w:val="21"/>
                <w:szCs w:val="21"/>
              </w:rPr>
              <w:t>00</w:t>
            </w:r>
            <w:r w:rsidRPr="00BB2BEC">
              <w:rPr>
                <w:rFonts w:ascii="Trebuchet MS" w:hAnsi="Trebuchet MS" w:cs="Arial"/>
                <w:sz w:val="21"/>
                <w:szCs w:val="21"/>
              </w:rPr>
              <w:t xml:space="preserve"> words,</w:t>
            </w:r>
            <w:r w:rsidR="00BB2BEC">
              <w:rPr>
                <w:rFonts w:ascii="Trebuchet MS" w:hAnsi="Trebuchet MS" w:cs="Arial"/>
                <w:sz w:val="21"/>
                <w:szCs w:val="21"/>
              </w:rPr>
              <w:t xml:space="preserve"> p</w:t>
            </w:r>
            <w:r w:rsidR="00A74C40" w:rsidRPr="00BB2BEC">
              <w:rPr>
                <w:rFonts w:ascii="Trebuchet MS" w:hAnsi="Trebuchet MS" w:cs="Arial"/>
                <w:sz w:val="21"/>
                <w:szCs w:val="21"/>
              </w:rPr>
              <w:t xml:space="preserve">lease explain </w:t>
            </w:r>
            <w:r w:rsidR="002A2026" w:rsidRPr="00BB2BEC">
              <w:rPr>
                <w:rFonts w:ascii="Trebuchet MS" w:hAnsi="Trebuchet MS" w:cs="Arial"/>
                <w:sz w:val="21"/>
                <w:szCs w:val="21"/>
              </w:rPr>
              <w:t>how your organi</w:t>
            </w:r>
            <w:r w:rsidR="00205CEE" w:rsidRPr="00BB2BEC">
              <w:rPr>
                <w:rFonts w:ascii="Trebuchet MS" w:hAnsi="Trebuchet MS" w:cs="Arial"/>
                <w:sz w:val="21"/>
                <w:szCs w:val="21"/>
              </w:rPr>
              <w:t>s</w:t>
            </w:r>
            <w:r w:rsidR="002A2026" w:rsidRPr="00BB2BEC">
              <w:rPr>
                <w:rFonts w:ascii="Trebuchet MS" w:hAnsi="Trebuchet MS" w:cs="Arial"/>
                <w:sz w:val="21"/>
                <w:szCs w:val="21"/>
              </w:rPr>
              <w:t xml:space="preserve">ation will ensure that safeguarding practices are embedded into the day-to-day operations and safeguarding policies are applied in practice. </w:t>
            </w:r>
          </w:p>
          <w:p w14:paraId="4281FE71" w14:textId="77777777" w:rsidR="00BB2BEC" w:rsidRDefault="00BB2BEC" w:rsidP="00BB2BEC">
            <w:pPr>
              <w:jc w:val="both"/>
              <w:rPr>
                <w:rFonts w:ascii="Trebuchet MS" w:hAnsi="Trebuchet MS" w:cs="Arial"/>
                <w:b w:val="0"/>
                <w:bCs w:val="0"/>
                <w:sz w:val="21"/>
                <w:szCs w:val="21"/>
              </w:rPr>
            </w:pPr>
          </w:p>
          <w:p w14:paraId="7C2E5AFE" w14:textId="1008066B" w:rsidR="00A74C40" w:rsidRPr="00BB2BEC" w:rsidRDefault="002A2026" w:rsidP="00BB2BEC">
            <w:pPr>
              <w:jc w:val="both"/>
              <w:rPr>
                <w:rFonts w:ascii="Trebuchet MS" w:hAnsi="Trebuchet MS" w:cs="Arial"/>
                <w:sz w:val="21"/>
                <w:szCs w:val="21"/>
              </w:rPr>
            </w:pPr>
            <w:r w:rsidRPr="00BB2BEC">
              <w:rPr>
                <w:rFonts w:ascii="Trebuchet MS" w:hAnsi="Trebuchet MS" w:cs="Arial"/>
                <w:sz w:val="21"/>
                <w:szCs w:val="21"/>
              </w:rPr>
              <w:t>Please also explain how you ensure practice staff</w:t>
            </w:r>
            <w:r w:rsidR="00BB2BEC">
              <w:rPr>
                <w:rFonts w:ascii="Trebuchet MS" w:hAnsi="Trebuchet MS" w:cs="Arial"/>
                <w:sz w:val="21"/>
                <w:szCs w:val="21"/>
              </w:rPr>
              <w:t>,</w:t>
            </w:r>
            <w:r w:rsidRPr="00BB2BEC">
              <w:rPr>
                <w:rFonts w:ascii="Trebuchet MS" w:hAnsi="Trebuchet MS" w:cs="Arial"/>
                <w:sz w:val="21"/>
                <w:szCs w:val="21"/>
              </w:rPr>
              <w:t xml:space="preserve"> particularly locums and sub-contractors</w:t>
            </w:r>
            <w:r w:rsidR="00BB2BEC">
              <w:rPr>
                <w:rFonts w:ascii="Trebuchet MS" w:hAnsi="Trebuchet MS" w:cs="Arial"/>
                <w:sz w:val="21"/>
                <w:szCs w:val="21"/>
              </w:rPr>
              <w:t>,</w:t>
            </w:r>
            <w:r w:rsidRPr="00BB2BEC">
              <w:rPr>
                <w:rFonts w:ascii="Trebuchet MS" w:hAnsi="Trebuchet MS" w:cs="Arial"/>
                <w:sz w:val="21"/>
                <w:szCs w:val="21"/>
              </w:rPr>
              <w:t xml:space="preserve"> are monitored to ensure compliance with safeguarding policies.</w:t>
            </w:r>
          </w:p>
          <w:p w14:paraId="0014250C" w14:textId="4B70943C" w:rsidR="008910D7" w:rsidRPr="00BB2BEC" w:rsidRDefault="008910D7" w:rsidP="00BB2BEC">
            <w:pPr>
              <w:rPr>
                <w:rFonts w:ascii="Trebuchet MS" w:hAnsi="Trebuchet MS" w:cs="Arial"/>
                <w:sz w:val="21"/>
                <w:szCs w:val="21"/>
              </w:rPr>
            </w:pPr>
          </w:p>
          <w:p w14:paraId="66F66201" w14:textId="4E33CB37" w:rsidR="006A7967" w:rsidRPr="00BB2BEC" w:rsidRDefault="006A7967" w:rsidP="00BB2BEC">
            <w:pPr>
              <w:rPr>
                <w:rFonts w:ascii="Trebuchet MS" w:hAnsi="Trebuchet MS" w:cs="Arial"/>
                <w:sz w:val="21"/>
                <w:szCs w:val="21"/>
              </w:rPr>
            </w:pPr>
            <w:r w:rsidRPr="00BB2BEC">
              <w:rPr>
                <w:rFonts w:ascii="Trebuchet MS" w:hAnsi="Trebuchet MS" w:cs="Arial"/>
                <w:sz w:val="21"/>
                <w:szCs w:val="21"/>
              </w:rPr>
              <w:t xml:space="preserve">Your answer </w:t>
            </w:r>
            <w:r w:rsidRPr="00BB2BEC">
              <w:rPr>
                <w:rFonts w:ascii="Trebuchet MS" w:hAnsi="Trebuchet MS" w:cs="Arial"/>
                <w:sz w:val="21"/>
                <w:szCs w:val="21"/>
                <w:u w:val="single"/>
              </w:rPr>
              <w:t>must</w:t>
            </w:r>
            <w:r w:rsidRPr="00BB2BEC">
              <w:rPr>
                <w:rFonts w:ascii="Trebuchet MS" w:hAnsi="Trebuchet MS" w:cs="Arial"/>
                <w:sz w:val="21"/>
                <w:szCs w:val="21"/>
              </w:rPr>
              <w:t xml:space="preserve"> address:</w:t>
            </w:r>
          </w:p>
          <w:p w14:paraId="1AD253D6" w14:textId="77777777" w:rsidR="00BB2BEC" w:rsidRDefault="00BB2BEC" w:rsidP="00BB2BEC">
            <w:pPr>
              <w:jc w:val="both"/>
              <w:rPr>
                <w:rFonts w:ascii="Trebuchet MS" w:hAnsi="Trebuchet MS" w:cs="Arial"/>
                <w:b w:val="0"/>
                <w:bCs w:val="0"/>
                <w:sz w:val="21"/>
                <w:szCs w:val="21"/>
              </w:rPr>
            </w:pPr>
          </w:p>
          <w:p w14:paraId="4051C004"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Safeguarding Policies and Protocols</w:t>
            </w:r>
          </w:p>
          <w:p w14:paraId="7FF87446" w14:textId="77777777" w:rsidR="00BB2BEC" w:rsidRPr="00BB2BEC" w:rsidRDefault="006E30A2"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Current and compliant safeguarding policies for adults and children, including Mental Capacity Act</w:t>
            </w:r>
            <w:r w:rsidR="00395622" w:rsidRPr="00BB2BEC">
              <w:rPr>
                <w:rFonts w:ascii="Trebuchet MS" w:hAnsi="Trebuchet MS" w:cs="Arial"/>
                <w:b w:val="0"/>
                <w:bCs w:val="0"/>
                <w:sz w:val="21"/>
                <w:szCs w:val="21"/>
              </w:rPr>
              <w:t xml:space="preserve">. </w:t>
            </w:r>
          </w:p>
          <w:p w14:paraId="61A52499" w14:textId="77777777" w:rsidR="00BB2BEC" w:rsidRPr="00BB2BEC" w:rsidRDefault="00BB2BEC" w:rsidP="00BB2BEC">
            <w:pPr>
              <w:pStyle w:val="ListParagraph"/>
              <w:ind w:left="360"/>
              <w:jc w:val="both"/>
              <w:rPr>
                <w:rFonts w:ascii="Trebuchet MS" w:hAnsi="Trebuchet MS" w:cs="Arial"/>
                <w:sz w:val="21"/>
                <w:szCs w:val="21"/>
              </w:rPr>
            </w:pPr>
          </w:p>
          <w:p w14:paraId="74FC86E2"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Training Records and Induction Plans</w:t>
            </w:r>
          </w:p>
          <w:p w14:paraId="68847235" w14:textId="77777777" w:rsidR="00BB2BEC" w:rsidRPr="00BB2BEC" w:rsidRDefault="00046F68"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Evidence of mandatory safeguarding training for all staff, including locums, and induction materials that embed safeguarding into practice culture.</w:t>
            </w:r>
          </w:p>
          <w:p w14:paraId="70F58836" w14:textId="77777777" w:rsidR="00BB2BEC" w:rsidRPr="00BB2BEC" w:rsidRDefault="00BB2BEC" w:rsidP="00BB2BEC">
            <w:pPr>
              <w:pStyle w:val="ListParagraph"/>
              <w:ind w:left="360"/>
              <w:jc w:val="both"/>
              <w:rPr>
                <w:rFonts w:ascii="Trebuchet MS" w:hAnsi="Trebuchet MS" w:cs="Arial"/>
                <w:sz w:val="21"/>
                <w:szCs w:val="21"/>
              </w:rPr>
            </w:pPr>
          </w:p>
          <w:p w14:paraId="16C5EAE8"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Governance and Accountability Framework</w:t>
            </w:r>
          </w:p>
          <w:p w14:paraId="602B1BC8" w14:textId="77777777" w:rsidR="00BB2BEC" w:rsidRPr="00BB2BEC" w:rsidRDefault="00055BE9"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Documentation showing safeguarding leads, escalation processes, safeguarding referrals and incident reporting systems.</w:t>
            </w:r>
          </w:p>
          <w:p w14:paraId="5330624D" w14:textId="77777777" w:rsidR="00BB2BEC" w:rsidRPr="00BB2BEC" w:rsidRDefault="00BB2BEC" w:rsidP="00BB2BEC">
            <w:pPr>
              <w:pStyle w:val="ListParagraph"/>
              <w:ind w:left="360"/>
              <w:jc w:val="both"/>
              <w:rPr>
                <w:rFonts w:ascii="Trebuchet MS" w:hAnsi="Trebuchet MS" w:cs="Arial"/>
                <w:sz w:val="21"/>
                <w:szCs w:val="21"/>
              </w:rPr>
            </w:pPr>
          </w:p>
          <w:p w14:paraId="5A8B5CA1" w14:textId="77777777" w:rsidR="00BB2BEC" w:rsidRPr="00BB2BEC" w:rsidRDefault="00DF0CEE"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 xml:space="preserve">Example of safeguarding </w:t>
            </w:r>
            <w:r w:rsidR="00122A05" w:rsidRPr="00BB2BEC">
              <w:rPr>
                <w:rFonts w:ascii="Trebuchet MS" w:hAnsi="Trebuchet MS" w:cs="Arial"/>
                <w:sz w:val="21"/>
                <w:szCs w:val="21"/>
              </w:rPr>
              <w:t>Audit and Monitoring Reports</w:t>
            </w:r>
          </w:p>
          <w:p w14:paraId="0E5F5232" w14:textId="77777777" w:rsidR="00BB2BEC" w:rsidRPr="00BB2BEC" w:rsidRDefault="001638ED"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lastRenderedPageBreak/>
              <w:t>Examples of safeguarding audits, case summaries, and significant event analyses to demonstrate active monitoring.</w:t>
            </w:r>
          </w:p>
          <w:p w14:paraId="49645A41" w14:textId="77777777" w:rsidR="00BB2BEC" w:rsidRPr="00BB2BEC" w:rsidRDefault="00BB2BEC" w:rsidP="00BB2BEC">
            <w:pPr>
              <w:pStyle w:val="ListParagraph"/>
              <w:ind w:left="360"/>
              <w:jc w:val="both"/>
              <w:rPr>
                <w:rFonts w:ascii="Trebuchet MS" w:hAnsi="Trebuchet MS" w:cs="Arial"/>
                <w:sz w:val="21"/>
                <w:szCs w:val="21"/>
              </w:rPr>
            </w:pPr>
          </w:p>
          <w:p w14:paraId="14B6C2DF" w14:textId="3F6ABF6B" w:rsidR="00BB2BEC" w:rsidRPr="00BB2BEC" w:rsidRDefault="00BB2BEC" w:rsidP="00067378">
            <w:pPr>
              <w:pStyle w:val="ListParagraph"/>
              <w:numPr>
                <w:ilvl w:val="0"/>
                <w:numId w:val="13"/>
              </w:numPr>
              <w:jc w:val="both"/>
              <w:rPr>
                <w:rFonts w:ascii="Trebuchet MS" w:hAnsi="Trebuchet MS" w:cs="Arial"/>
                <w:sz w:val="21"/>
                <w:szCs w:val="21"/>
              </w:rPr>
            </w:pPr>
            <w:r>
              <w:rPr>
                <w:rFonts w:ascii="Trebuchet MS" w:hAnsi="Trebuchet MS" w:cs="Arial"/>
                <w:sz w:val="21"/>
                <w:szCs w:val="21"/>
              </w:rPr>
              <w:t>Safeguarding Adults Policy and Safeguarding Children Policy</w:t>
            </w:r>
          </w:p>
          <w:p w14:paraId="63BD74B6" w14:textId="752E8525" w:rsidR="00530F90" w:rsidRPr="00BB2BEC" w:rsidRDefault="00BB2BEC"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P</w:t>
            </w:r>
            <w:r w:rsidR="006D4ED6" w:rsidRPr="00BB2BEC">
              <w:rPr>
                <w:rFonts w:ascii="Trebuchet MS" w:hAnsi="Trebuchet MS" w:cs="Arial"/>
                <w:b w:val="0"/>
                <w:bCs w:val="0"/>
                <w:sz w:val="21"/>
                <w:szCs w:val="21"/>
              </w:rPr>
              <w:t xml:space="preserve">lease attach your Safeguarding Adults Policy and your Safeguarding Children Policy. </w:t>
            </w:r>
            <w:r w:rsidRPr="00BB2BEC">
              <w:rPr>
                <w:rFonts w:ascii="Trebuchet MS" w:hAnsi="Trebuchet MS" w:cs="Arial"/>
                <w:b w:val="0"/>
                <w:bCs w:val="0"/>
                <w:sz w:val="21"/>
                <w:szCs w:val="21"/>
              </w:rPr>
              <w:t xml:space="preserve">The Policies are not included within the </w:t>
            </w:r>
            <w:r w:rsidR="006D4ED6" w:rsidRPr="00BB2BEC">
              <w:rPr>
                <w:rFonts w:ascii="Trebuchet MS" w:hAnsi="Trebuchet MS" w:cs="Arial"/>
                <w:b w:val="0"/>
                <w:bCs w:val="0"/>
                <w:sz w:val="21"/>
                <w:szCs w:val="21"/>
              </w:rPr>
              <w:t>word count allocated to this question.</w:t>
            </w:r>
          </w:p>
          <w:p w14:paraId="3B50333F" w14:textId="7BFF1C2D" w:rsidR="006D4ED6" w:rsidRPr="00642965" w:rsidRDefault="006D4ED6" w:rsidP="00BB2BEC">
            <w:pPr>
              <w:jc w:val="both"/>
              <w:rPr>
                <w:rFonts w:ascii="Trebuchet MS" w:hAnsi="Trebuchet MS" w:cs="Arial"/>
                <w:sz w:val="22"/>
                <w:szCs w:val="22"/>
              </w:rPr>
            </w:pPr>
          </w:p>
        </w:tc>
        <w:tc>
          <w:tcPr>
            <w:tcW w:w="1984" w:type="dxa"/>
            <w:shd w:val="clear" w:color="auto" w:fill="D5DCE4" w:themeFill="text2" w:themeFillTint="33"/>
          </w:tcPr>
          <w:p w14:paraId="0ECABD59" w14:textId="77777777" w:rsidR="006A7967" w:rsidRPr="00642965" w:rsidRDefault="006A796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6A7967" w:rsidRPr="00642965" w14:paraId="4F9E7966"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20DF07A8" w14:textId="4501D49E" w:rsidR="006A7967" w:rsidRPr="00642965" w:rsidRDefault="006A796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9F7E55">
              <w:rPr>
                <w:rFonts w:ascii="Trebuchet MS" w:eastAsia="Arial" w:hAnsi="Trebuchet MS" w:cs="Arial"/>
                <w:b w:val="0"/>
                <w:bCs w:val="0"/>
                <w:sz w:val="22"/>
                <w:szCs w:val="22"/>
              </w:rPr>
              <w:t>4</w:t>
            </w:r>
          </w:p>
        </w:tc>
        <w:tc>
          <w:tcPr>
            <w:tcW w:w="9218" w:type="dxa"/>
            <w:gridSpan w:val="3"/>
          </w:tcPr>
          <w:p w14:paraId="27356D15" w14:textId="4C35A474"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0F2E3B0" w14:textId="395E8B5F"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B1599D8" w14:textId="77777777"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AE99FA6" w14:textId="77777777"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6A7967" w:rsidRPr="00642965" w14:paraId="72A1EB2F"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DA40C95" w14:textId="77777777" w:rsidR="006A7967" w:rsidRPr="00642965" w:rsidRDefault="006A796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69837164" w14:textId="77777777" w:rsidR="006A7967" w:rsidRPr="00642965" w:rsidRDefault="006A796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731E28" w:rsidRPr="00642965" w14:paraId="2E29A902" w14:textId="77777777" w:rsidTr="00797C9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8C84C74" w14:textId="5685D1CA"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Adults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14:paraId="4729EB03" w14:textId="77777777" w:rsidR="00731E28" w:rsidRPr="00642965" w:rsidRDefault="00731E28" w:rsidP="00797C91">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043251750"/>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802450441"/>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731E28" w:rsidRPr="00642965" w14:paraId="27D94F58"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F45802E" w14:textId="5E0524DE"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Children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14:paraId="78531F01" w14:textId="77777777" w:rsidR="00731E28" w:rsidRPr="00642965" w:rsidRDefault="00731E28"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915971033"/>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909607545"/>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56C59EAF" w14:textId="77777777" w:rsidR="006A7967" w:rsidRDefault="006A7967" w:rsidP="006A7967">
      <w:pPr>
        <w:rPr>
          <w:rFonts w:ascii="Trebuchet MS" w:hAnsi="Trebuchet MS" w:cs="Arial"/>
        </w:rPr>
      </w:pPr>
    </w:p>
    <w:p w14:paraId="48A1BCE1" w14:textId="77777777" w:rsidR="00BB2BEC" w:rsidRPr="00642965" w:rsidRDefault="00BB2BEC" w:rsidP="006A7967">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F2E26" w:rsidRPr="00642965" w14:paraId="078B6A3B"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766596DB" w14:textId="77777777" w:rsidR="00CF2E26" w:rsidRPr="00642965" w:rsidRDefault="00CF2E26"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2.5</w:t>
            </w:r>
          </w:p>
        </w:tc>
        <w:tc>
          <w:tcPr>
            <w:tcW w:w="7234" w:type="dxa"/>
            <w:gridSpan w:val="2"/>
            <w:shd w:val="clear" w:color="auto" w:fill="00B0F0"/>
            <w:vAlign w:val="center"/>
          </w:tcPr>
          <w:p w14:paraId="3259565B" w14:textId="15F12500" w:rsidR="00CF2E26" w:rsidRPr="00642965" w:rsidRDefault="00CF2E26" w:rsidP="00BA1420">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Information Management &amp; Technology (IM&amp;T) – </w:t>
            </w:r>
            <w:r w:rsidR="009F7E55">
              <w:rPr>
                <w:rFonts w:ascii="Trebuchet MS" w:hAnsi="Trebuchet MS" w:cs="Arial"/>
                <w:color w:val="FFFFFF" w:themeColor="background1"/>
                <w:sz w:val="22"/>
                <w:szCs w:val="22"/>
              </w:rPr>
              <w:t>5%</w:t>
            </w:r>
          </w:p>
        </w:tc>
        <w:tc>
          <w:tcPr>
            <w:tcW w:w="1984" w:type="dxa"/>
            <w:shd w:val="clear" w:color="auto" w:fill="00B0F0"/>
            <w:vAlign w:val="center"/>
          </w:tcPr>
          <w:p w14:paraId="2852B235" w14:textId="77777777" w:rsidR="00CF2E26" w:rsidRPr="00642965" w:rsidRDefault="00CF2E26"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F2E26" w:rsidRPr="00642965" w14:paraId="351F1AE9"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52689F6" w14:textId="4F2E9AD6"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BE18A3">
              <w:rPr>
                <w:rFonts w:ascii="Trebuchet MS" w:hAnsi="Trebuchet MS" w:cs="Arial"/>
                <w:sz w:val="21"/>
                <w:szCs w:val="21"/>
              </w:rPr>
              <w:t>, and in no more than 1500 words, please provide a detailed description of your proposed approach to delivering IM&amp;T systems and digital solutions that support safe, effective, and compliant service delivery in line with ICB requirements.</w:t>
            </w:r>
          </w:p>
          <w:p w14:paraId="51F9A5B9" w14:textId="77777777" w:rsidR="00BE18A3" w:rsidRDefault="00BE18A3" w:rsidP="00BE18A3">
            <w:pPr>
              <w:jc w:val="both"/>
              <w:rPr>
                <w:rFonts w:ascii="Trebuchet MS" w:hAnsi="Trebuchet MS" w:cs="Arial"/>
                <w:b w:val="0"/>
                <w:bCs w:val="0"/>
                <w:sz w:val="21"/>
                <w:szCs w:val="21"/>
              </w:rPr>
            </w:pPr>
          </w:p>
          <w:p w14:paraId="3287637B" w14:textId="4031CFB2"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Your response should describe how your proposed clinical and digital systems will enable delivery of contractual obligations for all registered patients, including those with long-term conditions, vulnerable patients, and underserved or hard-to-reach groups. You should also explain how digital tools will be used to improve access to services and reduce health inequalities.</w:t>
            </w:r>
          </w:p>
          <w:p w14:paraId="447D3D06" w14:textId="77777777" w:rsidR="00BE18A3" w:rsidRDefault="00BE18A3" w:rsidP="00BE18A3">
            <w:pPr>
              <w:jc w:val="both"/>
              <w:rPr>
                <w:rFonts w:ascii="Trebuchet MS" w:hAnsi="Trebuchet MS" w:cs="Arial"/>
                <w:b w:val="0"/>
                <w:bCs w:val="0"/>
                <w:sz w:val="21"/>
                <w:szCs w:val="21"/>
              </w:rPr>
            </w:pPr>
          </w:p>
          <w:p w14:paraId="0F00399B" w14:textId="139AEDAB" w:rsidR="00BE18A3" w:rsidRDefault="00BE18A3" w:rsidP="00BE18A3">
            <w:pPr>
              <w:jc w:val="both"/>
              <w:rPr>
                <w:rFonts w:ascii="Trebuchet MS" w:hAnsi="Trebuchet MS" w:cs="Arial"/>
                <w:b w:val="0"/>
                <w:bCs w:val="0"/>
                <w:sz w:val="21"/>
                <w:szCs w:val="21"/>
              </w:rPr>
            </w:pPr>
            <w:r w:rsidRPr="00BE18A3">
              <w:rPr>
                <w:rFonts w:ascii="Trebuchet MS" w:hAnsi="Trebuchet MS" w:cs="Arial"/>
                <w:sz w:val="21"/>
                <w:szCs w:val="21"/>
              </w:rPr>
              <w:t>Your response should focus on your proposed future operating model, including system configuration, interoperability, implementation, and user adoption.</w:t>
            </w:r>
          </w:p>
          <w:p w14:paraId="4146D805" w14:textId="77777777" w:rsidR="00BE18A3" w:rsidRDefault="00BE18A3" w:rsidP="00BE18A3">
            <w:pPr>
              <w:jc w:val="both"/>
              <w:rPr>
                <w:rFonts w:ascii="Trebuchet MS" w:hAnsi="Trebuchet MS" w:cs="Arial"/>
                <w:b w:val="0"/>
                <w:bCs w:val="0"/>
                <w:sz w:val="21"/>
                <w:szCs w:val="21"/>
              </w:rPr>
            </w:pPr>
          </w:p>
          <w:p w14:paraId="0BB35D59" w14:textId="77777777" w:rsidR="00F446A1" w:rsidRDefault="00F446A1" w:rsidP="00F446A1">
            <w:pPr>
              <w:jc w:val="both"/>
              <w:rPr>
                <w:rFonts w:ascii="Trebuchet MS" w:hAnsi="Trebuchet MS" w:cs="Arial"/>
                <w:b w:val="0"/>
                <w:bCs w:val="0"/>
                <w:sz w:val="21"/>
                <w:szCs w:val="21"/>
              </w:rPr>
            </w:pPr>
            <w:r w:rsidRPr="00F446A1">
              <w:rPr>
                <w:rFonts w:ascii="Trebuchet MS" w:hAnsi="Trebuchet MS" w:cs="Arial"/>
                <w:sz w:val="21"/>
                <w:szCs w:val="21"/>
              </w:rPr>
              <w:t>Your response must include:</w:t>
            </w:r>
          </w:p>
          <w:p w14:paraId="520F6AD1" w14:textId="77777777" w:rsidR="00F446A1" w:rsidRPr="00F446A1" w:rsidRDefault="00F446A1" w:rsidP="00F446A1">
            <w:pPr>
              <w:jc w:val="both"/>
              <w:rPr>
                <w:rFonts w:ascii="Trebuchet MS" w:hAnsi="Trebuchet MS" w:cs="Arial"/>
                <w:sz w:val="21"/>
                <w:szCs w:val="21"/>
              </w:rPr>
            </w:pPr>
          </w:p>
          <w:p w14:paraId="5C670AFD"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Clinical System and Workflow Integration</w:t>
            </w:r>
          </w:p>
          <w:p w14:paraId="7B10C65E" w14:textId="76FCD43C"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proposed clinical system(s) will be configured to support end-to-end clinical workflows, including coordination of care, documentation, and decision-making processes. </w:t>
            </w:r>
          </w:p>
          <w:p w14:paraId="3D4DD6EE" w14:textId="77777777" w:rsidR="00F446A1" w:rsidRPr="00F446A1" w:rsidRDefault="00F446A1" w:rsidP="00F446A1">
            <w:pPr>
              <w:tabs>
                <w:tab w:val="num" w:pos="720"/>
              </w:tabs>
              <w:ind w:left="360"/>
              <w:jc w:val="both"/>
              <w:rPr>
                <w:rFonts w:ascii="Trebuchet MS" w:hAnsi="Trebuchet MS" w:cs="Arial"/>
                <w:sz w:val="21"/>
                <w:szCs w:val="21"/>
              </w:rPr>
            </w:pPr>
          </w:p>
          <w:p w14:paraId="3DCC47F9" w14:textId="60F1F4EB"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Data Governance, Standards, and Security</w:t>
            </w:r>
          </w:p>
          <w:p w14:paraId="4D96F657" w14:textId="1E33A1A0"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compliance with NHS data governance requirements, including GDPR, DSPT standards, interoperability requirements (e.g. FHIR where applicable), and cyber security controls. </w:t>
            </w:r>
          </w:p>
          <w:p w14:paraId="6FB0D511" w14:textId="77777777" w:rsidR="00F446A1" w:rsidRPr="00F446A1" w:rsidRDefault="00F446A1" w:rsidP="00F446A1">
            <w:pPr>
              <w:tabs>
                <w:tab w:val="num" w:pos="720"/>
              </w:tabs>
              <w:ind w:left="360"/>
              <w:jc w:val="both"/>
              <w:rPr>
                <w:rFonts w:ascii="Trebuchet MS" w:hAnsi="Trebuchet MS" w:cs="Arial"/>
                <w:sz w:val="21"/>
                <w:szCs w:val="21"/>
              </w:rPr>
            </w:pPr>
          </w:p>
          <w:p w14:paraId="421F45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Population Health and Long-Term Condition Management</w:t>
            </w:r>
          </w:p>
          <w:p w14:paraId="33753A8D" w14:textId="692B6DC6"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lastRenderedPageBreak/>
              <w:t xml:space="preserve">How your digital systems will support proactive care management, including identification, monitoring, recall, and reporting for patients with long-term conditions and high-risk cohorts. </w:t>
            </w:r>
          </w:p>
          <w:p w14:paraId="06FD3DB3" w14:textId="77777777" w:rsidR="00F446A1" w:rsidRPr="00F446A1" w:rsidRDefault="00F446A1" w:rsidP="00F446A1">
            <w:pPr>
              <w:tabs>
                <w:tab w:val="num" w:pos="720"/>
              </w:tabs>
              <w:ind w:left="360"/>
              <w:jc w:val="both"/>
              <w:rPr>
                <w:rFonts w:ascii="Trebuchet MS" w:hAnsi="Trebuchet MS" w:cs="Arial"/>
                <w:sz w:val="21"/>
                <w:szCs w:val="21"/>
              </w:rPr>
            </w:pPr>
          </w:p>
          <w:p w14:paraId="6D6204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Workforce Capability and Digital Training</w:t>
            </w:r>
          </w:p>
          <w:p w14:paraId="33540FFC" w14:textId="4AF3286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staff training and digital adoption, including onboarding, ongoing competency development, and support for effective use of IM&amp;T systems. </w:t>
            </w:r>
          </w:p>
          <w:p w14:paraId="4853BEA8" w14:textId="77777777" w:rsidR="00F446A1" w:rsidRPr="00F446A1" w:rsidRDefault="00F446A1" w:rsidP="00F446A1">
            <w:pPr>
              <w:tabs>
                <w:tab w:val="num" w:pos="720"/>
              </w:tabs>
              <w:ind w:left="360"/>
              <w:jc w:val="both"/>
              <w:rPr>
                <w:rFonts w:ascii="Trebuchet MS" w:hAnsi="Trebuchet MS" w:cs="Arial"/>
                <w:sz w:val="21"/>
                <w:szCs w:val="21"/>
              </w:rPr>
            </w:pPr>
          </w:p>
          <w:p w14:paraId="412D0409"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Business Continuity and Disaster Recovery</w:t>
            </w:r>
          </w:p>
          <w:p w14:paraId="3AF60B71" w14:textId="798A13F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proposed arrangements to ensure system resilience, including downtime procedures, data backup, system recovery, and continuity of clinical services during IT failure. </w:t>
            </w:r>
          </w:p>
          <w:p w14:paraId="6D06C6A3" w14:textId="77777777" w:rsidR="00F446A1" w:rsidRPr="00F446A1" w:rsidRDefault="00F446A1" w:rsidP="00F446A1">
            <w:pPr>
              <w:tabs>
                <w:tab w:val="num" w:pos="720"/>
              </w:tabs>
              <w:ind w:left="360"/>
              <w:jc w:val="both"/>
              <w:rPr>
                <w:rFonts w:ascii="Trebuchet MS" w:hAnsi="Trebuchet MS" w:cs="Arial"/>
                <w:sz w:val="21"/>
                <w:szCs w:val="21"/>
              </w:rPr>
            </w:pPr>
          </w:p>
          <w:p w14:paraId="358DE851"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Systems, Software, and Licensing Requirements</w:t>
            </w:r>
          </w:p>
          <w:p w14:paraId="0C21C02D" w14:textId="58FE79A7"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A description of the systems, applications, and software licences you anticipate requiring to deliver the service. This should demonstrate compatibility, scalability, and compliance with NHS requirements. (Licences will be the responsibility of the successful provider.)</w:t>
            </w:r>
          </w:p>
          <w:p w14:paraId="24A5BF7A" w14:textId="5CEC4CFE" w:rsidR="009F7E55" w:rsidRPr="00B93C30" w:rsidRDefault="009F7E55" w:rsidP="00B93C30">
            <w:pPr>
              <w:jc w:val="both"/>
              <w:rPr>
                <w:rFonts w:ascii="Trebuchet MS" w:hAnsi="Trebuchet MS" w:cs="Arial"/>
                <w:sz w:val="21"/>
                <w:szCs w:val="21"/>
              </w:rPr>
            </w:pPr>
          </w:p>
        </w:tc>
        <w:tc>
          <w:tcPr>
            <w:tcW w:w="1984" w:type="dxa"/>
            <w:shd w:val="clear" w:color="auto" w:fill="D5DCE4" w:themeFill="text2" w:themeFillTint="33"/>
          </w:tcPr>
          <w:p w14:paraId="05AF676B" w14:textId="77777777" w:rsidR="00CF2E26" w:rsidRPr="00642965" w:rsidRDefault="00CF2E26"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F2E26" w:rsidRPr="00642965" w14:paraId="51475BEE"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58287A" w14:textId="77777777" w:rsidR="00CF2E26" w:rsidRPr="00642965" w:rsidRDefault="00CF2E26"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3F250B" w:rsidRPr="00642965">
              <w:rPr>
                <w:rFonts w:ascii="Trebuchet MS" w:eastAsia="Arial" w:hAnsi="Trebuchet MS" w:cs="Arial"/>
                <w:b w:val="0"/>
                <w:bCs w:val="0"/>
                <w:sz w:val="22"/>
                <w:szCs w:val="22"/>
              </w:rPr>
              <w:t>5</w:t>
            </w:r>
          </w:p>
        </w:tc>
        <w:tc>
          <w:tcPr>
            <w:tcW w:w="9218" w:type="dxa"/>
            <w:gridSpan w:val="3"/>
          </w:tcPr>
          <w:p w14:paraId="22157CE8" w14:textId="1420BA11" w:rsidR="00CF2E26" w:rsidRPr="00642965" w:rsidRDefault="00CF2E26"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68ED65F" w14:textId="5E47833F"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882ECAA" w14:textId="77777777"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AEC961B" w14:textId="77777777" w:rsidR="00CF2E26" w:rsidRPr="00642965" w:rsidRDefault="00CF2E26" w:rsidP="00CE729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CF2E26" w:rsidRPr="00642965" w14:paraId="488998F5"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9E964C" w14:textId="77777777" w:rsidR="00CF2E26" w:rsidRPr="00642965" w:rsidRDefault="00CF2E26"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13F8BD79" w14:textId="77777777" w:rsidR="00CF2E26" w:rsidRPr="00642965" w:rsidRDefault="00CF2E26"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EB89A08" w14:textId="77777777" w:rsidR="00F446A1" w:rsidRDefault="00F446A1"/>
    <w:p w14:paraId="3715B006" w14:textId="77777777" w:rsidR="00F446A1" w:rsidRDefault="00F446A1"/>
    <w:tbl>
      <w:tblPr>
        <w:tblStyle w:val="GridTable4"/>
        <w:tblW w:w="10343" w:type="dxa"/>
        <w:tblInd w:w="-664" w:type="dxa"/>
        <w:tblLook w:val="04A0" w:firstRow="1" w:lastRow="0" w:firstColumn="1" w:lastColumn="0" w:noHBand="0" w:noVBand="1"/>
      </w:tblPr>
      <w:tblGrid>
        <w:gridCol w:w="1125"/>
        <w:gridCol w:w="7189"/>
        <w:gridCol w:w="45"/>
        <w:gridCol w:w="1984"/>
      </w:tblGrid>
      <w:tr w:rsidR="003830FC" w:rsidRPr="00642965" w14:paraId="4E5747C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4A7538D" w14:textId="77777777" w:rsidR="003830FC" w:rsidRPr="00642965" w:rsidRDefault="003830FC"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2.6</w:t>
            </w:r>
          </w:p>
        </w:tc>
        <w:tc>
          <w:tcPr>
            <w:tcW w:w="7234" w:type="dxa"/>
            <w:gridSpan w:val="2"/>
            <w:shd w:val="clear" w:color="auto" w:fill="00B0F0"/>
            <w:vAlign w:val="center"/>
          </w:tcPr>
          <w:p w14:paraId="423D00F2" w14:textId="33BC6FF2" w:rsidR="003830FC" w:rsidRPr="00642965" w:rsidRDefault="00BA1420"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Vaccination and Immunisation</w:t>
            </w:r>
            <w:r w:rsidR="009F7E55">
              <w:rPr>
                <w:rFonts w:ascii="Trebuchet MS" w:hAnsi="Trebuchet MS" w:cs="Arial"/>
                <w:color w:val="FFFFFF" w:themeColor="background1"/>
                <w:sz w:val="22"/>
                <w:szCs w:val="22"/>
              </w:rPr>
              <w:t xml:space="preserve"> – 5%</w:t>
            </w:r>
          </w:p>
        </w:tc>
        <w:tc>
          <w:tcPr>
            <w:tcW w:w="1984" w:type="dxa"/>
            <w:shd w:val="clear" w:color="auto" w:fill="00B0F0"/>
            <w:vAlign w:val="center"/>
          </w:tcPr>
          <w:p w14:paraId="395A0AA6" w14:textId="77777777" w:rsidR="003830FC" w:rsidRPr="00642965" w:rsidRDefault="003830FC"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830FC" w:rsidRPr="00642965" w14:paraId="051B3FB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FD01984" w14:textId="1D439E74"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1661D2">
              <w:rPr>
                <w:rFonts w:ascii="Trebuchet MS" w:hAnsi="Trebuchet MS" w:cs="Arial"/>
                <w:sz w:val="21"/>
                <w:szCs w:val="21"/>
              </w:rPr>
              <w:t>, and in no more than 1500 words, please describe your proposed approach to delivering vaccination and immunisation services under the APMS contract.</w:t>
            </w:r>
          </w:p>
          <w:p w14:paraId="0D048446" w14:textId="77777777" w:rsidR="00174625" w:rsidRDefault="00174625" w:rsidP="001661D2">
            <w:pPr>
              <w:jc w:val="both"/>
              <w:rPr>
                <w:rFonts w:ascii="Trebuchet MS" w:hAnsi="Trebuchet MS" w:cs="Arial"/>
                <w:b w:val="0"/>
                <w:bCs w:val="0"/>
                <w:sz w:val="21"/>
                <w:szCs w:val="21"/>
              </w:rPr>
            </w:pPr>
          </w:p>
          <w:p w14:paraId="0D6F91B5" w14:textId="1530D267"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Your response should set out how you will ensure safe, timely, and equitable delivery of vaccination and immunisation services, including arrangements for newly eligible patients, patients with incomplete vaccination histories, and those who are vulnerable or harder to reach.</w:t>
            </w:r>
          </w:p>
          <w:p w14:paraId="705F2B8F" w14:textId="77777777" w:rsidR="00174625" w:rsidRDefault="00174625" w:rsidP="001661D2">
            <w:pPr>
              <w:jc w:val="both"/>
              <w:rPr>
                <w:rFonts w:ascii="Trebuchet MS" w:hAnsi="Trebuchet MS" w:cs="Arial"/>
                <w:b w:val="0"/>
                <w:bCs w:val="0"/>
                <w:sz w:val="21"/>
                <w:szCs w:val="21"/>
              </w:rPr>
            </w:pPr>
          </w:p>
          <w:p w14:paraId="0C357B70" w14:textId="01533685" w:rsidR="001661D2" w:rsidRDefault="001661D2" w:rsidP="001661D2">
            <w:pPr>
              <w:jc w:val="both"/>
              <w:rPr>
                <w:rFonts w:ascii="Trebuchet MS" w:hAnsi="Trebuchet MS" w:cs="Arial"/>
                <w:b w:val="0"/>
                <w:bCs w:val="0"/>
                <w:sz w:val="21"/>
                <w:szCs w:val="21"/>
              </w:rPr>
            </w:pPr>
            <w:r w:rsidRPr="001661D2">
              <w:rPr>
                <w:rFonts w:ascii="Trebuchet MS" w:hAnsi="Trebuchet MS" w:cs="Arial"/>
                <w:sz w:val="21"/>
                <w:szCs w:val="21"/>
              </w:rPr>
              <w:t>Your approach must demonstrate compliance with NHS standards, national immunisation programmes, and relevant data protection requirements.</w:t>
            </w:r>
          </w:p>
          <w:p w14:paraId="479B0B34" w14:textId="77777777" w:rsidR="00174625" w:rsidRDefault="00174625" w:rsidP="001661D2">
            <w:pPr>
              <w:jc w:val="both"/>
              <w:rPr>
                <w:rFonts w:ascii="Trebuchet MS" w:hAnsi="Trebuchet MS" w:cs="Arial"/>
                <w:b w:val="0"/>
                <w:bCs w:val="0"/>
                <w:sz w:val="21"/>
                <w:szCs w:val="21"/>
              </w:rPr>
            </w:pPr>
          </w:p>
          <w:p w14:paraId="2AF6D1C6" w14:textId="77777777" w:rsidR="00174625" w:rsidRPr="00174625" w:rsidRDefault="00174625" w:rsidP="00174625">
            <w:pPr>
              <w:jc w:val="both"/>
              <w:rPr>
                <w:rFonts w:ascii="Trebuchet MS" w:hAnsi="Trebuchet MS" w:cs="Arial"/>
                <w:sz w:val="21"/>
                <w:szCs w:val="21"/>
              </w:rPr>
            </w:pPr>
            <w:r w:rsidRPr="00174625">
              <w:rPr>
                <w:rFonts w:ascii="Trebuchet MS" w:hAnsi="Trebuchet MS" w:cs="Arial"/>
                <w:sz w:val="21"/>
                <w:szCs w:val="21"/>
              </w:rPr>
              <w:t>Your response must include:</w:t>
            </w:r>
          </w:p>
          <w:p w14:paraId="23E7DF53" w14:textId="77777777" w:rsidR="00174625" w:rsidRDefault="00174625" w:rsidP="00174625">
            <w:pPr>
              <w:jc w:val="both"/>
              <w:rPr>
                <w:rFonts w:ascii="Trebuchet MS" w:hAnsi="Trebuchet MS" w:cs="Arial"/>
                <w:b w:val="0"/>
                <w:bCs w:val="0"/>
                <w:sz w:val="21"/>
                <w:szCs w:val="21"/>
              </w:rPr>
            </w:pPr>
          </w:p>
          <w:p w14:paraId="04627572" w14:textId="7777777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Operational Delivery Model</w:t>
            </w:r>
          </w:p>
          <w:p w14:paraId="2CE79BF0" w14:textId="4A218E72"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end-to-end workflow for vaccination delivery, including appointment booking, clinic management, recalls, and follow-up processes. </w:t>
            </w:r>
          </w:p>
          <w:p w14:paraId="4C561011"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you will identify, invite, and manage patients with missing or incomplete immunisations. </w:t>
            </w:r>
          </w:p>
          <w:p w14:paraId="1CB339C4"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addressing local access barriers and ensuring equitable uptake. </w:t>
            </w:r>
          </w:p>
          <w:p w14:paraId="23D09A84" w14:textId="14BCA0AC"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lastRenderedPageBreak/>
              <w:t>Clinical Governance and Safety;</w:t>
            </w:r>
          </w:p>
          <w:p w14:paraId="1827988D"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safe vaccine handling, storage, and administration in line with national standards. </w:t>
            </w:r>
          </w:p>
          <w:p w14:paraId="421413D1"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Staff training, competency assurance, and cold chain governance arrangements. </w:t>
            </w:r>
          </w:p>
          <w:p w14:paraId="1749146B"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Incident reporting and escalation processes. </w:t>
            </w:r>
          </w:p>
          <w:p w14:paraId="4D87C88F" w14:textId="77777777" w:rsidR="00174625" w:rsidRDefault="00174625" w:rsidP="00174625">
            <w:pPr>
              <w:pStyle w:val="ListParagraph"/>
              <w:ind w:left="360"/>
              <w:jc w:val="both"/>
              <w:rPr>
                <w:rFonts w:ascii="Trebuchet MS" w:hAnsi="Trebuchet MS" w:cs="Arial"/>
                <w:b w:val="0"/>
                <w:bCs w:val="0"/>
                <w:sz w:val="21"/>
                <w:szCs w:val="21"/>
              </w:rPr>
            </w:pPr>
          </w:p>
          <w:p w14:paraId="69A0F807" w14:textId="77FD5A8D"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Performance Management and Reporting</w:t>
            </w:r>
          </w:p>
          <w:p w14:paraId="5F58165C"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Key performance indicators you will use to monitor uptake, timeliness, and programme effectiveness. </w:t>
            </w:r>
          </w:p>
          <w:p w14:paraId="515E9DE3"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reporting tools, dashboards, or systems to support contract and population health reporting. </w:t>
            </w:r>
          </w:p>
          <w:p w14:paraId="0D2D5826" w14:textId="77777777" w:rsidR="00174625" w:rsidRPr="00174625" w:rsidRDefault="00174625" w:rsidP="00174625">
            <w:pPr>
              <w:pStyle w:val="ListParagraph"/>
              <w:ind w:left="360"/>
              <w:jc w:val="both"/>
              <w:rPr>
                <w:rFonts w:ascii="Trebuchet MS" w:hAnsi="Trebuchet MS" w:cs="Arial"/>
                <w:sz w:val="21"/>
                <w:szCs w:val="21"/>
              </w:rPr>
            </w:pPr>
          </w:p>
          <w:p w14:paraId="35DBFED5" w14:textId="61C27D6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Data Protection and Digital Record Management</w:t>
            </w:r>
          </w:p>
          <w:p w14:paraId="53CC0466"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GDPR-compliant management of vaccination data. </w:t>
            </w:r>
          </w:p>
          <w:p w14:paraId="54D1A0C9"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vaccination records will be recorded, updated, and shared securely within NHS systems. </w:t>
            </w:r>
          </w:p>
          <w:p w14:paraId="09120FCC"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tools will be used to support appointment reminders, recalls, and reporting. </w:t>
            </w:r>
          </w:p>
          <w:p w14:paraId="276D3849" w14:textId="77777777" w:rsidR="00174625" w:rsidRPr="00174625" w:rsidRDefault="00174625" w:rsidP="00174625">
            <w:pPr>
              <w:pStyle w:val="ListParagraph"/>
              <w:ind w:left="360"/>
              <w:jc w:val="both"/>
              <w:rPr>
                <w:rFonts w:ascii="Trebuchet MS" w:hAnsi="Trebuchet MS" w:cs="Arial"/>
                <w:sz w:val="21"/>
                <w:szCs w:val="21"/>
              </w:rPr>
            </w:pPr>
          </w:p>
          <w:p w14:paraId="14F4B13F" w14:textId="08541AA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Health Inequalities and Community Engagement</w:t>
            </w:r>
          </w:p>
          <w:p w14:paraId="0A4070D7"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improving vaccination uptake in underserved groups, including tailored communication and outreach strategies. </w:t>
            </w:r>
          </w:p>
          <w:p w14:paraId="63350EED"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delivering outreach services for housebound and vulnerable patients. </w:t>
            </w:r>
          </w:p>
          <w:p w14:paraId="579552A8" w14:textId="61144F5A"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and non-digital channels will be used to improve access and engagement. </w:t>
            </w:r>
          </w:p>
          <w:p w14:paraId="5758B1AC" w14:textId="77777777" w:rsidR="00174625" w:rsidRPr="00174625" w:rsidRDefault="00174625" w:rsidP="00174625">
            <w:pPr>
              <w:pStyle w:val="ListParagraph"/>
              <w:ind w:left="360"/>
              <w:jc w:val="both"/>
              <w:rPr>
                <w:rFonts w:ascii="Trebuchet MS" w:hAnsi="Trebuchet MS" w:cs="Arial"/>
                <w:b w:val="0"/>
                <w:bCs w:val="0"/>
                <w:sz w:val="21"/>
                <w:szCs w:val="21"/>
              </w:rPr>
            </w:pPr>
          </w:p>
          <w:p w14:paraId="1690E900" w14:textId="6B0B01DF"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Business Continuity and Risk Management</w:t>
            </w:r>
          </w:p>
          <w:p w14:paraId="5047630A"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contingency arrangements for vaccine supply disruption, workforce shortages, or public health emergencies. </w:t>
            </w:r>
          </w:p>
          <w:p w14:paraId="5DAF5FC1"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continuity of vaccination programmes will be maintained during periods of service pressure. </w:t>
            </w:r>
          </w:p>
          <w:p w14:paraId="56618A96" w14:textId="7BFBBE39" w:rsidR="00174625" w:rsidRPr="00174625" w:rsidRDefault="00174625" w:rsidP="00174625">
            <w:pPr>
              <w:pStyle w:val="ListParagraph"/>
              <w:ind w:left="360"/>
              <w:jc w:val="both"/>
              <w:rPr>
                <w:rFonts w:ascii="Trebuchet MS" w:hAnsi="Trebuchet MS" w:cs="Arial"/>
                <w:b w:val="0"/>
                <w:bCs w:val="0"/>
                <w:sz w:val="21"/>
                <w:szCs w:val="21"/>
              </w:rPr>
            </w:pPr>
          </w:p>
          <w:p w14:paraId="2BF9693F" w14:textId="317EA804" w:rsidR="00174625" w:rsidRPr="00174625" w:rsidRDefault="00174625" w:rsidP="0029517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Partnership Working</w:t>
            </w:r>
          </w:p>
          <w:p w14:paraId="1A477293"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working with Primary Care Networks (PCNs), the Integrated Care Board (ICB), and the UK Health Security Agency (UKHSA). </w:t>
            </w:r>
          </w:p>
          <w:p w14:paraId="42033F54"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you will align with system-wide vaccination targets, reporting requirements, and public health priorities. </w:t>
            </w:r>
          </w:p>
          <w:p w14:paraId="00689D52" w14:textId="77777777" w:rsidR="00174625" w:rsidRPr="00174625" w:rsidRDefault="00174625" w:rsidP="00174625">
            <w:pPr>
              <w:pStyle w:val="ListParagraph"/>
              <w:ind w:left="360"/>
              <w:jc w:val="both"/>
              <w:rPr>
                <w:rFonts w:ascii="Trebuchet MS" w:hAnsi="Trebuchet MS" w:cs="Arial"/>
                <w:sz w:val="21"/>
                <w:szCs w:val="21"/>
              </w:rPr>
            </w:pPr>
          </w:p>
          <w:p w14:paraId="11A14FC3" w14:textId="42097C4B"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Experience and Capability</w:t>
            </w:r>
          </w:p>
          <w:p w14:paraId="747DA1EF" w14:textId="77777777" w:rsidR="00174625" w:rsidRPr="00174625" w:rsidRDefault="00174625" w:rsidP="00174625">
            <w:pPr>
              <w:numPr>
                <w:ilvl w:val="0"/>
                <w:numId w:val="46"/>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Relevant examples of delivering vaccination and immunisation programmes at scale, including any learning from previous delivery in similar settings. </w:t>
            </w:r>
          </w:p>
          <w:p w14:paraId="12BA5393" w14:textId="77777777" w:rsidR="00174625" w:rsidRPr="00174625" w:rsidRDefault="00174625" w:rsidP="00174625">
            <w:pPr>
              <w:numPr>
                <w:ilvl w:val="0"/>
                <w:numId w:val="46"/>
              </w:numPr>
              <w:jc w:val="both"/>
              <w:rPr>
                <w:rFonts w:ascii="Trebuchet MS" w:hAnsi="Trebuchet MS" w:cs="Arial"/>
                <w:sz w:val="21"/>
                <w:szCs w:val="21"/>
              </w:rPr>
            </w:pPr>
            <w:r w:rsidRPr="00174625">
              <w:rPr>
                <w:rFonts w:ascii="Trebuchet MS" w:hAnsi="Trebuchet MS" w:cs="Arial"/>
                <w:b w:val="0"/>
                <w:bCs w:val="0"/>
                <w:sz w:val="21"/>
                <w:szCs w:val="21"/>
              </w:rPr>
              <w:t>How this experience informs and strengthens your proposed delivery model for this contract.</w:t>
            </w:r>
          </w:p>
          <w:p w14:paraId="037C3A6E" w14:textId="5C7B7498" w:rsidR="003830FC" w:rsidRPr="001451A3" w:rsidRDefault="003830FC" w:rsidP="001451A3">
            <w:pPr>
              <w:jc w:val="both"/>
              <w:rPr>
                <w:rFonts w:ascii="Trebuchet MS" w:hAnsi="Trebuchet MS" w:cs="Arial"/>
                <w:sz w:val="21"/>
                <w:szCs w:val="21"/>
              </w:rPr>
            </w:pPr>
          </w:p>
        </w:tc>
        <w:tc>
          <w:tcPr>
            <w:tcW w:w="1984" w:type="dxa"/>
            <w:shd w:val="clear" w:color="auto" w:fill="D5DCE4" w:themeFill="text2" w:themeFillTint="33"/>
          </w:tcPr>
          <w:p w14:paraId="4FDA4F26" w14:textId="77777777" w:rsidR="003830FC" w:rsidRPr="00642965" w:rsidRDefault="003830FC"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830FC" w:rsidRPr="00642965" w14:paraId="0A0E7489" w14:textId="77777777" w:rsidTr="000303AB">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1674FCF" w14:textId="67FEE7A1" w:rsidR="003830FC" w:rsidRPr="00642965" w:rsidRDefault="003830FC"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 xml:space="preserve">R </w:t>
            </w:r>
            <w:r w:rsidR="009F7E55">
              <w:rPr>
                <w:rFonts w:ascii="Trebuchet MS" w:eastAsia="Arial" w:hAnsi="Trebuchet MS" w:cs="Arial"/>
                <w:b w:val="0"/>
                <w:bCs w:val="0"/>
                <w:sz w:val="22"/>
                <w:szCs w:val="22"/>
              </w:rPr>
              <w:t>2.6</w:t>
            </w:r>
          </w:p>
        </w:tc>
        <w:tc>
          <w:tcPr>
            <w:tcW w:w="9218" w:type="dxa"/>
            <w:gridSpan w:val="3"/>
          </w:tcPr>
          <w:p w14:paraId="736D57E4"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4D1BFAA" w14:textId="224CC0F4"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5931CFD" w14:textId="77777777" w:rsidR="00AA79F2" w:rsidRPr="00642965" w:rsidRDefault="00AA79F2"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B2A91C"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3830FC" w:rsidRPr="00642965" w14:paraId="353B8231"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7996BAE" w14:textId="77777777" w:rsidR="003830FC" w:rsidRPr="00642965" w:rsidRDefault="003830FC"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03C4F018" w14:textId="77777777" w:rsidR="003830FC" w:rsidRPr="00642965" w:rsidRDefault="003830FC"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B56F03" w:rsidRPr="00642965" w14:paraId="10938FD0" w14:textId="77777777" w:rsidTr="000303AB">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5891163" w14:textId="77777777"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Q 2.7</w:t>
            </w:r>
          </w:p>
        </w:tc>
        <w:tc>
          <w:tcPr>
            <w:tcW w:w="7234" w:type="dxa"/>
            <w:gridSpan w:val="2"/>
            <w:shd w:val="clear" w:color="auto" w:fill="00B0F0"/>
            <w:vAlign w:val="center"/>
          </w:tcPr>
          <w:p w14:paraId="166CC8CD" w14:textId="602E1C5D" w:rsidR="00B56F03" w:rsidRPr="00642965" w:rsidRDefault="00B56F03" w:rsidP="00055F08">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color w:val="FFFFFF" w:themeColor="background1"/>
                <w:sz w:val="22"/>
                <w:szCs w:val="22"/>
              </w:rPr>
            </w:pPr>
            <w:r w:rsidRPr="00642965">
              <w:rPr>
                <w:rFonts w:ascii="Trebuchet MS" w:hAnsi="Trebuchet MS" w:cs="Arial"/>
                <w:color w:val="FFFFFF" w:themeColor="background1"/>
                <w:sz w:val="22"/>
                <w:szCs w:val="22"/>
              </w:rPr>
              <w:t>Mobilisation</w:t>
            </w:r>
            <w:r w:rsidR="000A2303" w:rsidRPr="00642965">
              <w:rPr>
                <w:rFonts w:ascii="Trebuchet MS" w:hAnsi="Trebuchet MS" w:cs="Arial"/>
                <w:color w:val="FFFFFF" w:themeColor="background1"/>
                <w:sz w:val="22"/>
                <w:szCs w:val="22"/>
              </w:rPr>
              <w:t xml:space="preserve"> </w:t>
            </w:r>
            <w:r w:rsidR="009F7E55">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sidR="009F7E55">
              <w:rPr>
                <w:rFonts w:ascii="Trebuchet MS" w:hAnsi="Trebuchet MS" w:cs="Arial"/>
                <w:color w:val="FFFFFF" w:themeColor="background1"/>
                <w:sz w:val="22"/>
                <w:szCs w:val="22"/>
              </w:rPr>
              <w:t>%</w:t>
            </w:r>
          </w:p>
        </w:tc>
        <w:tc>
          <w:tcPr>
            <w:tcW w:w="1984" w:type="dxa"/>
            <w:shd w:val="clear" w:color="auto" w:fill="00B0F0"/>
            <w:vAlign w:val="center"/>
          </w:tcPr>
          <w:p w14:paraId="66601F09" w14:textId="77777777" w:rsidR="00B56F03" w:rsidRPr="00642965" w:rsidRDefault="00B56F03" w:rsidP="000303AB">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76F2C33C"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ECC2D02" w14:textId="33D90EFA"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please provide </w:t>
            </w:r>
            <w:r w:rsidR="00D5535B" w:rsidRPr="00A76903">
              <w:rPr>
                <w:rFonts w:ascii="Trebuchet MS" w:hAnsi="Trebuchet MS" w:cs="Arial"/>
                <w:sz w:val="21"/>
                <w:szCs w:val="21"/>
              </w:rPr>
              <w:t xml:space="preserve">a </w:t>
            </w:r>
            <w:r w:rsidRPr="00A76903">
              <w:rPr>
                <w:rFonts w:ascii="Trebuchet MS" w:hAnsi="Trebuchet MS" w:cs="Arial"/>
                <w:sz w:val="21"/>
                <w:szCs w:val="21"/>
              </w:rPr>
              <w:t xml:space="preserve">mobilisation plan that details </w:t>
            </w:r>
            <w:r w:rsidR="00D5535B" w:rsidRPr="00A76903">
              <w:rPr>
                <w:rFonts w:ascii="Trebuchet MS" w:hAnsi="Trebuchet MS" w:cs="Arial"/>
                <w:sz w:val="21"/>
                <w:szCs w:val="21"/>
                <w:lang w:eastAsia="en-GB"/>
              </w:rPr>
              <w:t>h</w:t>
            </w:r>
            <w:r w:rsidRPr="00A76903">
              <w:rPr>
                <w:rFonts w:ascii="Trebuchet MS" w:hAnsi="Trebuchet MS" w:cs="Arial"/>
                <w:sz w:val="21"/>
                <w:szCs w:val="21"/>
                <w:lang w:eastAsia="en-GB"/>
              </w:rPr>
              <w:t>ow your service model</w:t>
            </w:r>
            <w:r w:rsidR="00D5535B" w:rsidRPr="00A76903">
              <w:rPr>
                <w:rFonts w:ascii="Trebuchet MS" w:hAnsi="Trebuchet MS" w:cs="Arial"/>
                <w:sz w:val="21"/>
                <w:szCs w:val="21"/>
                <w:lang w:eastAsia="en-GB"/>
              </w:rPr>
              <w:t xml:space="preserve"> will</w:t>
            </w:r>
            <w:r w:rsidRPr="00A76903">
              <w:rPr>
                <w:rFonts w:ascii="Trebuchet MS" w:hAnsi="Trebuchet MS" w:cs="Arial"/>
                <w:sz w:val="21"/>
                <w:szCs w:val="21"/>
                <w:lang w:eastAsia="en-GB"/>
              </w:rPr>
              <w:t xml:space="preserve"> ensure patient choice of treatment and access to a range of consultation options (e.g., face-to-face, telephone, video)</w:t>
            </w:r>
            <w:r w:rsidR="006A0967" w:rsidRPr="00A76903">
              <w:rPr>
                <w:rFonts w:ascii="Trebuchet MS" w:hAnsi="Trebuchet MS" w:cs="Arial"/>
                <w:sz w:val="21"/>
                <w:szCs w:val="21"/>
                <w:lang w:eastAsia="en-GB"/>
              </w:rPr>
              <w:t xml:space="preserve"> in line with APMS requirements.</w:t>
            </w:r>
            <w:r w:rsidRPr="00A76903">
              <w:rPr>
                <w:rFonts w:ascii="Trebuchet MS" w:hAnsi="Trebuchet MS" w:cs="Arial"/>
                <w:sz w:val="21"/>
                <w:szCs w:val="21"/>
                <w:lang w:eastAsia="en-GB"/>
              </w:rPr>
              <w:t xml:space="preserve"> Your mobilisation plan should not exceed </w:t>
            </w:r>
            <w:r w:rsidR="00D5535B" w:rsidRPr="00A76903">
              <w:rPr>
                <w:rFonts w:ascii="Trebuchet MS" w:hAnsi="Trebuchet MS" w:cs="Arial"/>
                <w:sz w:val="21"/>
                <w:szCs w:val="21"/>
                <w:lang w:eastAsia="en-GB"/>
              </w:rPr>
              <w:t>1</w:t>
            </w:r>
            <w:r w:rsidR="006E4AAD" w:rsidRPr="00A76903">
              <w:rPr>
                <w:rFonts w:ascii="Trebuchet MS" w:hAnsi="Trebuchet MS" w:cs="Arial"/>
                <w:sz w:val="21"/>
                <w:szCs w:val="21"/>
                <w:lang w:eastAsia="en-GB"/>
              </w:rPr>
              <w:t>0</w:t>
            </w:r>
            <w:r w:rsidR="00D5535B" w:rsidRPr="00A76903">
              <w:rPr>
                <w:rFonts w:ascii="Trebuchet MS" w:hAnsi="Trebuchet MS" w:cs="Arial"/>
                <w:sz w:val="21"/>
                <w:szCs w:val="21"/>
                <w:lang w:eastAsia="en-GB"/>
              </w:rPr>
              <w:t>00</w:t>
            </w:r>
            <w:r w:rsidRPr="00A76903">
              <w:rPr>
                <w:rFonts w:ascii="Trebuchet MS" w:hAnsi="Trebuchet MS" w:cs="Arial"/>
                <w:sz w:val="21"/>
                <w:szCs w:val="21"/>
                <w:lang w:eastAsia="en-GB"/>
              </w:rPr>
              <w:t xml:space="preserve"> words</w:t>
            </w:r>
            <w:r w:rsidR="006A0967" w:rsidRPr="00A76903">
              <w:rPr>
                <w:rFonts w:ascii="Trebuchet MS" w:hAnsi="Trebuchet MS" w:cs="Arial"/>
                <w:sz w:val="21"/>
                <w:szCs w:val="21"/>
                <w:lang w:eastAsia="en-GB"/>
              </w:rPr>
              <w:t>.</w:t>
            </w:r>
          </w:p>
          <w:p w14:paraId="1A4B27D0" w14:textId="77777777" w:rsidR="006E4AAD" w:rsidRPr="00A76903" w:rsidRDefault="006E4AAD" w:rsidP="00A76903">
            <w:pPr>
              <w:jc w:val="both"/>
              <w:rPr>
                <w:rFonts w:ascii="Trebuchet MS" w:hAnsi="Trebuchet MS" w:cs="Arial"/>
                <w:sz w:val="21"/>
                <w:szCs w:val="21"/>
              </w:rPr>
            </w:pPr>
          </w:p>
          <w:p w14:paraId="69E7784C" w14:textId="330BF084"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address:</w:t>
            </w:r>
          </w:p>
          <w:p w14:paraId="6FFEDBE4" w14:textId="77777777" w:rsidR="00F7750B" w:rsidRPr="00A76903" w:rsidRDefault="00F7750B" w:rsidP="00A76903">
            <w:pPr>
              <w:tabs>
                <w:tab w:val="left" w:pos="950"/>
              </w:tabs>
              <w:jc w:val="both"/>
              <w:rPr>
                <w:rFonts w:ascii="Trebuchet MS" w:hAnsi="Trebuchet MS" w:cs="Arial"/>
                <w:sz w:val="21"/>
                <w:szCs w:val="21"/>
                <w:lang w:eastAsia="en-GB"/>
              </w:rPr>
            </w:pPr>
          </w:p>
          <w:p w14:paraId="1F46A354" w14:textId="63827CBE"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detailed appointment system policy showing how patients can book with a clinician of their c</w:t>
            </w:r>
            <w:r w:rsidR="006A0967" w:rsidRPr="00A76903">
              <w:rPr>
                <w:rFonts w:ascii="Trebuchet MS" w:hAnsi="Trebuchet MS" w:cs="Arial"/>
                <w:sz w:val="21"/>
                <w:szCs w:val="21"/>
                <w:lang w:eastAsia="en-GB"/>
              </w:rPr>
              <w:t>hoice within defined timeframes.</w:t>
            </w:r>
          </w:p>
          <w:p w14:paraId="7D3C8733"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73F49DC3" w14:textId="32C651CA"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Data or examples of cu</w:t>
            </w:r>
            <w:r w:rsidR="00D5535B" w:rsidRPr="00A76903">
              <w:rPr>
                <w:rFonts w:ascii="Trebuchet MS" w:hAnsi="Trebuchet MS" w:cs="Arial"/>
                <w:sz w:val="21"/>
                <w:szCs w:val="21"/>
                <w:lang w:eastAsia="en-GB"/>
              </w:rPr>
              <w:t>rrent performance metrics (e.g.</w:t>
            </w:r>
            <w:r w:rsidRPr="00A76903">
              <w:rPr>
                <w:rFonts w:ascii="Trebuchet MS" w:hAnsi="Trebuchet MS" w:cs="Arial"/>
                <w:sz w:val="21"/>
                <w:szCs w:val="21"/>
                <w:lang w:eastAsia="en-GB"/>
              </w:rPr>
              <w:t xml:space="preserve"> average waiting times, percentage o</w:t>
            </w:r>
            <w:r w:rsidR="006A0967" w:rsidRPr="00A76903">
              <w:rPr>
                <w:rFonts w:ascii="Trebuchet MS" w:hAnsi="Trebuchet MS" w:cs="Arial"/>
                <w:sz w:val="21"/>
                <w:szCs w:val="21"/>
                <w:lang w:eastAsia="en-GB"/>
              </w:rPr>
              <w:t>f same-day urgent appointments).</w:t>
            </w:r>
          </w:p>
          <w:p w14:paraId="3CFE0407"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A55304A" w14:textId="161BA10C"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plan for continuous monitoring and improvement of access and choice, including pat</w:t>
            </w:r>
            <w:r w:rsidR="006A0967" w:rsidRPr="00A76903">
              <w:rPr>
                <w:rFonts w:ascii="Trebuchet MS" w:hAnsi="Trebuchet MS" w:cs="Arial"/>
                <w:sz w:val="21"/>
                <w:szCs w:val="21"/>
                <w:lang w:eastAsia="en-GB"/>
              </w:rPr>
              <w:t>ient feedback mechanisms.</w:t>
            </w:r>
          </w:p>
          <w:p w14:paraId="42AC13B9"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12A3079" w14:textId="6C16D311" w:rsidR="00F7750B" w:rsidRPr="00A76903" w:rsidRDefault="00D5535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 xml:space="preserve">Description on </w:t>
            </w:r>
            <w:r w:rsidR="00F7750B" w:rsidRPr="00A76903">
              <w:rPr>
                <w:rFonts w:ascii="Trebuchet MS" w:hAnsi="Trebuchet MS" w:cs="Arial"/>
                <w:sz w:val="21"/>
                <w:szCs w:val="21"/>
                <w:lang w:eastAsia="en-GB"/>
              </w:rPr>
              <w:t>how you will provide flexible opening hours, including participation in Extended Hours services, to maximi</w:t>
            </w:r>
            <w:r w:rsidRPr="00A76903">
              <w:rPr>
                <w:rFonts w:ascii="Trebuchet MS" w:hAnsi="Trebuchet MS" w:cs="Arial"/>
                <w:sz w:val="21"/>
                <w:szCs w:val="21"/>
                <w:lang w:eastAsia="en-GB"/>
              </w:rPr>
              <w:t>s</w:t>
            </w:r>
            <w:r w:rsidR="00F7750B" w:rsidRPr="00A76903">
              <w:rPr>
                <w:rFonts w:ascii="Trebuchet MS" w:hAnsi="Trebuchet MS" w:cs="Arial"/>
                <w:sz w:val="21"/>
                <w:szCs w:val="21"/>
                <w:lang w:eastAsia="en-GB"/>
              </w:rPr>
              <w:t xml:space="preserve">e patient choice </w:t>
            </w:r>
            <w:r w:rsidR="006A0967" w:rsidRPr="00A76903">
              <w:rPr>
                <w:rFonts w:ascii="Trebuchet MS" w:hAnsi="Trebuchet MS" w:cs="Arial"/>
                <w:sz w:val="21"/>
                <w:szCs w:val="21"/>
                <w:lang w:eastAsia="en-GB"/>
              </w:rPr>
              <w:t>of clinic and appointment times.</w:t>
            </w:r>
          </w:p>
          <w:p w14:paraId="0C250E0A"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4A923E2A" w14:textId="5E7D68A9"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Confirmation of collaboration agreements with local networks for Extended Hours provision.</w:t>
            </w:r>
          </w:p>
          <w:p w14:paraId="6767B18A" w14:textId="77777777" w:rsidR="00F7750B" w:rsidRPr="00A76903" w:rsidRDefault="00F7750B" w:rsidP="00A76903">
            <w:pPr>
              <w:pStyle w:val="ListParagraph"/>
              <w:tabs>
                <w:tab w:val="left" w:pos="950"/>
              </w:tabs>
              <w:jc w:val="both"/>
              <w:rPr>
                <w:rFonts w:ascii="Trebuchet MS" w:hAnsi="Trebuchet MS" w:cs="Arial"/>
                <w:sz w:val="21"/>
                <w:szCs w:val="21"/>
                <w:lang w:eastAsia="en-GB"/>
              </w:rPr>
            </w:pPr>
          </w:p>
          <w:p w14:paraId="60B54EC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t xml:space="preserve">As part of your response to this question, please attach a Gantt chart/timeline which identifies clear milestones for mobilising the service including assumptions, dependences, key milestones and IT system(s) and their impact on mobilisation. </w:t>
            </w:r>
          </w:p>
          <w:p w14:paraId="60A21FD1" w14:textId="77777777" w:rsidR="00A76903" w:rsidRDefault="00A76903" w:rsidP="00A76903">
            <w:pPr>
              <w:tabs>
                <w:tab w:val="left" w:pos="950"/>
              </w:tabs>
              <w:jc w:val="both"/>
              <w:rPr>
                <w:rFonts w:ascii="Trebuchet MS" w:hAnsi="Trebuchet MS" w:cs="Arial"/>
                <w:b w:val="0"/>
                <w:bCs w:val="0"/>
                <w:sz w:val="21"/>
                <w:szCs w:val="21"/>
                <w:lang w:eastAsia="en-GB"/>
              </w:rPr>
            </w:pPr>
          </w:p>
          <w:p w14:paraId="3EB02E3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t xml:space="preserve">Also, </w:t>
            </w:r>
            <w:r w:rsidR="00D5535B" w:rsidRPr="00A76903">
              <w:rPr>
                <w:rFonts w:ascii="Trebuchet MS" w:hAnsi="Trebuchet MS" w:cs="Arial"/>
                <w:sz w:val="21"/>
                <w:szCs w:val="21"/>
                <w:lang w:eastAsia="en-GB"/>
              </w:rPr>
              <w:t xml:space="preserve">please include </w:t>
            </w:r>
            <w:r w:rsidRPr="00A76903">
              <w:rPr>
                <w:rFonts w:ascii="Trebuchet MS" w:hAnsi="Trebuchet MS" w:cs="Arial"/>
                <w:sz w:val="21"/>
                <w:szCs w:val="21"/>
                <w:lang w:eastAsia="en-GB"/>
              </w:rPr>
              <w:t>a risk a</w:t>
            </w:r>
            <w:r w:rsidR="006A0967" w:rsidRPr="00A76903">
              <w:rPr>
                <w:rFonts w:ascii="Trebuchet MS" w:hAnsi="Trebuchet MS" w:cs="Arial"/>
                <w:sz w:val="21"/>
                <w:szCs w:val="21"/>
                <w:lang w:eastAsia="en-GB"/>
              </w:rPr>
              <w:t xml:space="preserve">ssessment to include mitigation, </w:t>
            </w:r>
            <w:r w:rsidRPr="00A76903">
              <w:rPr>
                <w:rFonts w:ascii="Trebuchet MS" w:hAnsi="Trebuchet MS" w:cs="Arial"/>
                <w:sz w:val="21"/>
                <w:szCs w:val="21"/>
                <w:lang w:eastAsia="en-GB"/>
              </w:rPr>
              <w:t xml:space="preserve">critical success factors, strategies and impact scores which you will adopt for the service.  </w:t>
            </w:r>
          </w:p>
          <w:p w14:paraId="462CBE3D" w14:textId="77777777" w:rsidR="00A76903" w:rsidRDefault="00A76903" w:rsidP="00A76903">
            <w:pPr>
              <w:tabs>
                <w:tab w:val="left" w:pos="950"/>
              </w:tabs>
              <w:jc w:val="both"/>
              <w:rPr>
                <w:rFonts w:ascii="Trebuchet MS" w:hAnsi="Trebuchet MS" w:cs="Arial"/>
                <w:b w:val="0"/>
                <w:bCs w:val="0"/>
                <w:sz w:val="21"/>
                <w:szCs w:val="21"/>
                <w:lang w:eastAsia="en-GB"/>
              </w:rPr>
            </w:pPr>
          </w:p>
          <w:p w14:paraId="1012F019" w14:textId="3D8B1456" w:rsidR="00F7750B" w:rsidRPr="00A76903" w:rsidRDefault="00F7750B" w:rsidP="00A76903">
            <w:p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Each attachment is in addition to the word count allocated to this question</w:t>
            </w:r>
            <w:r w:rsidR="00A76903">
              <w:rPr>
                <w:rFonts w:ascii="Trebuchet MS" w:hAnsi="Trebuchet MS" w:cs="Arial"/>
                <w:sz w:val="21"/>
                <w:szCs w:val="21"/>
                <w:lang w:eastAsia="en-GB"/>
              </w:rPr>
              <w:t>.</w:t>
            </w:r>
          </w:p>
          <w:p w14:paraId="5D74173D" w14:textId="1DE0FE5C" w:rsidR="00B56F03" w:rsidRPr="00A76903" w:rsidRDefault="00B56F03" w:rsidP="00A76903">
            <w:pPr>
              <w:tabs>
                <w:tab w:val="left" w:pos="950"/>
              </w:tabs>
              <w:rPr>
                <w:rFonts w:ascii="Trebuchet MS" w:hAnsi="Trebuchet MS" w:cs="Arial"/>
                <w:sz w:val="22"/>
                <w:szCs w:val="22"/>
              </w:rPr>
            </w:pPr>
          </w:p>
        </w:tc>
        <w:tc>
          <w:tcPr>
            <w:tcW w:w="1984" w:type="dxa"/>
            <w:shd w:val="clear" w:color="auto" w:fill="D5DCE4" w:themeFill="text2" w:themeFillTint="33"/>
          </w:tcPr>
          <w:p w14:paraId="49AC6D87"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56F03" w:rsidRPr="00642965" w14:paraId="6279B3C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5A38C3EA" w14:textId="7777777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2.7</w:t>
            </w:r>
          </w:p>
        </w:tc>
        <w:tc>
          <w:tcPr>
            <w:tcW w:w="9218" w:type="dxa"/>
            <w:gridSpan w:val="3"/>
          </w:tcPr>
          <w:p w14:paraId="4EC0D03C"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4180D7B"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6015AAC" w14:textId="2CCF26AB"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D006043"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56F03" w:rsidRPr="00642965" w14:paraId="6B73643E"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1F266B4"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B5AF4EF"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B56F03" w:rsidRPr="00642965" w14:paraId="77241913"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D97C42" w14:textId="440A0E0F" w:rsidR="00B56F03" w:rsidRPr="00642965" w:rsidRDefault="00A76903" w:rsidP="000303AB">
            <w:pPr>
              <w:jc w:val="right"/>
              <w:rPr>
                <w:rFonts w:ascii="Trebuchet MS" w:hAnsi="Trebuchet MS" w:cs="Arial"/>
                <w:sz w:val="22"/>
                <w:szCs w:val="22"/>
              </w:rPr>
            </w:pPr>
            <w:r>
              <w:rPr>
                <w:rFonts w:ascii="Trebuchet MS" w:hAnsi="Trebuchet MS" w:cs="Arial"/>
                <w:sz w:val="22"/>
                <w:szCs w:val="22"/>
              </w:rPr>
              <w:t>Gantt Chart/Timeline for Mobilisation</w:t>
            </w:r>
          </w:p>
        </w:tc>
        <w:tc>
          <w:tcPr>
            <w:tcW w:w="2029" w:type="dxa"/>
            <w:gridSpan w:val="2"/>
            <w:shd w:val="clear" w:color="auto" w:fill="auto"/>
            <w:vAlign w:val="center"/>
          </w:tcPr>
          <w:p w14:paraId="6680D2CE" w14:textId="77777777" w:rsidR="00B56F03" w:rsidRPr="00642965" w:rsidRDefault="00B56F03"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117367961"/>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811450373"/>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B56F03" w:rsidRPr="00642965" w14:paraId="76B3FD79"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EE2F1DA" w14:textId="02526D71" w:rsidR="00B56F03" w:rsidRPr="00642965" w:rsidRDefault="00A76903" w:rsidP="000303AB">
            <w:pPr>
              <w:jc w:val="right"/>
              <w:rPr>
                <w:rFonts w:ascii="Trebuchet MS" w:hAnsi="Trebuchet MS" w:cs="Arial"/>
                <w:sz w:val="22"/>
                <w:szCs w:val="22"/>
              </w:rPr>
            </w:pPr>
            <w:r>
              <w:rPr>
                <w:rFonts w:ascii="Trebuchet MS" w:hAnsi="Trebuchet MS" w:cs="Arial"/>
                <w:sz w:val="22"/>
                <w:szCs w:val="22"/>
              </w:rPr>
              <w:t xml:space="preserve">Mobilisation </w:t>
            </w:r>
            <w:r w:rsidR="00B56F03" w:rsidRPr="00642965">
              <w:rPr>
                <w:rFonts w:ascii="Trebuchet MS" w:hAnsi="Trebuchet MS" w:cs="Arial"/>
                <w:sz w:val="22"/>
                <w:szCs w:val="22"/>
              </w:rPr>
              <w:t xml:space="preserve">Risk </w:t>
            </w:r>
            <w:r>
              <w:rPr>
                <w:rFonts w:ascii="Trebuchet MS" w:hAnsi="Trebuchet MS" w:cs="Arial"/>
                <w:sz w:val="22"/>
                <w:szCs w:val="22"/>
              </w:rPr>
              <w:t>Assessment</w:t>
            </w:r>
            <w:r w:rsidR="00B56F03" w:rsidRPr="00642965">
              <w:rPr>
                <w:rFonts w:ascii="Trebuchet MS" w:hAnsi="Trebuchet MS" w:cs="Arial"/>
                <w:sz w:val="22"/>
                <w:szCs w:val="22"/>
              </w:rPr>
              <w:t xml:space="preserve"> </w:t>
            </w:r>
          </w:p>
        </w:tc>
        <w:tc>
          <w:tcPr>
            <w:tcW w:w="2029" w:type="dxa"/>
            <w:gridSpan w:val="2"/>
            <w:shd w:val="clear" w:color="auto" w:fill="auto"/>
            <w:vAlign w:val="center"/>
          </w:tcPr>
          <w:p w14:paraId="23650D17"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614902966"/>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721272979"/>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72100E27" w14:textId="77777777" w:rsidR="00B56F03" w:rsidRDefault="00B56F03" w:rsidP="00B56F03">
      <w:pPr>
        <w:rPr>
          <w:rFonts w:ascii="Trebuchet MS" w:hAnsi="Trebuchet MS" w:cs="Arial"/>
          <w:lang w:eastAsia="en-GB"/>
        </w:rPr>
      </w:pPr>
    </w:p>
    <w:p w14:paraId="27728336" w14:textId="77777777" w:rsidR="00A76903" w:rsidRDefault="00A76903"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5A2854" w:rsidRPr="00642965" w14:paraId="09B65D9A" w14:textId="77777777" w:rsidTr="006C0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0088A40D" w14:textId="4D8BB8D6" w:rsidR="005A2854" w:rsidRPr="00642965" w:rsidRDefault="005A2854" w:rsidP="006C04D3">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A76903">
              <w:rPr>
                <w:rFonts w:ascii="Trebuchet MS" w:hAnsi="Trebuchet MS" w:cs="Arial"/>
                <w:color w:val="FFFFFF" w:themeColor="background1"/>
                <w:sz w:val="22"/>
                <w:szCs w:val="22"/>
              </w:rPr>
              <w:t>8</w:t>
            </w:r>
          </w:p>
        </w:tc>
        <w:tc>
          <w:tcPr>
            <w:tcW w:w="7234" w:type="dxa"/>
            <w:gridSpan w:val="2"/>
            <w:shd w:val="clear" w:color="auto" w:fill="00B0F0"/>
            <w:vAlign w:val="center"/>
          </w:tcPr>
          <w:p w14:paraId="150A466A" w14:textId="058AE513" w:rsidR="005A2854" w:rsidRPr="00642965" w:rsidRDefault="005A2854" w:rsidP="006C04D3">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Premises </w:t>
            </w:r>
            <w:r>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Pr>
                <w:rFonts w:ascii="Trebuchet MS" w:hAnsi="Trebuchet MS" w:cs="Arial"/>
                <w:color w:val="FFFFFF" w:themeColor="background1"/>
                <w:sz w:val="22"/>
                <w:szCs w:val="22"/>
              </w:rPr>
              <w:t>%</w:t>
            </w:r>
          </w:p>
        </w:tc>
        <w:tc>
          <w:tcPr>
            <w:tcW w:w="1984" w:type="dxa"/>
            <w:shd w:val="clear" w:color="auto" w:fill="00B0F0"/>
            <w:vAlign w:val="center"/>
          </w:tcPr>
          <w:p w14:paraId="463C131F" w14:textId="77777777" w:rsidR="005A2854" w:rsidRPr="00642965" w:rsidRDefault="005A2854" w:rsidP="006C04D3">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5A2854" w:rsidRPr="00642965" w14:paraId="45E9A8CB"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E4EC848" w14:textId="5990E444" w:rsidR="00A76903" w:rsidRPr="00A76903" w:rsidRDefault="005A2854" w:rsidP="00A76903">
            <w:pPr>
              <w:jc w:val="both"/>
              <w:rPr>
                <w:rFonts w:ascii="Trebuchet MS" w:hAnsi="Trebuchet MS" w:cs="Arial"/>
                <w:b w:val="0"/>
                <w:bCs w:val="0"/>
                <w:sz w:val="21"/>
                <w:szCs w:val="21"/>
              </w:rPr>
            </w:pPr>
            <w:r w:rsidRPr="00A76903">
              <w:rPr>
                <w:rFonts w:ascii="Trebuchet MS" w:hAnsi="Trebuchet MS" w:cs="Arial"/>
                <w:sz w:val="21"/>
                <w:szCs w:val="21"/>
              </w:rPr>
              <w:lastRenderedPageBreak/>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w:t>
            </w:r>
            <w:r w:rsidR="00A76903" w:rsidRPr="00A76903">
              <w:rPr>
                <w:rFonts w:ascii="Trebuchet MS" w:hAnsi="Trebuchet MS" w:cs="Arial"/>
                <w:sz w:val="21"/>
                <w:szCs w:val="21"/>
              </w:rPr>
              <w:t>i</w:t>
            </w:r>
            <w:r w:rsidRPr="00A76903">
              <w:rPr>
                <w:rFonts w:ascii="Trebuchet MS" w:hAnsi="Trebuchet MS" w:cs="Arial"/>
                <w:sz w:val="21"/>
                <w:szCs w:val="21"/>
              </w:rPr>
              <w:t xml:space="preserve">n no more than 1500 words, please describe your organisation’s approach to securing, managing, and maintaining suitable premises for delivery of primary medical services under this APMS contract. </w:t>
            </w:r>
          </w:p>
          <w:p w14:paraId="0521C912" w14:textId="77777777" w:rsidR="00A76903" w:rsidRPr="00A76903" w:rsidRDefault="00A76903" w:rsidP="00A76903">
            <w:pPr>
              <w:jc w:val="both"/>
              <w:rPr>
                <w:rFonts w:ascii="Trebuchet MS" w:hAnsi="Trebuchet MS" w:cs="Arial"/>
                <w:b w:val="0"/>
                <w:bCs w:val="0"/>
                <w:sz w:val="21"/>
                <w:szCs w:val="21"/>
              </w:rPr>
            </w:pPr>
          </w:p>
          <w:p w14:paraId="1A8F7F33" w14:textId="2F665D9B" w:rsidR="005A2854" w:rsidRPr="00A76903" w:rsidRDefault="005A2854" w:rsidP="00A76903">
            <w:pPr>
              <w:jc w:val="both"/>
              <w:rPr>
                <w:rFonts w:ascii="Trebuchet MS" w:hAnsi="Trebuchet MS" w:cs="Arial"/>
                <w:sz w:val="21"/>
                <w:szCs w:val="21"/>
              </w:rPr>
            </w:pPr>
            <w:r w:rsidRPr="00A76903">
              <w:rPr>
                <w:rFonts w:ascii="Trebuchet MS" w:hAnsi="Trebuchet MS" w:cs="Arial"/>
                <w:sz w:val="21"/>
                <w:szCs w:val="21"/>
              </w:rPr>
              <w:t>Your response should demonstrate how you will ensure continuity of service throughout the contract term, including arrangements relating to leases, subleases or head lease agreements (where applicable), compliance with NHS premises standards, and contingency planning in the event of lease expiry or premises unavailability.</w:t>
            </w:r>
          </w:p>
          <w:p w14:paraId="0E0F8D37" w14:textId="77777777" w:rsidR="005A2854" w:rsidRPr="00A76903" w:rsidRDefault="005A2854" w:rsidP="006C04D3">
            <w:pPr>
              <w:tabs>
                <w:tab w:val="left" w:pos="950"/>
              </w:tabs>
              <w:rPr>
                <w:rFonts w:ascii="Trebuchet MS" w:hAnsi="Trebuchet MS" w:cs="Arial"/>
                <w:sz w:val="21"/>
                <w:szCs w:val="21"/>
              </w:rPr>
            </w:pPr>
          </w:p>
          <w:p w14:paraId="05A9331D" w14:textId="77777777" w:rsidR="005A2854" w:rsidRPr="00A76903" w:rsidRDefault="005A2854" w:rsidP="00A76903">
            <w:pPr>
              <w:tabs>
                <w:tab w:val="left" w:pos="950"/>
              </w:tabs>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include:</w:t>
            </w:r>
          </w:p>
          <w:p w14:paraId="471A9D3D" w14:textId="77777777" w:rsidR="005A2854" w:rsidRPr="00A76903" w:rsidRDefault="005A2854" w:rsidP="00A76903">
            <w:pPr>
              <w:tabs>
                <w:tab w:val="left" w:pos="950"/>
              </w:tabs>
              <w:jc w:val="both"/>
              <w:rPr>
                <w:rFonts w:ascii="Trebuchet MS" w:hAnsi="Trebuchet MS" w:cs="Arial"/>
                <w:sz w:val="21"/>
                <w:szCs w:val="21"/>
              </w:rPr>
            </w:pPr>
          </w:p>
          <w:p w14:paraId="630F0A1B" w14:textId="11903A7E" w:rsidR="005A2854" w:rsidRPr="00A76903" w:rsidRDefault="005A2854" w:rsidP="00067378">
            <w:pPr>
              <w:pStyle w:val="ListParagraph"/>
              <w:numPr>
                <w:ilvl w:val="0"/>
                <w:numId w:val="25"/>
              </w:numPr>
              <w:tabs>
                <w:tab w:val="left" w:pos="698"/>
              </w:tabs>
              <w:jc w:val="both"/>
              <w:rPr>
                <w:rFonts w:ascii="Trebuchet MS" w:hAnsi="Trebuchet MS" w:cs="Arial"/>
                <w:sz w:val="21"/>
                <w:szCs w:val="21"/>
              </w:rPr>
            </w:pPr>
            <w:r w:rsidRPr="00A76903">
              <w:rPr>
                <w:rFonts w:ascii="Trebuchet MS" w:hAnsi="Trebuchet MS" w:cs="Arial"/>
                <w:sz w:val="21"/>
                <w:szCs w:val="21"/>
              </w:rPr>
              <w:t>Evidence of engagement with NHS Property Services (NHSPS) or Community Health Partnerships (CHP), Community Health Partnerships (CHP) or other landlord</w:t>
            </w:r>
            <w:r w:rsidR="00A76903">
              <w:rPr>
                <w:rFonts w:ascii="Trebuchet MS" w:hAnsi="Trebuchet MS" w:cs="Arial"/>
                <w:sz w:val="21"/>
                <w:szCs w:val="21"/>
              </w:rPr>
              <w:t>(s)</w:t>
            </w:r>
            <w:r w:rsidRPr="00A76903">
              <w:rPr>
                <w:rFonts w:ascii="Trebuchet MS" w:hAnsi="Trebuchet MS" w:cs="Arial"/>
                <w:sz w:val="21"/>
                <w:szCs w:val="21"/>
              </w:rPr>
              <w:t xml:space="preserve"> where relevant.</w:t>
            </w:r>
          </w:p>
          <w:p w14:paraId="5ECB5E12" w14:textId="77777777" w:rsidR="00A76903" w:rsidRPr="00A76903" w:rsidRDefault="00A76903" w:rsidP="00A76903">
            <w:pPr>
              <w:pStyle w:val="ListParagraph"/>
              <w:tabs>
                <w:tab w:val="left" w:pos="698"/>
              </w:tabs>
              <w:ind w:left="360"/>
              <w:jc w:val="both"/>
              <w:rPr>
                <w:rFonts w:ascii="Trebuchet MS" w:hAnsi="Trebuchet MS" w:cs="Arial"/>
                <w:sz w:val="21"/>
                <w:szCs w:val="21"/>
              </w:rPr>
            </w:pPr>
          </w:p>
          <w:p w14:paraId="5303A757" w14:textId="26C570FC"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mobilisation plan which identifies key milestones (e.g. lease negotiations, transfer of assets, etc) and describes how the premises will remain operational at contract start and during any required transitions.</w:t>
            </w:r>
          </w:p>
          <w:p w14:paraId="76E053C3"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E37A645" w14:textId="3AE4CEDA"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premises risk register showing mitigation of risks such as lease termination, building condition or restrictions on use.</w:t>
            </w:r>
          </w:p>
          <w:p w14:paraId="2F2AA607"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7F293F6" w14:textId="28CE47E0"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 xml:space="preserve">Based on the premises available, describe steps you will take to ensure a smooth transition of </w:t>
            </w:r>
            <w:r w:rsidR="00A76903">
              <w:rPr>
                <w:rFonts w:ascii="Trebuchet MS" w:hAnsi="Trebuchet MS" w:cs="Arial"/>
                <w:sz w:val="21"/>
                <w:szCs w:val="21"/>
              </w:rPr>
              <w:t xml:space="preserve">the </w:t>
            </w:r>
            <w:r w:rsidRPr="00A76903">
              <w:rPr>
                <w:rFonts w:ascii="Trebuchet MS" w:hAnsi="Trebuchet MS" w:cs="Arial"/>
                <w:sz w:val="21"/>
                <w:szCs w:val="21"/>
              </w:rPr>
              <w:t>current occupier to your organisation taking into account any legal challenges</w:t>
            </w:r>
            <w:r w:rsidR="00A76903">
              <w:rPr>
                <w:rFonts w:ascii="Trebuchet MS" w:hAnsi="Trebuchet MS" w:cs="Arial"/>
                <w:sz w:val="21"/>
                <w:szCs w:val="21"/>
              </w:rPr>
              <w:t>.</w:t>
            </w:r>
          </w:p>
          <w:p w14:paraId="272447FB"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023179D" w14:textId="0CA8146D"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Describe how you will comply with statutory and regulatory requirements, including accessibility, infection control, and health &amp; safety.</w:t>
            </w:r>
          </w:p>
          <w:p w14:paraId="73B4F739" w14:textId="77777777" w:rsidR="00A76903" w:rsidRPr="00A76903" w:rsidRDefault="00A76903" w:rsidP="00A76903">
            <w:pPr>
              <w:pStyle w:val="ListParagraph"/>
              <w:tabs>
                <w:tab w:val="left" w:pos="950"/>
              </w:tabs>
              <w:ind w:left="360"/>
              <w:jc w:val="both"/>
              <w:rPr>
                <w:rFonts w:ascii="Trebuchet MS" w:hAnsi="Trebuchet MS" w:cs="Arial"/>
                <w:sz w:val="22"/>
                <w:szCs w:val="22"/>
              </w:rPr>
            </w:pPr>
          </w:p>
          <w:p w14:paraId="23E8BD85" w14:textId="1BF32845" w:rsidR="005A2854" w:rsidRPr="00A76903" w:rsidRDefault="005A2854" w:rsidP="00067378">
            <w:pPr>
              <w:pStyle w:val="ListParagraph"/>
              <w:numPr>
                <w:ilvl w:val="0"/>
                <w:numId w:val="25"/>
              </w:numPr>
              <w:tabs>
                <w:tab w:val="left" w:pos="950"/>
              </w:tabs>
              <w:jc w:val="both"/>
              <w:rPr>
                <w:rFonts w:ascii="Trebuchet MS" w:hAnsi="Trebuchet MS" w:cs="Arial"/>
                <w:sz w:val="22"/>
                <w:szCs w:val="22"/>
              </w:rPr>
            </w:pPr>
            <w:r w:rsidRPr="00A76903">
              <w:rPr>
                <w:rFonts w:ascii="Trebuchet MS" w:hAnsi="Trebuchet MS" w:cs="Arial"/>
                <w:sz w:val="21"/>
                <w:szCs w:val="21"/>
              </w:rPr>
              <w:t xml:space="preserve">Demonstrate how you will deliver a </w:t>
            </w:r>
            <w:r w:rsidR="00A76903">
              <w:rPr>
                <w:rFonts w:ascii="Trebuchet MS" w:hAnsi="Trebuchet MS" w:cs="Arial"/>
                <w:sz w:val="21"/>
                <w:szCs w:val="21"/>
              </w:rPr>
              <w:t>p</w:t>
            </w:r>
            <w:r w:rsidRPr="00A76903">
              <w:rPr>
                <w:rFonts w:ascii="Trebuchet MS" w:hAnsi="Trebuchet MS" w:cs="Arial"/>
                <w:sz w:val="21"/>
                <w:szCs w:val="21"/>
              </w:rPr>
              <w:t xml:space="preserve">atient experience </w:t>
            </w:r>
            <w:r w:rsidR="00470993">
              <w:rPr>
                <w:rFonts w:ascii="Trebuchet MS" w:hAnsi="Trebuchet MS" w:cs="Arial"/>
                <w:sz w:val="21"/>
                <w:szCs w:val="21"/>
              </w:rPr>
              <w:t>and environment that meets or exceeds the standards expected within NHS facilities.  This should include both general standards (e.g. cleanliness, safety, accessibility and comfort) and specific measures (e.g. confidential consultation spaces, inclusive facilities and appropriate waiting areas).</w:t>
            </w:r>
          </w:p>
          <w:p w14:paraId="32BB6D8F" w14:textId="77777777" w:rsidR="00A76903" w:rsidRPr="00A76903" w:rsidRDefault="00A76903" w:rsidP="00A76903">
            <w:pPr>
              <w:pStyle w:val="ListParagraph"/>
              <w:rPr>
                <w:rFonts w:ascii="Trebuchet MS" w:hAnsi="Trebuchet MS" w:cs="Arial"/>
                <w:sz w:val="22"/>
                <w:szCs w:val="22"/>
              </w:rPr>
            </w:pPr>
          </w:p>
          <w:p w14:paraId="1D4DB44F" w14:textId="69C13A68" w:rsidR="00A76903" w:rsidRPr="00A76903" w:rsidRDefault="00A76903" w:rsidP="00A76903">
            <w:pPr>
              <w:tabs>
                <w:tab w:val="left" w:pos="950"/>
              </w:tabs>
              <w:jc w:val="both"/>
              <w:rPr>
                <w:rFonts w:ascii="Trebuchet MS" w:hAnsi="Trebuchet MS" w:cs="Arial"/>
                <w:sz w:val="22"/>
                <w:szCs w:val="22"/>
              </w:rPr>
            </w:pPr>
          </w:p>
        </w:tc>
        <w:tc>
          <w:tcPr>
            <w:tcW w:w="1984" w:type="dxa"/>
            <w:shd w:val="clear" w:color="auto" w:fill="D5DCE4" w:themeFill="text2" w:themeFillTint="33"/>
          </w:tcPr>
          <w:p w14:paraId="490AFF1C" w14:textId="77777777" w:rsidR="005A2854" w:rsidRPr="00642965" w:rsidRDefault="005A2854"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5A2854" w:rsidRPr="00642965" w14:paraId="46AC42B8" w14:textId="77777777" w:rsidTr="006C04D3">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2FFD427F" w14:textId="64CE68E9" w:rsidR="005A2854" w:rsidRPr="00642965" w:rsidRDefault="005A2854" w:rsidP="006C04D3">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A76903">
              <w:rPr>
                <w:rFonts w:ascii="Trebuchet MS" w:eastAsia="Arial" w:hAnsi="Trebuchet MS" w:cs="Arial"/>
                <w:b w:val="0"/>
                <w:bCs w:val="0"/>
                <w:sz w:val="22"/>
                <w:szCs w:val="22"/>
              </w:rPr>
              <w:t>8</w:t>
            </w:r>
          </w:p>
        </w:tc>
        <w:tc>
          <w:tcPr>
            <w:tcW w:w="9218" w:type="dxa"/>
            <w:gridSpan w:val="3"/>
          </w:tcPr>
          <w:p w14:paraId="21ECD84E"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1632FDD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40918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11B7D8B"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5A2854" w:rsidRPr="00642965" w14:paraId="3FCD1977"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988652F" w14:textId="77777777" w:rsidR="005A2854" w:rsidRPr="00642965" w:rsidRDefault="005A2854" w:rsidP="006C04D3">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609E9BD5" w14:textId="77777777" w:rsidR="005A2854" w:rsidRPr="00642965" w:rsidRDefault="005A2854"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5A2854" w:rsidRPr="00642965" w14:paraId="7E004EE2"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A56B0F7" w14:textId="0DCD45BE"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M</w:t>
            </w:r>
            <w:r w:rsidR="005A2854" w:rsidRPr="00642965">
              <w:rPr>
                <w:rFonts w:ascii="Trebuchet MS" w:hAnsi="Trebuchet MS" w:cs="Arial"/>
                <w:sz w:val="22"/>
                <w:szCs w:val="22"/>
              </w:rPr>
              <w:t>obilis</w:t>
            </w:r>
            <w:r>
              <w:rPr>
                <w:rFonts w:ascii="Trebuchet MS" w:hAnsi="Trebuchet MS" w:cs="Arial"/>
                <w:sz w:val="22"/>
                <w:szCs w:val="22"/>
              </w:rPr>
              <w:t>ation Plan</w:t>
            </w:r>
            <w:r w:rsidR="005A2854" w:rsidRPr="00642965">
              <w:rPr>
                <w:rFonts w:ascii="Trebuchet MS" w:hAnsi="Trebuchet MS" w:cs="Arial"/>
                <w:sz w:val="22"/>
                <w:szCs w:val="22"/>
              </w:rPr>
              <w:t xml:space="preserve"> </w:t>
            </w:r>
          </w:p>
        </w:tc>
        <w:tc>
          <w:tcPr>
            <w:tcW w:w="2029" w:type="dxa"/>
            <w:gridSpan w:val="2"/>
            <w:shd w:val="clear" w:color="auto" w:fill="auto"/>
            <w:vAlign w:val="center"/>
          </w:tcPr>
          <w:p w14:paraId="2ACFB931" w14:textId="77777777" w:rsidR="005A2854" w:rsidRPr="00642965" w:rsidRDefault="005A2854"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347365601"/>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004094648"/>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5A2854" w:rsidRPr="00642965" w14:paraId="500EEC79"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CDF3C3E" w14:textId="11EEC397"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Risk Register</w:t>
            </w:r>
          </w:p>
        </w:tc>
        <w:tc>
          <w:tcPr>
            <w:tcW w:w="2029" w:type="dxa"/>
            <w:gridSpan w:val="2"/>
            <w:shd w:val="clear" w:color="auto" w:fill="auto"/>
            <w:vAlign w:val="center"/>
          </w:tcPr>
          <w:p w14:paraId="4B171860" w14:textId="77777777" w:rsidR="005A2854" w:rsidRPr="00642965" w:rsidRDefault="005A2854"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515918739"/>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689601958"/>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F98CD8F" w14:textId="77777777" w:rsidR="005A2854" w:rsidRDefault="005A2854" w:rsidP="00B56F03">
      <w:pPr>
        <w:rPr>
          <w:rFonts w:ascii="Trebuchet MS" w:hAnsi="Trebuchet MS" w:cs="Arial"/>
          <w:lang w:eastAsia="en-GB"/>
        </w:rPr>
      </w:pPr>
    </w:p>
    <w:p w14:paraId="3C2AB1B2" w14:textId="77777777" w:rsidR="005A2854" w:rsidRDefault="005A2854"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00422AE6"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6CFBF077" w14:textId="7FDE706E"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Q 2.</w:t>
            </w:r>
            <w:r w:rsidR="00470993">
              <w:rPr>
                <w:rFonts w:ascii="Trebuchet MS" w:hAnsi="Trebuchet MS" w:cs="Arial"/>
                <w:color w:val="FFFFFF" w:themeColor="background1"/>
                <w:sz w:val="22"/>
                <w:szCs w:val="22"/>
              </w:rPr>
              <w:t>9</w:t>
            </w:r>
          </w:p>
        </w:tc>
        <w:tc>
          <w:tcPr>
            <w:tcW w:w="7234" w:type="dxa"/>
            <w:gridSpan w:val="2"/>
            <w:shd w:val="clear" w:color="auto" w:fill="00B0F0"/>
            <w:vAlign w:val="center"/>
          </w:tcPr>
          <w:p w14:paraId="184500A4" w14:textId="000A0240" w:rsidR="00B56F03" w:rsidRPr="00642965" w:rsidRDefault="00B56F03"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rPr>
              <w:t xml:space="preserve"> </w:t>
            </w:r>
            <w:r w:rsidRPr="00642965">
              <w:rPr>
                <w:rFonts w:ascii="Trebuchet MS" w:hAnsi="Trebuchet MS" w:cs="Arial"/>
                <w:color w:val="FFFFFF" w:themeColor="background1"/>
                <w:sz w:val="22"/>
                <w:szCs w:val="22"/>
              </w:rPr>
              <w:t>Patients aged 75 years and over</w:t>
            </w:r>
            <w:r w:rsidR="00AC2FFC" w:rsidRPr="00642965">
              <w:rPr>
                <w:rFonts w:ascii="Trebuchet MS" w:hAnsi="Trebuchet MS" w:cs="Arial"/>
                <w:color w:val="FFFFFF" w:themeColor="background1"/>
                <w:sz w:val="22"/>
                <w:szCs w:val="22"/>
              </w:rPr>
              <w:t xml:space="preserve"> </w:t>
            </w:r>
            <w:r w:rsidR="00470993">
              <w:rPr>
                <w:rFonts w:ascii="Trebuchet MS" w:hAnsi="Trebuchet MS" w:cs="Arial"/>
                <w:color w:val="FFFFFF" w:themeColor="background1"/>
                <w:sz w:val="22"/>
                <w:szCs w:val="22"/>
              </w:rPr>
              <w:t>– 3%</w:t>
            </w:r>
          </w:p>
        </w:tc>
        <w:tc>
          <w:tcPr>
            <w:tcW w:w="1984" w:type="dxa"/>
            <w:shd w:val="clear" w:color="auto" w:fill="00B0F0"/>
            <w:vAlign w:val="center"/>
          </w:tcPr>
          <w:p w14:paraId="2A364D5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2E3C9DA7"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A5829FB" w14:textId="46A899EF"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C6480">
              <w:rPr>
                <w:rFonts w:ascii="Trebuchet MS" w:hAnsi="Trebuchet MS" w:cs="Arial"/>
                <w:sz w:val="21"/>
                <w:szCs w:val="21"/>
              </w:rPr>
              <w:t xml:space="preserve"> and in no more than 800 words, please describe how your organisation will ensure timely, equitable, and appropriate access to primary care services for patients aged 75 and over.</w:t>
            </w:r>
          </w:p>
          <w:p w14:paraId="006F0D56" w14:textId="77777777" w:rsidR="002C6480" w:rsidRDefault="002C6480" w:rsidP="002C6480">
            <w:pPr>
              <w:jc w:val="both"/>
              <w:rPr>
                <w:rFonts w:ascii="Trebuchet MS" w:hAnsi="Trebuchet MS" w:cs="Arial"/>
                <w:b w:val="0"/>
                <w:bCs w:val="0"/>
                <w:sz w:val="21"/>
                <w:szCs w:val="21"/>
              </w:rPr>
            </w:pPr>
          </w:p>
          <w:p w14:paraId="434F4F49" w14:textId="3972B3F8"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response should set out a clear, step-by-step approach covering how patients are identified, triaged, and supported to access care, including appointment availability, care coordination, and where appropriate, the provision of home visits. You should demonstrate how your model ensures high standards of safety, quality, and patient experience for this cohort.</w:t>
            </w:r>
          </w:p>
          <w:p w14:paraId="4434D207" w14:textId="77777777" w:rsidR="002C6480" w:rsidRDefault="002C6480" w:rsidP="002C6480">
            <w:pPr>
              <w:jc w:val="both"/>
              <w:rPr>
                <w:rFonts w:ascii="Trebuchet MS" w:hAnsi="Trebuchet MS" w:cs="Arial"/>
                <w:b w:val="0"/>
                <w:bCs w:val="0"/>
                <w:sz w:val="21"/>
                <w:szCs w:val="21"/>
              </w:rPr>
            </w:pPr>
          </w:p>
          <w:p w14:paraId="54A179D6" w14:textId="3F5F405C"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answer must address and evidence the following:</w:t>
            </w:r>
          </w:p>
          <w:p w14:paraId="3B951CD7" w14:textId="77777777" w:rsidR="002C6480" w:rsidRPr="002C6480" w:rsidRDefault="002C6480" w:rsidP="002C6480">
            <w:pPr>
              <w:ind w:left="720"/>
              <w:jc w:val="both"/>
              <w:rPr>
                <w:rFonts w:ascii="Trebuchet MS" w:hAnsi="Trebuchet MS" w:cs="Arial"/>
                <w:sz w:val="21"/>
                <w:szCs w:val="21"/>
              </w:rPr>
            </w:pPr>
          </w:p>
          <w:p w14:paraId="67B2622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Identification and proactive management</w:t>
            </w:r>
          </w:p>
          <w:p w14:paraId="5DA11E4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patients aged 75 and over will be identified and proactively managed, including use of clinical systems, frailty identification, and population health tools. </w:t>
            </w:r>
          </w:p>
          <w:p w14:paraId="4DD1D5A4" w14:textId="77777777" w:rsidR="002C6480" w:rsidRPr="002C6480" w:rsidRDefault="002C6480" w:rsidP="002C6480">
            <w:pPr>
              <w:tabs>
                <w:tab w:val="num" w:pos="720"/>
              </w:tabs>
              <w:ind w:left="360"/>
              <w:jc w:val="both"/>
              <w:rPr>
                <w:rFonts w:ascii="Trebuchet MS" w:hAnsi="Trebuchet MS" w:cs="Arial"/>
                <w:sz w:val="21"/>
                <w:szCs w:val="21"/>
              </w:rPr>
            </w:pPr>
          </w:p>
          <w:p w14:paraId="22419891" w14:textId="4986A76D"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Access and appointment management</w:t>
            </w:r>
          </w:p>
          <w:p w14:paraId="16E37540" w14:textId="585DD1AC"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ensuring timely access to appointments, including triage, prioritisation, continuity of care, and reasonable adjustments for vulnerable or housebound patients. </w:t>
            </w:r>
          </w:p>
          <w:p w14:paraId="75D345CE" w14:textId="77777777" w:rsidR="002C6480" w:rsidRPr="002C6480" w:rsidRDefault="002C6480" w:rsidP="002C6480">
            <w:pPr>
              <w:tabs>
                <w:tab w:val="num" w:pos="720"/>
              </w:tabs>
              <w:ind w:left="360"/>
              <w:jc w:val="both"/>
              <w:rPr>
                <w:rFonts w:ascii="Trebuchet MS" w:hAnsi="Trebuchet MS" w:cs="Arial"/>
                <w:sz w:val="21"/>
                <w:szCs w:val="21"/>
              </w:rPr>
            </w:pPr>
          </w:p>
          <w:p w14:paraId="539CB4A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Risk stratification and clinical decision-making</w:t>
            </w:r>
          </w:p>
          <w:p w14:paraId="435E7F3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Tools and processes used to risk stratify patients (e.g. frailty scores, housebound status) and identify those requiring enhanced support, including home visits. </w:t>
            </w:r>
          </w:p>
          <w:p w14:paraId="0AEA1E0F" w14:textId="77777777" w:rsidR="002C6480" w:rsidRPr="002C6480" w:rsidRDefault="002C6480" w:rsidP="002C6480">
            <w:pPr>
              <w:tabs>
                <w:tab w:val="num" w:pos="720"/>
              </w:tabs>
              <w:ind w:left="360"/>
              <w:jc w:val="both"/>
              <w:rPr>
                <w:rFonts w:ascii="Trebuchet MS" w:hAnsi="Trebuchet MS" w:cs="Arial"/>
                <w:sz w:val="21"/>
                <w:szCs w:val="21"/>
              </w:rPr>
            </w:pPr>
          </w:p>
          <w:p w14:paraId="7F4507AF"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Home visiting model</w:t>
            </w:r>
          </w:p>
          <w:p w14:paraId="4E60BED8"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A clear home visiting protocol, including: </w:t>
            </w:r>
          </w:p>
          <w:p w14:paraId="0BB14251"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Eligibility criteria and prioritisation </w:t>
            </w:r>
          </w:p>
          <w:p w14:paraId="7B5DACA4"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Response times for urgent and routine visits </w:t>
            </w:r>
          </w:p>
          <w:p w14:paraId="0C11F4BA"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Proactive and reactive visiting arrangements </w:t>
            </w:r>
          </w:p>
          <w:p w14:paraId="179474D4" w14:textId="1E53B34B"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Management of frail and vulnerable patients </w:t>
            </w:r>
          </w:p>
          <w:p w14:paraId="47CB97A7" w14:textId="77777777" w:rsidR="002C6480" w:rsidRPr="002C6480" w:rsidRDefault="002C6480" w:rsidP="002C6480">
            <w:pPr>
              <w:tabs>
                <w:tab w:val="num" w:pos="720"/>
              </w:tabs>
              <w:ind w:left="360"/>
              <w:jc w:val="both"/>
              <w:rPr>
                <w:rFonts w:ascii="Trebuchet MS" w:hAnsi="Trebuchet MS" w:cs="Arial"/>
                <w:sz w:val="21"/>
                <w:szCs w:val="21"/>
              </w:rPr>
            </w:pPr>
          </w:p>
          <w:p w14:paraId="202D8DE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Care coordination and multidisciplinary working</w:t>
            </w:r>
          </w:p>
          <w:p w14:paraId="4A18E060"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home visits and wider care delivery will be coordinated with multidisciplinary teams, including integration with care plans and community services. </w:t>
            </w:r>
          </w:p>
          <w:p w14:paraId="28C8280B" w14:textId="77777777" w:rsidR="002C6480" w:rsidRPr="002C6480" w:rsidRDefault="002C6480" w:rsidP="002C6480">
            <w:pPr>
              <w:tabs>
                <w:tab w:val="num" w:pos="720"/>
              </w:tabs>
              <w:ind w:left="360"/>
              <w:jc w:val="both"/>
              <w:rPr>
                <w:rFonts w:ascii="Trebuchet MS" w:hAnsi="Trebuchet MS" w:cs="Arial"/>
                <w:sz w:val="21"/>
                <w:szCs w:val="21"/>
              </w:rPr>
            </w:pPr>
          </w:p>
          <w:p w14:paraId="7305E913" w14:textId="2F609F33"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Workforce mode</w:t>
            </w:r>
            <w:r>
              <w:rPr>
                <w:rFonts w:ascii="Trebuchet MS" w:hAnsi="Trebuchet MS" w:cs="Arial"/>
                <w:sz w:val="21"/>
                <w:szCs w:val="21"/>
              </w:rPr>
              <w:t>l</w:t>
            </w:r>
          </w:p>
          <w:p w14:paraId="403E5D6F" w14:textId="47145B78"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workforce plan to support this cohort, including availability and skill mix of clinicians undertaking home visits (e.g. GPs, ANPs, paramedics). </w:t>
            </w:r>
          </w:p>
          <w:p w14:paraId="357C76A3" w14:textId="77777777" w:rsidR="002C6480" w:rsidRPr="002C6480" w:rsidRDefault="002C6480" w:rsidP="002C6480">
            <w:pPr>
              <w:tabs>
                <w:tab w:val="num" w:pos="720"/>
              </w:tabs>
              <w:ind w:left="360"/>
              <w:jc w:val="both"/>
              <w:rPr>
                <w:rFonts w:ascii="Trebuchet MS" w:hAnsi="Trebuchet MS" w:cs="Arial"/>
                <w:sz w:val="21"/>
                <w:szCs w:val="21"/>
              </w:rPr>
            </w:pPr>
          </w:p>
          <w:p w14:paraId="77B9D656" w14:textId="21B4F089"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Training and competency</w:t>
            </w:r>
          </w:p>
          <w:p w14:paraId="33933B0D" w14:textId="2A59B844" w:rsidR="002C6480" w:rsidRPr="002C6480" w:rsidRDefault="00954B86" w:rsidP="002C6480">
            <w:pPr>
              <w:ind w:left="360"/>
              <w:jc w:val="both"/>
              <w:rPr>
                <w:rFonts w:ascii="Trebuchet MS" w:hAnsi="Trebuchet MS" w:cs="Arial"/>
                <w:b w:val="0"/>
                <w:bCs w:val="0"/>
                <w:sz w:val="21"/>
                <w:szCs w:val="21"/>
              </w:rPr>
            </w:pPr>
            <w:r>
              <w:rPr>
                <w:rFonts w:ascii="Trebuchet MS" w:hAnsi="Trebuchet MS" w:cs="Arial"/>
                <w:b w:val="0"/>
                <w:bCs w:val="0"/>
                <w:sz w:val="21"/>
                <w:szCs w:val="21"/>
              </w:rPr>
              <w:t xml:space="preserve">How you will ensure </w:t>
            </w:r>
            <w:r w:rsidR="002C6480" w:rsidRPr="002C6480">
              <w:rPr>
                <w:rFonts w:ascii="Trebuchet MS" w:hAnsi="Trebuchet MS" w:cs="Arial"/>
                <w:b w:val="0"/>
                <w:bCs w:val="0"/>
                <w:sz w:val="21"/>
                <w:szCs w:val="21"/>
              </w:rPr>
              <w:t xml:space="preserve">staff training </w:t>
            </w:r>
            <w:r>
              <w:rPr>
                <w:rFonts w:ascii="Trebuchet MS" w:hAnsi="Trebuchet MS" w:cs="Arial"/>
                <w:b w:val="0"/>
                <w:bCs w:val="0"/>
                <w:sz w:val="21"/>
                <w:szCs w:val="21"/>
              </w:rPr>
              <w:t xml:space="preserve">which is </w:t>
            </w:r>
            <w:r w:rsidR="002C6480" w:rsidRPr="002C6480">
              <w:rPr>
                <w:rFonts w:ascii="Trebuchet MS" w:hAnsi="Trebuchet MS" w:cs="Arial"/>
                <w:b w:val="0"/>
                <w:bCs w:val="0"/>
                <w:sz w:val="21"/>
                <w:szCs w:val="21"/>
              </w:rPr>
              <w:t xml:space="preserve">relevant to this cohort, including safeguarding, dementia care, frailty, and end-of-life care. </w:t>
            </w:r>
          </w:p>
          <w:p w14:paraId="688223B8" w14:textId="77777777" w:rsidR="002C6480" w:rsidRPr="002C6480" w:rsidRDefault="002C6480" w:rsidP="002C6480">
            <w:pPr>
              <w:tabs>
                <w:tab w:val="num" w:pos="720"/>
              </w:tabs>
              <w:ind w:left="360"/>
              <w:jc w:val="both"/>
              <w:rPr>
                <w:rFonts w:ascii="Trebuchet MS" w:hAnsi="Trebuchet MS" w:cs="Arial"/>
                <w:sz w:val="21"/>
                <w:szCs w:val="21"/>
              </w:rPr>
            </w:pPr>
          </w:p>
          <w:p w14:paraId="313E68A0"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Digital and technology-enabled solutions</w:t>
            </w:r>
          </w:p>
          <w:p w14:paraId="324D1F64" w14:textId="287BD24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Use of digital tools (e.g. remote monitoring, care navigation systems, scheduling tools) to support access, prioritisation, and timely care delivery. </w:t>
            </w:r>
          </w:p>
          <w:p w14:paraId="409B67B5" w14:textId="77777777" w:rsidR="002C6480" w:rsidRPr="002C6480" w:rsidRDefault="002C6480" w:rsidP="002C6480">
            <w:pPr>
              <w:tabs>
                <w:tab w:val="num" w:pos="720"/>
              </w:tabs>
              <w:ind w:left="360"/>
              <w:jc w:val="both"/>
              <w:rPr>
                <w:rFonts w:ascii="Trebuchet MS" w:hAnsi="Trebuchet MS" w:cs="Arial"/>
                <w:sz w:val="21"/>
                <w:szCs w:val="21"/>
              </w:rPr>
            </w:pPr>
          </w:p>
          <w:p w14:paraId="46AE589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Quality assurance and performance monitoring</w:t>
            </w:r>
          </w:p>
          <w:p w14:paraId="53BA059C" w14:textId="377CB812"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lastRenderedPageBreak/>
              <w:t xml:space="preserve">Your approach to monitoring and improving service quality, including KPIs, audit processes, and compliance with CQC standards. </w:t>
            </w:r>
          </w:p>
          <w:p w14:paraId="3D0D0933" w14:textId="77777777" w:rsidR="002C6480" w:rsidRPr="002C6480" w:rsidRDefault="002C6480" w:rsidP="002C6480">
            <w:pPr>
              <w:tabs>
                <w:tab w:val="num" w:pos="720"/>
              </w:tabs>
              <w:ind w:left="360"/>
              <w:jc w:val="both"/>
              <w:rPr>
                <w:rFonts w:ascii="Trebuchet MS" w:hAnsi="Trebuchet MS" w:cs="Arial"/>
                <w:sz w:val="21"/>
                <w:szCs w:val="21"/>
              </w:rPr>
            </w:pPr>
          </w:p>
          <w:p w14:paraId="52BD167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Patient experience and engagement</w:t>
            </w:r>
          </w:p>
          <w:p w14:paraId="22761A0D" w14:textId="431333F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gather and respond to feedback from patients aged 75 and over, including evidence from Patient Participation Groups (PPGs) or surveys where available. </w:t>
            </w:r>
          </w:p>
          <w:p w14:paraId="281B4B70" w14:textId="77777777" w:rsidR="002C6480" w:rsidRPr="002C6480" w:rsidRDefault="002C6480" w:rsidP="002C6480">
            <w:pPr>
              <w:tabs>
                <w:tab w:val="num" w:pos="720"/>
              </w:tabs>
              <w:ind w:left="360"/>
              <w:jc w:val="both"/>
              <w:rPr>
                <w:rFonts w:ascii="Trebuchet MS" w:hAnsi="Trebuchet MS" w:cs="Arial"/>
                <w:sz w:val="21"/>
                <w:szCs w:val="21"/>
              </w:rPr>
            </w:pPr>
          </w:p>
          <w:p w14:paraId="3F6C598F" w14:textId="26D3851C"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Partnership working</w:t>
            </w:r>
          </w:p>
          <w:p w14:paraId="27D2192D" w14:textId="70FD8966"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work with local providers and services within the borough to support or enhance care delivery (e.g. community services, voluntary sector), including arrangements for collaboration. </w:t>
            </w:r>
          </w:p>
          <w:p w14:paraId="3EA4DAE8" w14:textId="77777777" w:rsidR="002C6480" w:rsidRPr="002C6480" w:rsidRDefault="002C6480" w:rsidP="002C6480">
            <w:pPr>
              <w:tabs>
                <w:tab w:val="num" w:pos="720"/>
              </w:tabs>
              <w:ind w:left="360"/>
              <w:jc w:val="both"/>
              <w:rPr>
                <w:rFonts w:ascii="Trebuchet MS" w:hAnsi="Trebuchet MS" w:cs="Arial"/>
                <w:sz w:val="21"/>
                <w:szCs w:val="21"/>
              </w:rPr>
            </w:pPr>
          </w:p>
          <w:p w14:paraId="3F37C57C" w14:textId="250AE4CF" w:rsidR="002C6480" w:rsidRPr="002C6480" w:rsidRDefault="0057796E" w:rsidP="00067378">
            <w:pPr>
              <w:numPr>
                <w:ilvl w:val="0"/>
                <w:numId w:val="26"/>
              </w:numPr>
              <w:tabs>
                <w:tab w:val="num" w:pos="720"/>
              </w:tabs>
              <w:jc w:val="both"/>
              <w:rPr>
                <w:rFonts w:ascii="Trebuchet MS" w:hAnsi="Trebuchet MS" w:cs="Arial"/>
                <w:sz w:val="21"/>
                <w:szCs w:val="21"/>
              </w:rPr>
            </w:pPr>
            <w:r>
              <w:rPr>
                <w:rFonts w:ascii="Trebuchet MS" w:hAnsi="Trebuchet MS" w:cs="Arial"/>
                <w:sz w:val="21"/>
                <w:szCs w:val="21"/>
              </w:rPr>
              <w:t>Planned performance and outcomes</w:t>
            </w:r>
          </w:p>
          <w:p w14:paraId="421C8C85" w14:textId="6DCCD74A" w:rsidR="002C6480" w:rsidRPr="002C6480" w:rsidRDefault="0057796E" w:rsidP="002C6480">
            <w:pPr>
              <w:ind w:left="360"/>
              <w:jc w:val="both"/>
              <w:rPr>
                <w:rFonts w:ascii="Trebuchet MS" w:hAnsi="Trebuchet MS" w:cs="Arial"/>
                <w:b w:val="0"/>
                <w:bCs w:val="0"/>
                <w:sz w:val="21"/>
                <w:szCs w:val="21"/>
              </w:rPr>
            </w:pPr>
            <w:r>
              <w:rPr>
                <w:rFonts w:ascii="Trebuchet MS" w:hAnsi="Trebuchet MS" w:cs="Arial"/>
                <w:b w:val="0"/>
                <w:bCs w:val="0"/>
                <w:sz w:val="21"/>
                <w:szCs w:val="21"/>
              </w:rPr>
              <w:t>Please set out the performance standards you will apply for patients aged 75 and over, including proposed response times, outcome measures and how performance will be monitored, reported and improved</w:t>
            </w:r>
            <w:r w:rsidR="002C6480" w:rsidRPr="002C6480">
              <w:rPr>
                <w:rFonts w:ascii="Trebuchet MS" w:hAnsi="Trebuchet MS" w:cs="Arial"/>
                <w:b w:val="0"/>
                <w:bCs w:val="0"/>
                <w:sz w:val="21"/>
                <w:szCs w:val="21"/>
              </w:rPr>
              <w:t>.</w:t>
            </w:r>
          </w:p>
          <w:p w14:paraId="04CF69CE" w14:textId="77777777" w:rsidR="00B56F03" w:rsidRPr="00642965" w:rsidRDefault="00B56F03" w:rsidP="000303AB">
            <w:pPr>
              <w:jc w:val="both"/>
              <w:rPr>
                <w:rFonts w:ascii="Trebuchet MS" w:hAnsi="Trebuchet MS" w:cs="Arial"/>
                <w:sz w:val="22"/>
                <w:szCs w:val="22"/>
              </w:rPr>
            </w:pPr>
          </w:p>
        </w:tc>
        <w:tc>
          <w:tcPr>
            <w:tcW w:w="1984" w:type="dxa"/>
            <w:shd w:val="clear" w:color="auto" w:fill="D5DCE4" w:themeFill="text2" w:themeFillTint="33"/>
          </w:tcPr>
          <w:p w14:paraId="241AABC6"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5974574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6678D786" w14:textId="00903B2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470993">
              <w:rPr>
                <w:rFonts w:ascii="Trebuchet MS" w:eastAsia="Arial" w:hAnsi="Trebuchet MS" w:cs="Arial"/>
                <w:b w:val="0"/>
                <w:bCs w:val="0"/>
                <w:sz w:val="22"/>
                <w:szCs w:val="22"/>
              </w:rPr>
              <w:t>9</w:t>
            </w:r>
          </w:p>
        </w:tc>
        <w:tc>
          <w:tcPr>
            <w:tcW w:w="9218" w:type="dxa"/>
            <w:gridSpan w:val="3"/>
          </w:tcPr>
          <w:p w14:paraId="44F110F0"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F23982F"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3CC2F9"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43922A7A" w14:textId="5CA69205"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56F03" w:rsidRPr="00642965" w14:paraId="46385586"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F44E0CF"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07150DE"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A35DFB3" w14:textId="77777777" w:rsidR="003830FC" w:rsidRPr="00642965" w:rsidRDefault="003830FC" w:rsidP="00C725EC">
      <w:pPr>
        <w:rPr>
          <w:rFonts w:ascii="Trebuchet MS" w:hAnsi="Trebuchet MS" w:cs="Arial"/>
          <w:lang w:eastAsia="en-GB"/>
        </w:rPr>
      </w:pPr>
    </w:p>
    <w:p w14:paraId="0B4B6D37" w14:textId="77777777" w:rsidR="002C6480" w:rsidRDefault="002C6480">
      <w:pPr>
        <w:rPr>
          <w:rFonts w:ascii="Trebuchet MS" w:eastAsiaTheme="majorEastAsia" w:hAnsi="Trebuchet MS" w:cs="Arial"/>
          <w:b/>
          <w:bCs/>
          <w:sz w:val="24"/>
          <w:szCs w:val="24"/>
          <w:u w:val="single"/>
          <w:lang w:eastAsia="en-GB"/>
        </w:rPr>
      </w:pPr>
      <w:r>
        <w:rPr>
          <w:u w:val="single"/>
        </w:rPr>
        <w:br w:type="page"/>
      </w:r>
    </w:p>
    <w:p w14:paraId="078792AB" w14:textId="43115735" w:rsidR="00061BED" w:rsidRPr="00642965" w:rsidRDefault="00061BED" w:rsidP="00F5788C">
      <w:pPr>
        <w:pStyle w:val="Heading2"/>
      </w:pPr>
      <w:r w:rsidRPr="00642965">
        <w:lastRenderedPageBreak/>
        <w:t>Criterion 3 - Integration, Collaboration, and Service Sustainability</w:t>
      </w:r>
    </w:p>
    <w:p w14:paraId="77126DDA"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1E38409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0D4C31"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3.1</w:t>
            </w:r>
          </w:p>
        </w:tc>
        <w:tc>
          <w:tcPr>
            <w:tcW w:w="7234" w:type="dxa"/>
            <w:gridSpan w:val="2"/>
            <w:shd w:val="clear" w:color="auto" w:fill="BFBFBF" w:themeFill="background1" w:themeFillShade="BF"/>
            <w:vAlign w:val="center"/>
          </w:tcPr>
          <w:p w14:paraId="2E30C15A" w14:textId="0CCD540F" w:rsidR="00061BED" w:rsidRPr="00642965" w:rsidRDefault="002A432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Wider Service Integration </w:t>
            </w:r>
            <w:r w:rsidR="00F5788C">
              <w:rPr>
                <w:rFonts w:ascii="Trebuchet MS" w:hAnsi="Trebuchet MS" w:cs="Arial"/>
                <w:sz w:val="22"/>
                <w:szCs w:val="22"/>
              </w:rPr>
              <w:t>– 6%</w:t>
            </w:r>
          </w:p>
        </w:tc>
        <w:tc>
          <w:tcPr>
            <w:tcW w:w="1984" w:type="dxa"/>
            <w:shd w:val="clear" w:color="auto" w:fill="BFBFBF" w:themeFill="background1" w:themeFillShade="BF"/>
            <w:vAlign w:val="center"/>
          </w:tcPr>
          <w:p w14:paraId="1F767376"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3C43C5EA"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5B431BD" w14:textId="4E7C58E8"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54B86">
              <w:rPr>
                <w:rFonts w:ascii="Trebuchet MS" w:hAnsi="Trebuchet MS" w:cs="Arial"/>
                <w:sz w:val="21"/>
                <w:szCs w:val="21"/>
              </w:rPr>
              <w:t>, and in no more than 1,000 words, please describe how your practice will actively participate in the Primary Care Network (PCN) to deliver the Network DES requirements and borough</w:t>
            </w:r>
            <w:r w:rsidR="0057796E">
              <w:rPr>
                <w:rFonts w:ascii="Trebuchet MS" w:hAnsi="Trebuchet MS" w:cs="Arial"/>
                <w:sz w:val="21"/>
                <w:szCs w:val="21"/>
              </w:rPr>
              <w:t xml:space="preserve"> </w:t>
            </w:r>
            <w:r w:rsidRPr="00954B86">
              <w:rPr>
                <w:rFonts w:ascii="Trebuchet MS" w:hAnsi="Trebuchet MS" w:cs="Arial"/>
                <w:sz w:val="21"/>
                <w:szCs w:val="21"/>
              </w:rPr>
              <w:t>level enhanced services.</w:t>
            </w:r>
          </w:p>
          <w:p w14:paraId="4B9713E7" w14:textId="77777777" w:rsidR="0057796E" w:rsidRDefault="0057796E" w:rsidP="00954B86">
            <w:pPr>
              <w:jc w:val="both"/>
              <w:rPr>
                <w:rFonts w:ascii="Trebuchet MS" w:hAnsi="Trebuchet MS" w:cs="Arial"/>
                <w:b w:val="0"/>
                <w:bCs w:val="0"/>
                <w:sz w:val="21"/>
                <w:szCs w:val="21"/>
              </w:rPr>
            </w:pPr>
          </w:p>
          <w:p w14:paraId="0CE4E499" w14:textId="6CC48E61"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response should explain how you will work collaboratively with PCN partners and local stakeholders to improve population health outcomes, increase system resilience, and reduce health inequalities in line with borough priorities.</w:t>
            </w:r>
          </w:p>
          <w:p w14:paraId="15A8D64F" w14:textId="77777777" w:rsidR="0057796E" w:rsidRDefault="0057796E" w:rsidP="00954B86">
            <w:pPr>
              <w:jc w:val="both"/>
              <w:rPr>
                <w:rFonts w:ascii="Trebuchet MS" w:hAnsi="Trebuchet MS" w:cs="Arial"/>
                <w:b w:val="0"/>
                <w:bCs w:val="0"/>
                <w:sz w:val="21"/>
                <w:szCs w:val="21"/>
              </w:rPr>
            </w:pPr>
          </w:p>
          <w:p w14:paraId="44227941" w14:textId="7DE357B6"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answer must clearly describe your proposed approach to the following:</w:t>
            </w:r>
          </w:p>
          <w:p w14:paraId="69863254" w14:textId="77777777" w:rsidR="0057796E" w:rsidRPr="0057796E" w:rsidRDefault="0057796E" w:rsidP="0057796E">
            <w:pPr>
              <w:ind w:left="720"/>
              <w:jc w:val="both"/>
              <w:rPr>
                <w:rFonts w:ascii="Trebuchet MS" w:hAnsi="Trebuchet MS" w:cs="Arial"/>
                <w:sz w:val="21"/>
                <w:szCs w:val="21"/>
              </w:rPr>
            </w:pPr>
          </w:p>
          <w:p w14:paraId="149548FB"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Delivery plan</w:t>
            </w:r>
          </w:p>
          <w:p w14:paraId="79928AE0" w14:textId="726E829A"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planned approach to contributing to the delivery of Network DES requirements and local enhanced services, including key activities, roles, and intended outcomes. </w:t>
            </w:r>
          </w:p>
          <w:p w14:paraId="0D262C00" w14:textId="77777777" w:rsidR="0057796E" w:rsidRPr="0057796E" w:rsidRDefault="0057796E" w:rsidP="0057796E">
            <w:pPr>
              <w:ind w:left="360"/>
              <w:jc w:val="both"/>
              <w:rPr>
                <w:rFonts w:ascii="Trebuchet MS" w:hAnsi="Trebuchet MS" w:cs="Arial"/>
                <w:sz w:val="21"/>
                <w:szCs w:val="21"/>
              </w:rPr>
            </w:pPr>
          </w:p>
          <w:p w14:paraId="5E7EDC60"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Workforce integration and collaboration</w:t>
            </w:r>
          </w:p>
          <w:p w14:paraId="05E6B288" w14:textId="25A8F9A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integrate and work with the wider PCN workforce (e.g. GPs, clinical pharmacists, social prescribers, and other roles), including arrangements for multidisciplinary working and shared service delivery. </w:t>
            </w:r>
          </w:p>
          <w:p w14:paraId="013D3524" w14:textId="77777777" w:rsidR="0057796E" w:rsidRPr="0057796E" w:rsidRDefault="0057796E" w:rsidP="0057796E">
            <w:pPr>
              <w:ind w:left="360"/>
              <w:jc w:val="both"/>
              <w:rPr>
                <w:rFonts w:ascii="Trebuchet MS" w:hAnsi="Trebuchet MS" w:cs="Arial"/>
                <w:sz w:val="21"/>
                <w:szCs w:val="21"/>
              </w:rPr>
            </w:pPr>
          </w:p>
          <w:p w14:paraId="4E7F1173"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Performance monitoring and reporting</w:t>
            </w:r>
          </w:p>
          <w:p w14:paraId="7E5BC852" w14:textId="5609BC0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The systems, metrics, and reporting mechanisms you will use to monitor delivery of PCN requirements, including how performance data will be used to drive improvement. </w:t>
            </w:r>
          </w:p>
          <w:p w14:paraId="0F1F3AF1" w14:textId="77777777" w:rsidR="0057796E" w:rsidRPr="0057796E" w:rsidRDefault="0057796E" w:rsidP="0057796E">
            <w:pPr>
              <w:ind w:left="360"/>
              <w:jc w:val="both"/>
              <w:rPr>
                <w:rFonts w:ascii="Trebuchet MS" w:hAnsi="Trebuchet MS" w:cs="Arial"/>
                <w:sz w:val="21"/>
                <w:szCs w:val="21"/>
              </w:rPr>
            </w:pPr>
          </w:p>
          <w:p w14:paraId="321FB28F"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Governance and participation</w:t>
            </w:r>
          </w:p>
          <w:p w14:paraId="2220E57B" w14:textId="6DECD7CD"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ensure active and effective participation in PCN governance arrangements, including decision-making processes, information sharing, and contribution to borough-level initiatives. </w:t>
            </w:r>
          </w:p>
          <w:p w14:paraId="76ED4B09" w14:textId="77777777" w:rsidR="0057796E" w:rsidRPr="0057796E" w:rsidRDefault="0057796E" w:rsidP="0057796E">
            <w:pPr>
              <w:ind w:left="360"/>
              <w:jc w:val="both"/>
              <w:rPr>
                <w:rFonts w:ascii="Trebuchet MS" w:hAnsi="Trebuchet MS" w:cs="Arial"/>
                <w:sz w:val="21"/>
                <w:szCs w:val="21"/>
              </w:rPr>
            </w:pPr>
          </w:p>
          <w:p w14:paraId="7E46763E" w14:textId="7033310A"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Quality improvement approach</w:t>
            </w:r>
          </w:p>
          <w:p w14:paraId="6310648A" w14:textId="199B84E8"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approach to identifying, prioritising, and delivering quality improvement initiatives aligned to borough priorities (e.g. long-term conditions, screening uptake, prevention, and health inequalities). </w:t>
            </w:r>
          </w:p>
          <w:p w14:paraId="12F2D178" w14:textId="77777777" w:rsidR="0057796E" w:rsidRPr="0057796E" w:rsidRDefault="0057796E" w:rsidP="0057796E">
            <w:pPr>
              <w:ind w:left="360"/>
              <w:jc w:val="both"/>
              <w:rPr>
                <w:rFonts w:ascii="Trebuchet MS" w:hAnsi="Trebuchet MS" w:cs="Arial"/>
                <w:sz w:val="21"/>
                <w:szCs w:val="21"/>
              </w:rPr>
            </w:pPr>
          </w:p>
          <w:p w14:paraId="0B4420F1"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Patient and community engagement</w:t>
            </w:r>
          </w:p>
          <w:p w14:paraId="06EDFF91" w14:textId="1A38ACA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engage patients, carers, and local communities (including Patient Participation Groups or equivalent mechanisms) to inform service delivery and improve access and outcomes. </w:t>
            </w:r>
          </w:p>
          <w:p w14:paraId="412051DE" w14:textId="77777777" w:rsidR="0057796E" w:rsidRPr="0057796E" w:rsidRDefault="0057796E" w:rsidP="0057796E">
            <w:pPr>
              <w:ind w:left="360"/>
              <w:jc w:val="both"/>
              <w:rPr>
                <w:rFonts w:ascii="Trebuchet MS" w:hAnsi="Trebuchet MS" w:cs="Arial"/>
                <w:sz w:val="21"/>
                <w:szCs w:val="21"/>
              </w:rPr>
            </w:pPr>
          </w:p>
          <w:p w14:paraId="0C5F4ABD"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Partnership working</w:t>
            </w:r>
          </w:p>
          <w:p w14:paraId="737213B2" w14:textId="401F507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How you will collaborate with system partners (e.g. community services, local authority, voluntary sector) to support integrated care delivery and address local population health needs.</w:t>
            </w:r>
          </w:p>
          <w:p w14:paraId="783A8F5C" w14:textId="77777777" w:rsidR="00061BED" w:rsidRPr="00954B86" w:rsidRDefault="00061BED" w:rsidP="00954B86">
            <w:pPr>
              <w:jc w:val="both"/>
              <w:rPr>
                <w:rFonts w:ascii="Trebuchet MS" w:hAnsi="Trebuchet MS" w:cs="Arial"/>
                <w:sz w:val="22"/>
                <w:szCs w:val="22"/>
              </w:rPr>
            </w:pPr>
          </w:p>
        </w:tc>
        <w:tc>
          <w:tcPr>
            <w:tcW w:w="1984" w:type="dxa"/>
            <w:shd w:val="clear" w:color="auto" w:fill="D5DCE4" w:themeFill="text2" w:themeFillTint="33"/>
          </w:tcPr>
          <w:p w14:paraId="799AA1F2"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6A7D5728"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0F0C655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3.1</w:t>
            </w:r>
          </w:p>
        </w:tc>
        <w:tc>
          <w:tcPr>
            <w:tcW w:w="9218" w:type="dxa"/>
            <w:gridSpan w:val="3"/>
          </w:tcPr>
          <w:p w14:paraId="6999AC4D"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773E80E" w14:textId="37F8C298"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5D4E1091"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49A320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061BED" w:rsidRPr="00642965" w14:paraId="274FA847"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58590F7"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50174219"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35F7748D" w14:textId="77777777" w:rsidR="00061BED" w:rsidRPr="00642965" w:rsidRDefault="00061BED" w:rsidP="00061BED">
      <w:pPr>
        <w:rPr>
          <w:rFonts w:ascii="Trebuchet MS" w:hAnsi="Trebuchet MS" w:cs="Arial"/>
          <w:lang w:eastAsia="en-GB"/>
        </w:rPr>
      </w:pPr>
    </w:p>
    <w:p w14:paraId="713F0702"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02F4773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FCC400"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3.2</w:t>
            </w:r>
          </w:p>
        </w:tc>
        <w:tc>
          <w:tcPr>
            <w:tcW w:w="7234" w:type="dxa"/>
            <w:gridSpan w:val="2"/>
            <w:shd w:val="clear" w:color="auto" w:fill="BFBFBF" w:themeFill="background1" w:themeFillShade="BF"/>
            <w:vAlign w:val="center"/>
          </w:tcPr>
          <w:p w14:paraId="10F7F99D" w14:textId="78577541" w:rsidR="00061BED" w:rsidRPr="00642965" w:rsidRDefault="0016653B"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Workforce</w:t>
            </w:r>
            <w:r w:rsidR="00F95BF9">
              <w:rPr>
                <w:rFonts w:ascii="Trebuchet MS" w:hAnsi="Trebuchet MS" w:cs="Arial"/>
                <w:sz w:val="22"/>
                <w:szCs w:val="22"/>
              </w:rPr>
              <w:t xml:space="preserve"> – 8%</w:t>
            </w:r>
          </w:p>
        </w:tc>
        <w:tc>
          <w:tcPr>
            <w:tcW w:w="1984" w:type="dxa"/>
            <w:shd w:val="clear" w:color="auto" w:fill="BFBFBF" w:themeFill="background1" w:themeFillShade="BF"/>
            <w:vAlign w:val="center"/>
          </w:tcPr>
          <w:p w14:paraId="142FA5B3"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11236866"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78DE20D" w14:textId="67B691F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and in no more than </w:t>
            </w:r>
            <w:r w:rsidR="003D2463" w:rsidRPr="00F95BF9">
              <w:rPr>
                <w:rFonts w:ascii="Trebuchet MS" w:hAnsi="Trebuchet MS" w:cs="Arial"/>
                <w:sz w:val="21"/>
                <w:szCs w:val="21"/>
              </w:rPr>
              <w:t>1500</w:t>
            </w:r>
            <w:r w:rsidR="00655B27" w:rsidRPr="00F95BF9">
              <w:rPr>
                <w:rFonts w:ascii="Trebuchet MS" w:hAnsi="Trebuchet MS" w:cs="Arial"/>
                <w:sz w:val="21"/>
                <w:szCs w:val="21"/>
              </w:rPr>
              <w:t xml:space="preserve"> </w:t>
            </w:r>
            <w:r w:rsidRPr="00F95BF9">
              <w:rPr>
                <w:rFonts w:ascii="Trebuchet MS" w:hAnsi="Trebuchet MS" w:cs="Arial"/>
                <w:sz w:val="21"/>
                <w:szCs w:val="21"/>
              </w:rPr>
              <w:t xml:space="preserve">words, please </w:t>
            </w:r>
            <w:r w:rsidR="003D2463" w:rsidRPr="00F95BF9">
              <w:rPr>
                <w:rFonts w:ascii="Trebuchet MS" w:hAnsi="Trebuchet MS" w:cs="Arial"/>
                <w:sz w:val="21"/>
                <w:szCs w:val="21"/>
              </w:rPr>
              <w:t>d</w:t>
            </w:r>
            <w:r w:rsidRPr="00F95BF9">
              <w:rPr>
                <w:rFonts w:ascii="Trebuchet MS" w:hAnsi="Trebuchet MS" w:cs="Arial"/>
                <w:sz w:val="21"/>
                <w:szCs w:val="21"/>
              </w:rPr>
              <w:t>escribe your</w:t>
            </w:r>
            <w:r w:rsidR="003D2463" w:rsidRPr="00F95BF9">
              <w:rPr>
                <w:rFonts w:ascii="Trebuchet MS" w:hAnsi="Trebuchet MS" w:cs="Arial"/>
                <w:sz w:val="21"/>
                <w:szCs w:val="21"/>
              </w:rPr>
              <w:t xml:space="preserve"> prop</w:t>
            </w:r>
            <w:r w:rsidR="00F95BF9" w:rsidRPr="00F95BF9">
              <w:rPr>
                <w:rFonts w:ascii="Trebuchet MS" w:hAnsi="Trebuchet MS" w:cs="Arial"/>
                <w:sz w:val="21"/>
                <w:szCs w:val="21"/>
              </w:rPr>
              <w:t>o</w:t>
            </w:r>
            <w:r w:rsidR="003D2463" w:rsidRPr="00F95BF9">
              <w:rPr>
                <w:rFonts w:ascii="Trebuchet MS" w:hAnsi="Trebuchet MS" w:cs="Arial"/>
                <w:sz w:val="21"/>
                <w:szCs w:val="21"/>
              </w:rPr>
              <w:t>sed</w:t>
            </w:r>
            <w:r w:rsidRPr="00F95BF9">
              <w:rPr>
                <w:rFonts w:ascii="Trebuchet MS" w:hAnsi="Trebuchet MS" w:cs="Arial"/>
                <w:sz w:val="21"/>
                <w:szCs w:val="21"/>
              </w:rPr>
              <w:t xml:space="preserve"> workforce model</w:t>
            </w:r>
            <w:r w:rsidR="003D2463" w:rsidRPr="00F95BF9">
              <w:rPr>
                <w:rFonts w:ascii="Trebuchet MS" w:hAnsi="Trebuchet MS" w:cs="Arial"/>
                <w:sz w:val="21"/>
                <w:szCs w:val="21"/>
              </w:rPr>
              <w:t xml:space="preserve">.  Your response should </w:t>
            </w:r>
            <w:r w:rsidR="0002047A" w:rsidRPr="00F95BF9">
              <w:rPr>
                <w:rFonts w:ascii="Trebuchet MS" w:hAnsi="Trebuchet MS" w:cs="Arial"/>
                <w:sz w:val="21"/>
                <w:szCs w:val="21"/>
              </w:rPr>
              <w:t>demonstrate</w:t>
            </w:r>
            <w:r w:rsidRPr="00F95BF9">
              <w:rPr>
                <w:rFonts w:ascii="Trebuchet MS" w:hAnsi="Trebuchet MS" w:cs="Arial"/>
                <w:sz w:val="21"/>
                <w:szCs w:val="21"/>
              </w:rPr>
              <w:t xml:space="preserve"> how </w:t>
            </w:r>
            <w:r w:rsidR="003D2463" w:rsidRPr="00F95BF9">
              <w:rPr>
                <w:rFonts w:ascii="Trebuchet MS" w:hAnsi="Trebuchet MS" w:cs="Arial"/>
                <w:sz w:val="21"/>
                <w:szCs w:val="21"/>
              </w:rPr>
              <w:t>you will ensure</w:t>
            </w:r>
            <w:r w:rsidRPr="00F95BF9">
              <w:rPr>
                <w:rFonts w:ascii="Trebuchet MS" w:hAnsi="Trebuchet MS" w:cs="Arial"/>
                <w:sz w:val="21"/>
                <w:szCs w:val="21"/>
              </w:rPr>
              <w:t xml:space="preserve"> sufficient clinical and non-clinical staff to meet </w:t>
            </w:r>
            <w:r w:rsidR="003D2463" w:rsidRPr="00F95BF9">
              <w:rPr>
                <w:rFonts w:ascii="Trebuchet MS" w:hAnsi="Trebuchet MS" w:cs="Arial"/>
                <w:sz w:val="21"/>
                <w:szCs w:val="21"/>
              </w:rPr>
              <w:t>both</w:t>
            </w:r>
            <w:r w:rsidRPr="00F95BF9">
              <w:rPr>
                <w:rFonts w:ascii="Trebuchet MS" w:hAnsi="Trebuchet MS" w:cs="Arial"/>
                <w:sz w:val="21"/>
                <w:szCs w:val="21"/>
              </w:rPr>
              <w:t xml:space="preserve"> current and projected patient</w:t>
            </w:r>
            <w:r w:rsidR="004D5296" w:rsidRPr="00F95BF9">
              <w:rPr>
                <w:rFonts w:ascii="Trebuchet MS" w:hAnsi="Trebuchet MS" w:cs="Arial"/>
                <w:sz w:val="21"/>
                <w:szCs w:val="21"/>
              </w:rPr>
              <w:t>s</w:t>
            </w:r>
            <w:r w:rsidR="003B6A65" w:rsidRPr="00F95BF9">
              <w:rPr>
                <w:rFonts w:ascii="Trebuchet MS" w:hAnsi="Trebuchet MS" w:cs="Arial"/>
                <w:sz w:val="21"/>
                <w:szCs w:val="21"/>
              </w:rPr>
              <w:t xml:space="preserve"> demand for GP Medical Services</w:t>
            </w:r>
            <w:r w:rsidR="003D2463" w:rsidRPr="00F95BF9">
              <w:rPr>
                <w:rFonts w:ascii="Trebuchet MS" w:hAnsi="Trebuchet MS" w:cs="Arial"/>
                <w:sz w:val="21"/>
                <w:szCs w:val="21"/>
              </w:rPr>
              <w:t xml:space="preserve">.  In addition, please explain </w:t>
            </w:r>
            <w:r w:rsidR="003B6A65" w:rsidRPr="00F95BF9">
              <w:rPr>
                <w:rFonts w:ascii="Trebuchet MS" w:hAnsi="Trebuchet MS" w:cs="Arial"/>
                <w:sz w:val="21"/>
                <w:szCs w:val="21"/>
              </w:rPr>
              <w:t>how</w:t>
            </w:r>
            <w:r w:rsidR="003D2463" w:rsidRPr="00F95BF9">
              <w:rPr>
                <w:rFonts w:ascii="Trebuchet MS" w:hAnsi="Trebuchet MS" w:cs="Arial"/>
                <w:sz w:val="21"/>
                <w:szCs w:val="21"/>
              </w:rPr>
              <w:t xml:space="preserve"> you will</w:t>
            </w:r>
            <w:r w:rsidR="00660D8A" w:rsidRPr="00F95BF9">
              <w:rPr>
                <w:rFonts w:ascii="Trebuchet MS" w:hAnsi="Trebuchet MS" w:cs="Arial"/>
                <w:sz w:val="21"/>
                <w:szCs w:val="21"/>
              </w:rPr>
              <w:t xml:space="preserve"> </w:t>
            </w:r>
            <w:r w:rsidR="003D2463" w:rsidRPr="00F95BF9">
              <w:rPr>
                <w:rFonts w:ascii="Trebuchet MS" w:hAnsi="Trebuchet MS" w:cs="Arial"/>
                <w:sz w:val="21"/>
                <w:szCs w:val="21"/>
              </w:rPr>
              <w:t>maintain appropriate staffing levels over time</w:t>
            </w:r>
            <w:r w:rsidR="0002047A" w:rsidRPr="00F95BF9">
              <w:rPr>
                <w:rFonts w:ascii="Trebuchet MS" w:hAnsi="Trebuchet MS" w:cs="Arial"/>
                <w:sz w:val="21"/>
                <w:szCs w:val="21"/>
              </w:rPr>
              <w:t>,</w:t>
            </w:r>
            <w:r w:rsidR="00660D8A" w:rsidRPr="00F95BF9">
              <w:rPr>
                <w:rFonts w:ascii="Trebuchet MS" w:hAnsi="Trebuchet MS" w:cs="Arial"/>
                <w:sz w:val="21"/>
                <w:szCs w:val="21"/>
              </w:rPr>
              <w:t xml:space="preserve"> </w:t>
            </w:r>
            <w:r w:rsidR="00E13385" w:rsidRPr="00F95BF9">
              <w:rPr>
                <w:rFonts w:ascii="Trebuchet MS" w:hAnsi="Trebuchet MS" w:cs="Arial"/>
                <w:sz w:val="21"/>
                <w:szCs w:val="21"/>
              </w:rPr>
              <w:t>aligned to patient list size and</w:t>
            </w:r>
            <w:r w:rsidR="003D2463" w:rsidRPr="00F95BF9">
              <w:rPr>
                <w:rFonts w:ascii="Trebuchet MS" w:hAnsi="Trebuchet MS" w:cs="Arial"/>
                <w:sz w:val="21"/>
                <w:szCs w:val="21"/>
              </w:rPr>
              <w:t xml:space="preserve"> the requirements as described in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w:t>
            </w:r>
          </w:p>
          <w:p w14:paraId="1925F69A" w14:textId="77777777" w:rsidR="00061BED" w:rsidRPr="00F95BF9" w:rsidRDefault="00061BED" w:rsidP="000303AB">
            <w:pPr>
              <w:jc w:val="both"/>
              <w:rPr>
                <w:rFonts w:ascii="Trebuchet MS" w:hAnsi="Trebuchet MS" w:cs="Arial"/>
                <w:b w:val="0"/>
                <w:bCs w:val="0"/>
                <w:sz w:val="21"/>
                <w:szCs w:val="21"/>
              </w:rPr>
            </w:pPr>
          </w:p>
          <w:p w14:paraId="60722F4F" w14:textId="5A40B783"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Your answer </w:t>
            </w:r>
            <w:r w:rsidR="001C3EC8" w:rsidRPr="00F95BF9">
              <w:rPr>
                <w:rFonts w:ascii="Trebuchet MS" w:hAnsi="Trebuchet MS" w:cs="Arial"/>
                <w:sz w:val="21"/>
                <w:szCs w:val="21"/>
              </w:rPr>
              <w:t>must</w:t>
            </w:r>
            <w:r w:rsidRPr="00F95BF9">
              <w:rPr>
                <w:rFonts w:ascii="Trebuchet MS" w:hAnsi="Trebuchet MS" w:cs="Arial"/>
                <w:sz w:val="21"/>
                <w:szCs w:val="21"/>
              </w:rPr>
              <w:t xml:space="preserve"> address:</w:t>
            </w:r>
          </w:p>
          <w:p w14:paraId="73EF33EE" w14:textId="3A1D9BF1" w:rsidR="00061BED" w:rsidRPr="00F95BF9" w:rsidRDefault="00061BED" w:rsidP="000303AB">
            <w:pPr>
              <w:jc w:val="both"/>
              <w:rPr>
                <w:rFonts w:ascii="Trebuchet MS" w:hAnsi="Trebuchet MS" w:cs="Arial"/>
                <w:sz w:val="21"/>
                <w:szCs w:val="21"/>
              </w:rPr>
            </w:pPr>
          </w:p>
          <w:p w14:paraId="5DB4C479" w14:textId="4AC32594"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Workforce plan showing staffing levels aligned to patient list size and</w:t>
            </w:r>
            <w:r w:rsidR="0002047A" w:rsidRPr="00F95BF9">
              <w:rPr>
                <w:rFonts w:ascii="Trebuchet MS" w:hAnsi="Trebuchet MS" w:cs="Arial"/>
                <w:sz w:val="21"/>
                <w:szCs w:val="21"/>
              </w:rPr>
              <w:t xml:space="preserve">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w:t>
            </w:r>
            <w:r w:rsidR="0002047A" w:rsidRPr="00F95BF9">
              <w:rPr>
                <w:rFonts w:ascii="Trebuchet MS" w:hAnsi="Trebuchet MS" w:cs="Arial"/>
                <w:sz w:val="21"/>
                <w:szCs w:val="21"/>
              </w:rPr>
              <w:t xml:space="preserve">  This should</w:t>
            </w:r>
            <w:r w:rsidR="004049F0" w:rsidRPr="00F95BF9">
              <w:rPr>
                <w:rFonts w:ascii="Trebuchet MS" w:hAnsi="Trebuchet MS" w:cs="Arial"/>
                <w:sz w:val="21"/>
                <w:szCs w:val="21"/>
              </w:rPr>
              <w:t xml:space="preserve"> </w:t>
            </w:r>
            <w:r w:rsidR="0002047A" w:rsidRPr="00F95BF9">
              <w:rPr>
                <w:rFonts w:ascii="Trebuchet MS" w:hAnsi="Trebuchet MS" w:cs="Arial"/>
                <w:sz w:val="21"/>
                <w:szCs w:val="21"/>
              </w:rPr>
              <w:t>i</w:t>
            </w:r>
            <w:r w:rsidR="004049F0" w:rsidRPr="00F95BF9">
              <w:rPr>
                <w:rFonts w:ascii="Trebuchet MS" w:hAnsi="Trebuchet MS" w:cs="Arial"/>
                <w:sz w:val="21"/>
                <w:szCs w:val="21"/>
              </w:rPr>
              <w:t>nclude details on skill mix, recruitment strategy,</w:t>
            </w:r>
            <w:r w:rsidR="0002047A" w:rsidRPr="00F95BF9">
              <w:rPr>
                <w:rFonts w:ascii="Trebuchet MS" w:hAnsi="Trebuchet MS" w:cs="Arial"/>
                <w:sz w:val="21"/>
                <w:szCs w:val="21"/>
              </w:rPr>
              <w:t xml:space="preserve"> retention approach</w:t>
            </w:r>
            <w:r w:rsidR="004049F0" w:rsidRPr="00F95BF9">
              <w:rPr>
                <w:rFonts w:ascii="Trebuchet MS" w:hAnsi="Trebuchet MS" w:cs="Arial"/>
                <w:sz w:val="21"/>
                <w:szCs w:val="21"/>
              </w:rPr>
              <w:t xml:space="preserve"> and contingency planning.</w:t>
            </w:r>
          </w:p>
          <w:p w14:paraId="437C5293" w14:textId="77777777" w:rsidR="00F95BF9" w:rsidRPr="00F95BF9" w:rsidRDefault="00F95BF9" w:rsidP="00F95BF9">
            <w:pPr>
              <w:pStyle w:val="ListParagraph"/>
              <w:ind w:left="360"/>
              <w:jc w:val="both"/>
              <w:rPr>
                <w:rFonts w:ascii="Trebuchet MS" w:hAnsi="Trebuchet MS" w:cs="Arial"/>
                <w:sz w:val="21"/>
                <w:szCs w:val="21"/>
              </w:rPr>
            </w:pPr>
          </w:p>
          <w:p w14:paraId="5F8E874E" w14:textId="20F3C940"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Contingency plans for</w:t>
            </w:r>
            <w:r w:rsidR="0002047A" w:rsidRPr="00F95BF9">
              <w:rPr>
                <w:rFonts w:ascii="Trebuchet MS" w:hAnsi="Trebuchet MS" w:cs="Arial"/>
                <w:sz w:val="21"/>
                <w:szCs w:val="21"/>
              </w:rPr>
              <w:t xml:space="preserve"> managing</w:t>
            </w:r>
            <w:r w:rsidR="00800839" w:rsidRPr="00F95BF9">
              <w:rPr>
                <w:rFonts w:ascii="Trebuchet MS" w:hAnsi="Trebuchet MS" w:cs="Arial"/>
                <w:sz w:val="21"/>
                <w:szCs w:val="21"/>
              </w:rPr>
              <w:t xml:space="preserve"> staff</w:t>
            </w:r>
            <w:r w:rsidRPr="00F95BF9">
              <w:rPr>
                <w:rFonts w:ascii="Trebuchet MS" w:hAnsi="Trebuchet MS" w:cs="Arial"/>
                <w:sz w:val="21"/>
                <w:szCs w:val="21"/>
              </w:rPr>
              <w:t xml:space="preserve"> sickness, leave,</w:t>
            </w:r>
            <w:r w:rsidR="0002047A" w:rsidRPr="00F95BF9">
              <w:rPr>
                <w:rFonts w:ascii="Trebuchet MS" w:hAnsi="Trebuchet MS" w:cs="Arial"/>
                <w:sz w:val="21"/>
                <w:szCs w:val="21"/>
              </w:rPr>
              <w:t xml:space="preserve"> unplanned a</w:t>
            </w:r>
            <w:r w:rsidR="0016653B" w:rsidRPr="00F95BF9">
              <w:rPr>
                <w:rFonts w:ascii="Trebuchet MS" w:hAnsi="Trebuchet MS" w:cs="Arial"/>
                <w:sz w:val="21"/>
                <w:szCs w:val="21"/>
              </w:rPr>
              <w:t>b</w:t>
            </w:r>
            <w:r w:rsidR="0002047A" w:rsidRPr="00F95BF9">
              <w:rPr>
                <w:rFonts w:ascii="Trebuchet MS" w:hAnsi="Trebuchet MS" w:cs="Arial"/>
                <w:sz w:val="21"/>
                <w:szCs w:val="21"/>
              </w:rPr>
              <w:t>sences</w:t>
            </w:r>
            <w:r w:rsidRPr="00F95BF9">
              <w:rPr>
                <w:rFonts w:ascii="Trebuchet MS" w:hAnsi="Trebuchet MS" w:cs="Arial"/>
                <w:sz w:val="21"/>
                <w:szCs w:val="21"/>
              </w:rPr>
              <w:t xml:space="preserve"> and surge demand.</w:t>
            </w:r>
          </w:p>
          <w:p w14:paraId="15852FC3" w14:textId="77777777" w:rsidR="00F95BF9" w:rsidRPr="00F95BF9" w:rsidRDefault="00F95BF9" w:rsidP="00F95BF9">
            <w:pPr>
              <w:pStyle w:val="ListParagraph"/>
              <w:ind w:left="360"/>
              <w:jc w:val="both"/>
              <w:rPr>
                <w:rFonts w:ascii="Trebuchet MS" w:hAnsi="Trebuchet MS" w:cs="Arial"/>
                <w:sz w:val="21"/>
                <w:szCs w:val="21"/>
              </w:rPr>
            </w:pPr>
          </w:p>
          <w:p w14:paraId="14016973" w14:textId="13789F55" w:rsidR="00DE486B" w:rsidRPr="00F95BF9" w:rsidRDefault="00DE486B"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 xml:space="preserve">Explain how patients will be </w:t>
            </w:r>
            <w:r w:rsidR="0002047A" w:rsidRPr="00F95BF9">
              <w:rPr>
                <w:rFonts w:ascii="Trebuchet MS" w:hAnsi="Trebuchet MS" w:cs="Arial"/>
                <w:sz w:val="21"/>
                <w:szCs w:val="21"/>
              </w:rPr>
              <w:t>supported to</w:t>
            </w:r>
            <w:r w:rsidRPr="00F95BF9">
              <w:rPr>
                <w:rFonts w:ascii="Trebuchet MS" w:hAnsi="Trebuchet MS" w:cs="Arial"/>
                <w:sz w:val="21"/>
                <w:szCs w:val="21"/>
              </w:rPr>
              <w:t xml:space="preserve"> request </w:t>
            </w:r>
            <w:r w:rsidR="0002047A" w:rsidRPr="00F95BF9">
              <w:rPr>
                <w:rFonts w:ascii="Trebuchet MS" w:hAnsi="Trebuchet MS" w:cs="Arial"/>
                <w:sz w:val="21"/>
                <w:szCs w:val="21"/>
              </w:rPr>
              <w:t>a</w:t>
            </w:r>
            <w:r w:rsidRPr="00F95BF9">
              <w:rPr>
                <w:rFonts w:ascii="Trebuchet MS" w:hAnsi="Trebuchet MS" w:cs="Arial"/>
                <w:sz w:val="21"/>
                <w:szCs w:val="21"/>
              </w:rPr>
              <w:t xml:space="preserve"> consultation with an appropriate member</w:t>
            </w:r>
            <w:r w:rsidR="0002047A" w:rsidRPr="00F95BF9">
              <w:rPr>
                <w:rFonts w:ascii="Trebuchet MS" w:hAnsi="Trebuchet MS" w:cs="Arial"/>
                <w:sz w:val="21"/>
                <w:szCs w:val="21"/>
              </w:rPr>
              <w:t xml:space="preserve"> of the clinical team</w:t>
            </w:r>
            <w:r w:rsidRPr="00F95BF9">
              <w:rPr>
                <w:rFonts w:ascii="Trebuchet MS" w:hAnsi="Trebuchet MS" w:cs="Arial"/>
                <w:sz w:val="21"/>
                <w:szCs w:val="21"/>
              </w:rPr>
              <w:t xml:space="preserve"> that meet</w:t>
            </w:r>
            <w:r w:rsidR="0002047A" w:rsidRPr="00F95BF9">
              <w:rPr>
                <w:rFonts w:ascii="Trebuchet MS" w:hAnsi="Trebuchet MS" w:cs="Arial"/>
                <w:sz w:val="21"/>
                <w:szCs w:val="21"/>
              </w:rPr>
              <w:t>s</w:t>
            </w:r>
            <w:r w:rsidRPr="00F95BF9">
              <w:rPr>
                <w:rFonts w:ascii="Trebuchet MS" w:hAnsi="Trebuchet MS" w:cs="Arial"/>
                <w:sz w:val="21"/>
                <w:szCs w:val="21"/>
              </w:rPr>
              <w:t xml:space="preserve"> their </w:t>
            </w:r>
            <w:r w:rsidR="0002047A" w:rsidRPr="00F95BF9">
              <w:rPr>
                <w:rFonts w:ascii="Trebuchet MS" w:hAnsi="Trebuchet MS" w:cs="Arial"/>
                <w:sz w:val="21"/>
                <w:szCs w:val="21"/>
              </w:rPr>
              <w:t>need</w:t>
            </w:r>
            <w:r w:rsidRPr="00F95BF9">
              <w:rPr>
                <w:rFonts w:ascii="Trebuchet MS" w:hAnsi="Trebuchet MS" w:cs="Arial"/>
                <w:sz w:val="21"/>
                <w:szCs w:val="21"/>
              </w:rPr>
              <w:t>.</w:t>
            </w:r>
            <w:r w:rsidR="00064726" w:rsidRPr="00F95BF9">
              <w:rPr>
                <w:rFonts w:ascii="Trebuchet MS" w:hAnsi="Trebuchet MS" w:cs="Arial"/>
                <w:sz w:val="21"/>
                <w:szCs w:val="21"/>
              </w:rPr>
              <w:t xml:space="preserve"> </w:t>
            </w:r>
            <w:r w:rsidR="0002047A" w:rsidRPr="00F95BF9">
              <w:rPr>
                <w:rFonts w:ascii="Trebuchet MS" w:hAnsi="Trebuchet MS" w:cs="Arial"/>
                <w:sz w:val="21"/>
                <w:szCs w:val="21"/>
              </w:rPr>
              <w:t>P</w:t>
            </w:r>
            <w:r w:rsidR="00064726" w:rsidRPr="00F95BF9">
              <w:rPr>
                <w:rFonts w:ascii="Trebuchet MS" w:hAnsi="Trebuchet MS" w:cs="Arial"/>
                <w:sz w:val="21"/>
                <w:szCs w:val="21"/>
              </w:rPr>
              <w:t>lease provide evidence to support your approach</w:t>
            </w:r>
            <w:r w:rsidR="0002047A" w:rsidRPr="00F95BF9">
              <w:rPr>
                <w:rFonts w:ascii="Trebuchet MS" w:hAnsi="Trebuchet MS" w:cs="Arial"/>
                <w:sz w:val="21"/>
                <w:szCs w:val="21"/>
              </w:rPr>
              <w:t xml:space="preserve"> which may include system processes or examples of existing models. </w:t>
            </w:r>
            <w:r w:rsidR="00064726" w:rsidRPr="00F95BF9">
              <w:rPr>
                <w:rFonts w:ascii="Trebuchet MS" w:hAnsi="Trebuchet MS" w:cs="Arial"/>
                <w:sz w:val="21"/>
                <w:szCs w:val="21"/>
              </w:rPr>
              <w:t xml:space="preserve"> </w:t>
            </w:r>
          </w:p>
          <w:p w14:paraId="7D053391" w14:textId="77777777" w:rsidR="00F95BF9" w:rsidRPr="00F95BF9" w:rsidRDefault="00F95BF9" w:rsidP="00F95BF9">
            <w:pPr>
              <w:pStyle w:val="ListParagraph"/>
              <w:ind w:left="360"/>
              <w:rPr>
                <w:rFonts w:ascii="Trebuchet MS" w:hAnsi="Trebuchet MS" w:cs="Arial"/>
                <w:sz w:val="21"/>
                <w:szCs w:val="21"/>
              </w:rPr>
            </w:pPr>
          </w:p>
          <w:p w14:paraId="7A6D1DBF" w14:textId="318601F0" w:rsidR="007325FC" w:rsidRPr="00F95BF9" w:rsidRDefault="00064726" w:rsidP="00067378">
            <w:pPr>
              <w:pStyle w:val="ListParagraph"/>
              <w:numPr>
                <w:ilvl w:val="0"/>
                <w:numId w:val="5"/>
              </w:numPr>
              <w:rPr>
                <w:rFonts w:ascii="Trebuchet MS" w:hAnsi="Trebuchet MS" w:cs="Arial"/>
                <w:sz w:val="21"/>
                <w:szCs w:val="21"/>
              </w:rPr>
            </w:pPr>
            <w:r w:rsidRPr="00F95BF9">
              <w:rPr>
                <w:rFonts w:ascii="Trebuchet MS" w:hAnsi="Trebuchet MS" w:cs="Arial"/>
                <w:sz w:val="21"/>
                <w:szCs w:val="21"/>
              </w:rPr>
              <w:t xml:space="preserve">How staff will facilitate patients request </w:t>
            </w:r>
            <w:r w:rsidR="0002047A" w:rsidRPr="00F95BF9">
              <w:rPr>
                <w:rFonts w:ascii="Trebuchet MS" w:hAnsi="Trebuchet MS" w:cs="Arial"/>
                <w:sz w:val="21"/>
                <w:szCs w:val="21"/>
              </w:rPr>
              <w:t>for</w:t>
            </w:r>
            <w:r w:rsidRPr="00F95BF9">
              <w:rPr>
                <w:rFonts w:ascii="Trebuchet MS" w:hAnsi="Trebuchet MS" w:cs="Arial"/>
                <w:sz w:val="21"/>
                <w:szCs w:val="21"/>
              </w:rPr>
              <w:t xml:space="preserve"> consultation</w:t>
            </w:r>
            <w:r w:rsidR="0002047A" w:rsidRPr="00F95BF9">
              <w:rPr>
                <w:rFonts w:ascii="Trebuchet MS" w:hAnsi="Trebuchet MS" w:cs="Arial"/>
                <w:sz w:val="21"/>
                <w:szCs w:val="21"/>
              </w:rPr>
              <w:t>s</w:t>
            </w:r>
            <w:r w:rsidRPr="00F95BF9">
              <w:rPr>
                <w:rFonts w:ascii="Trebuchet MS" w:hAnsi="Trebuchet MS" w:cs="Arial"/>
                <w:sz w:val="21"/>
                <w:szCs w:val="21"/>
              </w:rPr>
              <w:t xml:space="preserve"> with</w:t>
            </w:r>
            <w:r w:rsidR="0002047A" w:rsidRPr="00F95BF9">
              <w:rPr>
                <w:rFonts w:ascii="Trebuchet MS" w:hAnsi="Trebuchet MS" w:cs="Arial"/>
                <w:sz w:val="21"/>
                <w:szCs w:val="21"/>
              </w:rPr>
              <w:t xml:space="preserve"> an</w:t>
            </w:r>
            <w:r w:rsidRPr="00F95BF9">
              <w:rPr>
                <w:rFonts w:ascii="Trebuchet MS" w:hAnsi="Trebuchet MS" w:cs="Arial"/>
                <w:sz w:val="21"/>
                <w:szCs w:val="21"/>
              </w:rPr>
              <w:t xml:space="preserve"> appropriate staff member</w:t>
            </w:r>
            <w:r w:rsidR="0002047A" w:rsidRPr="00F95BF9">
              <w:rPr>
                <w:rFonts w:ascii="Trebuchet MS" w:hAnsi="Trebuchet MS" w:cs="Arial"/>
                <w:sz w:val="21"/>
                <w:szCs w:val="21"/>
              </w:rPr>
              <w:t>.</w:t>
            </w:r>
            <w:r w:rsidR="007325FC" w:rsidRPr="00F95BF9">
              <w:rPr>
                <w:rFonts w:ascii="Trebuchet MS" w:hAnsi="Trebuchet MS" w:cs="Arial"/>
                <w:sz w:val="21"/>
                <w:szCs w:val="21"/>
              </w:rPr>
              <w:t xml:space="preserve"> </w:t>
            </w:r>
            <w:r w:rsidR="0002047A" w:rsidRPr="00F95BF9">
              <w:rPr>
                <w:rFonts w:ascii="Trebuchet MS" w:hAnsi="Trebuchet MS" w:cs="Arial"/>
                <w:sz w:val="21"/>
                <w:szCs w:val="21"/>
              </w:rPr>
              <w:t>P</w:t>
            </w:r>
            <w:r w:rsidR="007325FC" w:rsidRPr="00F95BF9">
              <w:rPr>
                <w:rFonts w:ascii="Trebuchet MS" w:hAnsi="Trebuchet MS" w:cs="Arial"/>
                <w:sz w:val="21"/>
                <w:szCs w:val="21"/>
              </w:rPr>
              <w:t xml:space="preserve">lease provide evidence to support your approach </w:t>
            </w:r>
            <w:r w:rsidR="0002047A" w:rsidRPr="00F95BF9">
              <w:rPr>
                <w:rFonts w:ascii="Trebuchet MS" w:hAnsi="Trebuchet MS" w:cs="Arial"/>
                <w:sz w:val="21"/>
                <w:szCs w:val="21"/>
              </w:rPr>
              <w:t>which may include evidence of training or workflow models.</w:t>
            </w:r>
          </w:p>
          <w:p w14:paraId="2C747748" w14:textId="77777777" w:rsidR="00F95BF9" w:rsidRPr="00F95BF9" w:rsidRDefault="00F95BF9" w:rsidP="00F95BF9">
            <w:pPr>
              <w:pStyle w:val="ListParagraph"/>
              <w:ind w:left="360"/>
              <w:jc w:val="both"/>
              <w:rPr>
                <w:rFonts w:ascii="Trebuchet MS" w:hAnsi="Trebuchet MS" w:cs="Arial"/>
                <w:sz w:val="21"/>
                <w:szCs w:val="21"/>
              </w:rPr>
            </w:pPr>
          </w:p>
          <w:p w14:paraId="79E9A26F" w14:textId="4B984AA5" w:rsidR="00061BED" w:rsidRPr="00F95BF9" w:rsidRDefault="007325FC"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You</w:t>
            </w:r>
            <w:r w:rsidR="00F9515B" w:rsidRPr="00F95BF9">
              <w:rPr>
                <w:rFonts w:ascii="Trebuchet MS" w:hAnsi="Trebuchet MS" w:cs="Arial"/>
                <w:sz w:val="21"/>
                <w:szCs w:val="21"/>
              </w:rPr>
              <w:t xml:space="preserve">r practice </w:t>
            </w:r>
            <w:r w:rsidRPr="00F95BF9">
              <w:rPr>
                <w:rFonts w:ascii="Trebuchet MS" w:hAnsi="Trebuchet MS" w:cs="Arial"/>
                <w:sz w:val="21"/>
                <w:szCs w:val="21"/>
              </w:rPr>
              <w:t>PCN Additional Roles</w:t>
            </w:r>
            <w:r w:rsidR="00F9515B" w:rsidRPr="00F95BF9">
              <w:rPr>
                <w:rFonts w:ascii="Trebuchet MS" w:hAnsi="Trebuchet MS" w:cs="Arial"/>
                <w:sz w:val="21"/>
                <w:szCs w:val="21"/>
              </w:rPr>
              <w:t xml:space="preserve"> (ARRS)</w:t>
            </w:r>
            <w:r w:rsidRPr="00F95BF9">
              <w:rPr>
                <w:rFonts w:ascii="Trebuchet MS" w:hAnsi="Trebuchet MS" w:cs="Arial"/>
                <w:sz w:val="21"/>
                <w:szCs w:val="21"/>
              </w:rPr>
              <w:t xml:space="preserve"> plan to support PCN </w:t>
            </w:r>
            <w:r w:rsidR="006A0967" w:rsidRPr="00F95BF9">
              <w:rPr>
                <w:rFonts w:ascii="Trebuchet MS" w:hAnsi="Trebuchet MS" w:cs="Arial"/>
                <w:sz w:val="21"/>
                <w:szCs w:val="21"/>
              </w:rPr>
              <w:t>staff retention and recruitment.</w:t>
            </w:r>
          </w:p>
          <w:p w14:paraId="1DF1F4B9" w14:textId="77777777" w:rsidR="00F95BF9" w:rsidRPr="00F95BF9" w:rsidRDefault="00F95BF9" w:rsidP="00F95BF9">
            <w:pPr>
              <w:pStyle w:val="ListParagraph"/>
              <w:ind w:left="360"/>
              <w:jc w:val="both"/>
              <w:rPr>
                <w:rFonts w:ascii="Trebuchet MS" w:hAnsi="Trebuchet MS" w:cs="Arial"/>
                <w:sz w:val="21"/>
                <w:szCs w:val="21"/>
              </w:rPr>
            </w:pPr>
          </w:p>
          <w:p w14:paraId="77008EB9" w14:textId="66460C8F" w:rsidR="000E7DB1" w:rsidRPr="00F95BF9" w:rsidRDefault="000E7DB1"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The tools your practice will adapt to monitor staff performance</w:t>
            </w:r>
            <w:r w:rsidR="0002047A" w:rsidRPr="00F95BF9">
              <w:rPr>
                <w:rFonts w:ascii="Trebuchet MS" w:hAnsi="Trebuchet MS" w:cs="Arial"/>
                <w:sz w:val="21"/>
                <w:szCs w:val="21"/>
              </w:rPr>
              <w:t>,</w:t>
            </w:r>
            <w:r w:rsidRPr="00F95BF9">
              <w:rPr>
                <w:rFonts w:ascii="Trebuchet MS" w:hAnsi="Trebuchet MS" w:cs="Arial"/>
                <w:sz w:val="21"/>
                <w:szCs w:val="21"/>
              </w:rPr>
              <w:t xml:space="preserve"> identify </w:t>
            </w:r>
            <w:r w:rsidR="002F0C71" w:rsidRPr="00F95BF9">
              <w:rPr>
                <w:rFonts w:ascii="Trebuchet MS" w:hAnsi="Trebuchet MS" w:cs="Arial"/>
                <w:sz w:val="21"/>
                <w:szCs w:val="21"/>
              </w:rPr>
              <w:t>poor performance and</w:t>
            </w:r>
            <w:r w:rsidR="0002047A" w:rsidRPr="00F95BF9">
              <w:rPr>
                <w:rFonts w:ascii="Trebuchet MS" w:hAnsi="Trebuchet MS" w:cs="Arial"/>
                <w:sz w:val="21"/>
                <w:szCs w:val="21"/>
              </w:rPr>
              <w:t xml:space="preserve"> implement corrective actions</w:t>
            </w:r>
            <w:r w:rsidR="002F0C71" w:rsidRPr="00F95BF9">
              <w:rPr>
                <w:rFonts w:ascii="Trebuchet MS" w:hAnsi="Trebuchet MS" w:cs="Arial"/>
                <w:sz w:val="21"/>
                <w:szCs w:val="21"/>
              </w:rPr>
              <w:t xml:space="preserve">. Please provide evidence to support your approach. </w:t>
            </w:r>
          </w:p>
          <w:p w14:paraId="13097A22" w14:textId="77777777" w:rsidR="00061BED" w:rsidRPr="00F95BF9" w:rsidRDefault="00061BED" w:rsidP="000303AB">
            <w:pPr>
              <w:jc w:val="both"/>
              <w:rPr>
                <w:rFonts w:ascii="Trebuchet MS" w:hAnsi="Trebuchet MS" w:cs="Arial"/>
                <w:sz w:val="21"/>
                <w:szCs w:val="21"/>
              </w:rPr>
            </w:pPr>
          </w:p>
          <w:p w14:paraId="7BB4B296" w14:textId="7777777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As part of your response to this question, please attach a workforce structure and a retention policy which you will adopt for the service.  Each attachment must not exceed two sides of A4 and is in addition to the word count allocated to this question.</w:t>
            </w:r>
          </w:p>
          <w:p w14:paraId="5E341F60" w14:textId="77777777" w:rsidR="00061BED" w:rsidRPr="00642965" w:rsidRDefault="00061BED"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10A47B85"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3531289E"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668C4A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3.2</w:t>
            </w:r>
          </w:p>
        </w:tc>
        <w:tc>
          <w:tcPr>
            <w:tcW w:w="9218" w:type="dxa"/>
            <w:gridSpan w:val="3"/>
          </w:tcPr>
          <w:p w14:paraId="4C4E26D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D34176F" w14:textId="685367D5"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62C34772"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273F2AB"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061BED" w:rsidRPr="00642965" w14:paraId="3158B71D"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F00C78"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91B249F"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061BED" w:rsidRPr="00642965" w14:paraId="205B7739"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37594B9" w14:textId="35C873FA"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Workforce Structure </w:t>
            </w:r>
          </w:p>
        </w:tc>
        <w:tc>
          <w:tcPr>
            <w:tcW w:w="2029" w:type="dxa"/>
            <w:gridSpan w:val="2"/>
            <w:shd w:val="clear" w:color="auto" w:fill="auto"/>
            <w:vAlign w:val="center"/>
          </w:tcPr>
          <w:p w14:paraId="40D75818" w14:textId="77777777" w:rsidR="00061BED" w:rsidRPr="00642965" w:rsidRDefault="00061BED"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297879380"/>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390849592"/>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061BED" w:rsidRPr="00642965" w14:paraId="1873FAD0"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FF98BC3" w14:textId="5D4182C1"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Retention Policy </w:t>
            </w:r>
          </w:p>
        </w:tc>
        <w:tc>
          <w:tcPr>
            <w:tcW w:w="2029" w:type="dxa"/>
            <w:gridSpan w:val="2"/>
            <w:shd w:val="clear" w:color="auto" w:fill="auto"/>
            <w:vAlign w:val="center"/>
          </w:tcPr>
          <w:p w14:paraId="5373B1AC"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248106465"/>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034116751"/>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469C38C" w14:textId="77777777" w:rsidR="00061BED" w:rsidRPr="00642965" w:rsidRDefault="00061BED" w:rsidP="00061BED">
      <w:pPr>
        <w:rPr>
          <w:rFonts w:ascii="Trebuchet MS" w:hAnsi="Trebuchet MS" w:cs="Arial"/>
          <w:lang w:eastAsia="en-GB"/>
        </w:rPr>
      </w:pPr>
    </w:p>
    <w:p w14:paraId="5777B12C" w14:textId="068A9A44" w:rsidR="003830FC" w:rsidRPr="00642965" w:rsidRDefault="003830FC" w:rsidP="00C725EC">
      <w:pPr>
        <w:rPr>
          <w:rFonts w:ascii="Trebuchet MS" w:hAnsi="Trebuchet MS" w:cs="Arial"/>
          <w:lang w:eastAsia="en-GB"/>
        </w:rPr>
      </w:pPr>
    </w:p>
    <w:p w14:paraId="18DF46BD" w14:textId="77777777" w:rsidR="00F95BF9" w:rsidRDefault="00F95BF9">
      <w:pPr>
        <w:rPr>
          <w:rFonts w:ascii="Trebuchet MS" w:eastAsiaTheme="majorEastAsia" w:hAnsi="Trebuchet MS" w:cs="Arial"/>
          <w:b/>
          <w:bCs/>
          <w:sz w:val="24"/>
          <w:szCs w:val="24"/>
          <w:u w:val="single"/>
          <w:lang w:eastAsia="en-GB"/>
        </w:rPr>
      </w:pPr>
      <w:r>
        <w:br w:type="page"/>
      </w:r>
    </w:p>
    <w:p w14:paraId="20A99AB1" w14:textId="2C42C729" w:rsidR="00C725EC" w:rsidRPr="00642965" w:rsidRDefault="00C725EC" w:rsidP="00F95BF9">
      <w:pPr>
        <w:pStyle w:val="Heading2"/>
      </w:pPr>
      <w:r w:rsidRPr="00642965">
        <w:lastRenderedPageBreak/>
        <w:t>C</w:t>
      </w:r>
      <w:r w:rsidR="00EB6DA3" w:rsidRPr="00642965">
        <w:t xml:space="preserve">riterion 4 - </w:t>
      </w:r>
      <w:r w:rsidRPr="00642965">
        <w:t xml:space="preserve">Improving Access, Reducing Health Inequalities and Facilitating Choice </w:t>
      </w:r>
    </w:p>
    <w:p w14:paraId="25A04840" w14:textId="77777777" w:rsidR="00034B06" w:rsidRPr="00642965" w:rsidRDefault="00034B06" w:rsidP="00034B06">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4D4CD62"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10091D3"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p>
        </w:tc>
        <w:tc>
          <w:tcPr>
            <w:tcW w:w="7234" w:type="dxa"/>
            <w:gridSpan w:val="2"/>
            <w:shd w:val="clear" w:color="auto" w:fill="FFD966" w:themeFill="accent4" w:themeFillTint="99"/>
            <w:vAlign w:val="center"/>
          </w:tcPr>
          <w:p w14:paraId="5DE70592" w14:textId="0143806D"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Equity of Access</w:t>
            </w:r>
            <w:r w:rsidR="00B241F4" w:rsidRPr="00642965">
              <w:rPr>
                <w:rFonts w:ascii="Trebuchet MS" w:hAnsi="Trebuchet MS" w:cs="Arial"/>
                <w:sz w:val="22"/>
                <w:szCs w:val="22"/>
              </w:rPr>
              <w:t xml:space="preserve"> </w:t>
            </w:r>
            <w:r w:rsidR="00F95BF9">
              <w:rPr>
                <w:rFonts w:ascii="Trebuchet MS" w:hAnsi="Trebuchet MS" w:cs="Arial"/>
                <w:sz w:val="22"/>
                <w:szCs w:val="22"/>
              </w:rPr>
              <w:t xml:space="preserve">– </w:t>
            </w:r>
            <w:r w:rsidR="0014338B">
              <w:rPr>
                <w:rFonts w:ascii="Trebuchet MS" w:hAnsi="Trebuchet MS" w:cs="Arial"/>
                <w:sz w:val="22"/>
                <w:szCs w:val="22"/>
              </w:rPr>
              <w:t>4</w:t>
            </w:r>
            <w:r w:rsidR="00F95BF9">
              <w:rPr>
                <w:rFonts w:ascii="Trebuchet MS" w:hAnsi="Trebuchet MS" w:cs="Arial"/>
                <w:sz w:val="22"/>
                <w:szCs w:val="22"/>
              </w:rPr>
              <w:t>%</w:t>
            </w:r>
          </w:p>
        </w:tc>
        <w:tc>
          <w:tcPr>
            <w:tcW w:w="1984" w:type="dxa"/>
            <w:shd w:val="clear" w:color="auto" w:fill="FFD966" w:themeFill="accent4" w:themeFillTint="99"/>
            <w:vAlign w:val="center"/>
          </w:tcPr>
          <w:p w14:paraId="02CD9B8B"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1F25354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6AC74EA7" w14:textId="0CDAA82E"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567207">
              <w:rPr>
                <w:rFonts w:ascii="Trebuchet MS" w:hAnsi="Trebuchet MS" w:cs="Arial"/>
                <w:sz w:val="21"/>
                <w:szCs w:val="21"/>
              </w:rPr>
              <w:t xml:space="preserve"> and the needs of the local population, and in no more than 800 words, please describe the measures you will implement to ensure equitable access to services for patients with protected characteristics and those experiencing socio-economic disadvantage.</w:t>
            </w:r>
          </w:p>
          <w:p w14:paraId="5E0FD2FB" w14:textId="77777777" w:rsidR="00567207" w:rsidRDefault="00567207" w:rsidP="00567207">
            <w:pPr>
              <w:jc w:val="both"/>
              <w:rPr>
                <w:rFonts w:ascii="Trebuchet MS" w:hAnsi="Trebuchet MS" w:cs="Arial"/>
                <w:b w:val="0"/>
                <w:bCs w:val="0"/>
                <w:sz w:val="21"/>
                <w:szCs w:val="21"/>
              </w:rPr>
            </w:pPr>
          </w:p>
          <w:p w14:paraId="7B21408B" w14:textId="169144F9"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should clearly set out how your approach will be designed, implemented, and monitored to reduce inequalities in access and outcomes, and how you will continuously improve over the life of the contract.</w:t>
            </w:r>
          </w:p>
          <w:p w14:paraId="3293BD0F" w14:textId="77777777" w:rsidR="00567207" w:rsidRDefault="00567207" w:rsidP="00567207">
            <w:pPr>
              <w:jc w:val="both"/>
              <w:rPr>
                <w:rFonts w:ascii="Trebuchet MS" w:hAnsi="Trebuchet MS" w:cs="Arial"/>
                <w:b w:val="0"/>
                <w:bCs w:val="0"/>
                <w:sz w:val="21"/>
                <w:szCs w:val="21"/>
              </w:rPr>
            </w:pPr>
          </w:p>
          <w:p w14:paraId="45B619A5" w14:textId="201DCED0"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must address the following:</w:t>
            </w:r>
          </w:p>
          <w:p w14:paraId="745A5606" w14:textId="77777777" w:rsidR="00567207" w:rsidRPr="00567207" w:rsidRDefault="00567207" w:rsidP="00567207">
            <w:pPr>
              <w:ind w:left="720"/>
              <w:jc w:val="both"/>
              <w:rPr>
                <w:rFonts w:ascii="Trebuchet MS" w:hAnsi="Trebuchet MS" w:cs="Arial"/>
                <w:sz w:val="21"/>
                <w:szCs w:val="21"/>
              </w:rPr>
            </w:pPr>
          </w:p>
          <w:p w14:paraId="509DFDE9"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Understanding population need</w:t>
            </w:r>
          </w:p>
          <w:p w14:paraId="7602A03C" w14:textId="2A95D1CA"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use publicly available data sources (e.g. Joint Strategic Needs Assessment, deprivation indices, and local health profiles) to identify population needs, inequalities, and priority groups. </w:t>
            </w:r>
          </w:p>
          <w:p w14:paraId="541936A5" w14:textId="77777777" w:rsidR="00567207" w:rsidRPr="00567207" w:rsidRDefault="00567207" w:rsidP="00567207">
            <w:pPr>
              <w:ind w:left="360"/>
              <w:jc w:val="both"/>
              <w:rPr>
                <w:rFonts w:ascii="Trebuchet MS" w:hAnsi="Trebuchet MS" w:cs="Arial"/>
                <w:sz w:val="21"/>
                <w:szCs w:val="21"/>
              </w:rPr>
            </w:pPr>
          </w:p>
          <w:p w14:paraId="2BDB29FD" w14:textId="11E688C2"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Patient and community engagement approach</w:t>
            </w:r>
          </w:p>
          <w:p w14:paraId="5DCA2112" w14:textId="45F03983"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engage with patients, carers, and communities (including seldom-heard groups) to inform service design, improve access, and reduce barriers. </w:t>
            </w:r>
          </w:p>
          <w:p w14:paraId="797AC0C4" w14:textId="77777777" w:rsidR="00567207" w:rsidRPr="00567207" w:rsidRDefault="00567207" w:rsidP="00567207">
            <w:pPr>
              <w:ind w:left="360"/>
              <w:jc w:val="both"/>
              <w:rPr>
                <w:rFonts w:ascii="Trebuchet MS" w:hAnsi="Trebuchet MS" w:cs="Arial"/>
                <w:sz w:val="21"/>
                <w:szCs w:val="21"/>
              </w:rPr>
            </w:pPr>
          </w:p>
          <w:p w14:paraId="6CCCB6DC" w14:textId="17ED6CE8" w:rsidR="00567207" w:rsidRPr="00567207" w:rsidRDefault="00567207" w:rsidP="00067378">
            <w:pPr>
              <w:numPr>
                <w:ilvl w:val="0"/>
                <w:numId w:val="29"/>
              </w:numPr>
              <w:tabs>
                <w:tab w:val="num" w:pos="720"/>
              </w:tabs>
              <w:jc w:val="both"/>
              <w:rPr>
                <w:rFonts w:ascii="Trebuchet MS" w:hAnsi="Trebuchet MS" w:cs="Arial"/>
                <w:sz w:val="21"/>
                <w:szCs w:val="21"/>
              </w:rPr>
            </w:pPr>
            <w:r w:rsidRPr="00567207">
              <w:rPr>
                <w:rFonts w:ascii="Trebuchet MS" w:hAnsi="Trebuchet MS" w:cs="Arial"/>
                <w:sz w:val="21"/>
                <w:szCs w:val="21"/>
              </w:rPr>
              <w:t>Operational delivery model</w:t>
            </w:r>
          </w:p>
          <w:p w14:paraId="2E63925F" w14:textId="03C195B5"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The practical measures you will implement to improve access, which may include (but are not limited to): </w:t>
            </w:r>
          </w:p>
          <w:p w14:paraId="3CF31064" w14:textId="0264D0B2"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Interpretation and translation services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53C8A9EA" w14:textId="70A6E07A"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Digital inclusion approaches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542B4AD3" w14:textId="4CFEA1C8"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Outreach and targeted engagement for underserved groups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1BE2722C" w14:textId="5F9150FE"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Reasonable adjustments for patients with additional needs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2C9132A7" w14:textId="77777777" w:rsidR="00567207" w:rsidRPr="00567207" w:rsidRDefault="00567207" w:rsidP="00567207">
            <w:pPr>
              <w:ind w:left="360"/>
              <w:jc w:val="both"/>
              <w:rPr>
                <w:rFonts w:ascii="Trebuchet MS" w:hAnsi="Trebuchet MS" w:cs="Arial"/>
                <w:sz w:val="21"/>
                <w:szCs w:val="21"/>
              </w:rPr>
            </w:pPr>
          </w:p>
          <w:p w14:paraId="75C24522"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Monitoring, evaluation, and continuous improvement</w:t>
            </w:r>
          </w:p>
          <w:p w14:paraId="5942BC94" w14:textId="0EDE0068"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How you will monitor equity of access and outcomes, including key metrics, data collection, and how insights will be used to drive ongoing improvement.</w:t>
            </w:r>
          </w:p>
          <w:p w14:paraId="3D073A0C" w14:textId="77777777" w:rsidR="00B67A65" w:rsidRPr="00642965" w:rsidRDefault="00B67A65"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594AA192"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67A65" w:rsidRPr="00642965" w14:paraId="1A599A5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78E8EF"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4.1</w:t>
            </w:r>
          </w:p>
        </w:tc>
        <w:tc>
          <w:tcPr>
            <w:tcW w:w="9218" w:type="dxa"/>
            <w:gridSpan w:val="3"/>
          </w:tcPr>
          <w:p w14:paraId="468D0F5C"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781AB9C"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C93240D" w14:textId="54637B65"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DAC23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7368B" w:rsidRPr="00642965" w14:paraId="78C3CA10" w14:textId="77777777" w:rsidTr="00B7368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vAlign w:val="center"/>
          </w:tcPr>
          <w:p w14:paraId="6FA30E8C" w14:textId="5A9A2292" w:rsidR="00B7368B" w:rsidRPr="00642965" w:rsidRDefault="00B7368B" w:rsidP="00B7368B">
            <w:pPr>
              <w:pStyle w:val="Sectionpara"/>
              <w:numPr>
                <w:ilvl w:val="0"/>
                <w:numId w:val="0"/>
              </w:numPr>
              <w:spacing w:after="0"/>
              <w:jc w:val="right"/>
              <w:rPr>
                <w:rFonts w:ascii="Trebuchet MS" w:hAnsi="Trebuchet MS" w:cs="Arial"/>
                <w:b w:val="0"/>
                <w:bCs w:val="0"/>
                <w:sz w:val="22"/>
                <w:szCs w:val="22"/>
              </w:rPr>
            </w:pPr>
            <w:r>
              <w:rPr>
                <w:rFonts w:ascii="Trebuchet MS" w:hAnsi="Trebuchet MS" w:cs="Arial"/>
                <w:b w:val="0"/>
                <w:bCs w:val="0"/>
                <w:sz w:val="22"/>
                <w:szCs w:val="22"/>
              </w:rPr>
              <w:t>Number of words used:</w:t>
            </w:r>
          </w:p>
        </w:tc>
        <w:tc>
          <w:tcPr>
            <w:tcW w:w="1984" w:type="dxa"/>
            <w:shd w:val="clear" w:color="auto" w:fill="D5DCE4" w:themeFill="text2" w:themeFillTint="33"/>
            <w:vAlign w:val="center"/>
          </w:tcPr>
          <w:p w14:paraId="5D71FB55" w14:textId="645697F6" w:rsidR="00B7368B" w:rsidRPr="00642965" w:rsidRDefault="00B7368B" w:rsidP="006C04D3">
            <w:pPr>
              <w:pStyle w:val="Sectionpara"/>
              <w:numPr>
                <w:ilvl w:val="1"/>
                <w:numId w:val="0"/>
              </w:numPr>
              <w:spacing w:after="0"/>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074580" w:rsidRPr="00642965" w14:paraId="07303BF0" w14:textId="77777777" w:rsidTr="0086169F">
        <w:tc>
          <w:tcPr>
            <w:cnfStyle w:val="001000000000" w:firstRow="0" w:lastRow="0" w:firstColumn="1" w:lastColumn="0" w:oddVBand="0" w:evenVBand="0" w:oddHBand="0" w:evenHBand="0" w:firstRowFirstColumn="0" w:firstRowLastColumn="0" w:lastRowFirstColumn="0" w:lastRowLastColumn="0"/>
            <w:tcW w:w="1125" w:type="dxa"/>
            <w:tcBorders>
              <w:left w:val="single" w:sz="4" w:space="0" w:color="auto"/>
              <w:right w:val="nil"/>
            </w:tcBorders>
            <w:shd w:val="clear" w:color="auto" w:fill="FFD966" w:themeFill="accent4" w:themeFillTint="99"/>
            <w:vAlign w:val="center"/>
          </w:tcPr>
          <w:p w14:paraId="6DD50DEB" w14:textId="6A200B5F" w:rsidR="00074580" w:rsidRPr="00642965" w:rsidRDefault="00074580"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2183F43F" w14:textId="19E41363" w:rsidR="00074580" w:rsidRPr="00642965" w:rsidRDefault="00074580"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Patient Journey: Equity of Access</w:t>
            </w:r>
            <w:r>
              <w:rPr>
                <w:rFonts w:ascii="Trebuchet MS" w:hAnsi="Trebuchet MS" w:cs="Arial"/>
                <w:sz w:val="22"/>
                <w:szCs w:val="22"/>
              </w:rPr>
              <w:t xml:space="preserve"> Case Studies</w:t>
            </w:r>
            <w:r w:rsidRPr="00642965">
              <w:rPr>
                <w:rFonts w:ascii="Trebuchet MS" w:hAnsi="Trebuchet MS" w:cs="Arial"/>
                <w:sz w:val="22"/>
                <w:szCs w:val="22"/>
              </w:rPr>
              <w:t xml:space="preserve"> </w:t>
            </w:r>
            <w:r>
              <w:rPr>
                <w:rFonts w:ascii="Trebuchet MS" w:hAnsi="Trebuchet MS" w:cs="Arial"/>
                <w:sz w:val="22"/>
                <w:szCs w:val="22"/>
              </w:rPr>
              <w:t xml:space="preserve">– </w:t>
            </w:r>
            <w:r w:rsidR="0014338B">
              <w:rPr>
                <w:rFonts w:ascii="Trebuchet MS" w:hAnsi="Trebuchet MS" w:cs="Arial"/>
                <w:sz w:val="22"/>
                <w:szCs w:val="22"/>
              </w:rPr>
              <w:t>2</w:t>
            </w:r>
            <w:r>
              <w:rPr>
                <w:rFonts w:ascii="Trebuchet MS" w:hAnsi="Trebuchet MS" w:cs="Arial"/>
                <w:sz w:val="22"/>
                <w:szCs w:val="22"/>
              </w:rPr>
              <w:t>%</w:t>
            </w:r>
          </w:p>
        </w:tc>
        <w:tc>
          <w:tcPr>
            <w:tcW w:w="1984" w:type="dxa"/>
            <w:shd w:val="clear" w:color="auto" w:fill="FFD966" w:themeFill="accent4" w:themeFillTint="99"/>
            <w:vAlign w:val="center"/>
          </w:tcPr>
          <w:p w14:paraId="5E3DE2BC" w14:textId="77777777" w:rsidR="00074580" w:rsidRPr="00642965" w:rsidRDefault="00074580"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74580" w:rsidRPr="00642965" w14:paraId="19A5C46E"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B36CCFE" w14:textId="23F2108B" w:rsidR="00B7368B" w:rsidRPr="00B7368B" w:rsidRDefault="00B7368B" w:rsidP="00B7368B">
            <w:pPr>
              <w:jc w:val="both"/>
              <w:rPr>
                <w:rFonts w:ascii="Trebuchet MS" w:hAnsi="Trebuchet MS" w:cs="Arial"/>
                <w:sz w:val="22"/>
                <w:szCs w:val="22"/>
              </w:rPr>
            </w:pPr>
            <w:r w:rsidRPr="00B7368B">
              <w:rPr>
                <w:rFonts w:ascii="Trebuchet MS" w:hAnsi="Trebuchet MS" w:cs="Arial"/>
                <w:sz w:val="22"/>
                <w:szCs w:val="22"/>
              </w:rPr>
              <w:t>Please provide two illustrative examples</w:t>
            </w:r>
            <w:r>
              <w:rPr>
                <w:rFonts w:ascii="Trebuchet MS" w:hAnsi="Trebuchet MS" w:cs="Arial"/>
                <w:sz w:val="22"/>
                <w:szCs w:val="22"/>
              </w:rPr>
              <w:t xml:space="preserve"> each </w:t>
            </w:r>
            <w:r w:rsidRPr="00B7368B">
              <w:rPr>
                <w:rFonts w:ascii="Trebuchet MS" w:hAnsi="Trebuchet MS" w:cs="Arial"/>
                <w:sz w:val="22"/>
                <w:szCs w:val="22"/>
              </w:rPr>
              <w:t>focusing on a different protected characteristic or disadvantaged group.</w:t>
            </w:r>
          </w:p>
          <w:p w14:paraId="4FE3F625" w14:textId="77777777" w:rsidR="00B7368B" w:rsidRDefault="00B7368B" w:rsidP="00B7368B">
            <w:pPr>
              <w:jc w:val="both"/>
              <w:rPr>
                <w:rFonts w:ascii="Trebuchet MS" w:hAnsi="Trebuchet MS" w:cs="Arial"/>
                <w:b w:val="0"/>
                <w:bCs w:val="0"/>
                <w:sz w:val="22"/>
                <w:szCs w:val="22"/>
              </w:rPr>
            </w:pPr>
          </w:p>
          <w:p w14:paraId="706306EF" w14:textId="5F3335B2"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For each </w:t>
            </w:r>
            <w:r>
              <w:rPr>
                <w:rFonts w:ascii="Trebuchet MS" w:hAnsi="Trebuchet MS" w:cs="Arial"/>
                <w:sz w:val="22"/>
                <w:szCs w:val="22"/>
              </w:rPr>
              <w:t>case study</w:t>
            </w:r>
            <w:r w:rsidRPr="00B7368B">
              <w:rPr>
                <w:rFonts w:ascii="Trebuchet MS" w:hAnsi="Trebuchet MS" w:cs="Arial"/>
                <w:sz w:val="22"/>
                <w:szCs w:val="22"/>
              </w:rPr>
              <w:t>, please describe:</w:t>
            </w:r>
          </w:p>
          <w:p w14:paraId="3D72666A" w14:textId="77777777" w:rsidR="00B7368B" w:rsidRPr="00B7368B" w:rsidRDefault="00B7368B" w:rsidP="00B7368B">
            <w:pPr>
              <w:jc w:val="both"/>
              <w:rPr>
                <w:rFonts w:ascii="Trebuchet MS" w:hAnsi="Trebuchet MS" w:cs="Arial"/>
                <w:sz w:val="22"/>
                <w:szCs w:val="22"/>
              </w:rPr>
            </w:pPr>
          </w:p>
          <w:p w14:paraId="220DF6C9" w14:textId="4A9FC76E"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lastRenderedPageBreak/>
              <w:t>Why this group is a priority based on your assessment of local need</w:t>
            </w:r>
            <w:r>
              <w:rPr>
                <w:rFonts w:ascii="Trebuchet MS" w:hAnsi="Trebuchet MS" w:cs="Arial"/>
                <w:sz w:val="22"/>
                <w:szCs w:val="22"/>
              </w:rPr>
              <w:t>;</w:t>
            </w:r>
            <w:r w:rsidRPr="00B7368B">
              <w:rPr>
                <w:rFonts w:ascii="Trebuchet MS" w:hAnsi="Trebuchet MS" w:cs="Arial"/>
                <w:sz w:val="22"/>
                <w:szCs w:val="22"/>
              </w:rPr>
              <w:t xml:space="preserve"> </w:t>
            </w:r>
          </w:p>
          <w:p w14:paraId="0CC14F85" w14:textId="6EB291A9"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The potential barriers to accessing services for this group</w:t>
            </w:r>
            <w:r>
              <w:rPr>
                <w:rFonts w:ascii="Trebuchet MS" w:hAnsi="Trebuchet MS" w:cs="Arial"/>
                <w:sz w:val="22"/>
                <w:szCs w:val="22"/>
              </w:rPr>
              <w:t>;</w:t>
            </w:r>
            <w:r w:rsidRPr="00B7368B">
              <w:rPr>
                <w:rFonts w:ascii="Trebuchet MS" w:hAnsi="Trebuchet MS" w:cs="Arial"/>
                <w:sz w:val="22"/>
                <w:szCs w:val="22"/>
              </w:rPr>
              <w:t xml:space="preserve"> </w:t>
            </w:r>
          </w:p>
          <w:p w14:paraId="6F145444" w14:textId="538B0444"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The specific measures you would implement to address those barriers</w:t>
            </w:r>
            <w:r>
              <w:rPr>
                <w:rFonts w:ascii="Trebuchet MS" w:hAnsi="Trebuchet MS" w:cs="Arial"/>
                <w:sz w:val="22"/>
                <w:szCs w:val="22"/>
              </w:rPr>
              <w:t>;</w:t>
            </w:r>
            <w:r w:rsidRPr="00B7368B">
              <w:rPr>
                <w:rFonts w:ascii="Trebuchet MS" w:hAnsi="Trebuchet MS" w:cs="Arial"/>
                <w:sz w:val="22"/>
                <w:szCs w:val="22"/>
              </w:rPr>
              <w:t xml:space="preserve"> </w:t>
            </w:r>
          </w:p>
          <w:p w14:paraId="79F1A252" w14:textId="172F98EB"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How you would evaluate the effectiveness of your approach</w:t>
            </w:r>
            <w:r>
              <w:rPr>
                <w:rFonts w:ascii="Trebuchet MS" w:hAnsi="Trebuchet MS" w:cs="Arial"/>
                <w:sz w:val="22"/>
                <w:szCs w:val="22"/>
              </w:rPr>
              <w:t>.</w:t>
            </w:r>
            <w:r w:rsidRPr="00B7368B">
              <w:rPr>
                <w:rFonts w:ascii="Trebuchet MS" w:hAnsi="Trebuchet MS" w:cs="Arial"/>
                <w:sz w:val="22"/>
                <w:szCs w:val="22"/>
              </w:rPr>
              <w:t xml:space="preserve"> </w:t>
            </w:r>
          </w:p>
          <w:p w14:paraId="04BB1F38" w14:textId="77777777" w:rsidR="00B7368B" w:rsidRDefault="00B7368B" w:rsidP="00B7368B">
            <w:pPr>
              <w:jc w:val="both"/>
              <w:rPr>
                <w:rFonts w:ascii="Trebuchet MS" w:hAnsi="Trebuchet MS" w:cs="Arial"/>
                <w:b w:val="0"/>
                <w:bCs w:val="0"/>
                <w:sz w:val="22"/>
                <w:szCs w:val="22"/>
              </w:rPr>
            </w:pPr>
          </w:p>
          <w:p w14:paraId="45ED1A1A" w14:textId="6458B2E3"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These examples </w:t>
            </w:r>
            <w:r>
              <w:rPr>
                <w:rFonts w:ascii="Trebuchet MS" w:hAnsi="Trebuchet MS" w:cs="Arial"/>
                <w:sz w:val="22"/>
                <w:szCs w:val="22"/>
              </w:rPr>
              <w:t>must</w:t>
            </w:r>
            <w:r w:rsidRPr="00B7368B">
              <w:rPr>
                <w:rFonts w:ascii="Trebuchet MS" w:hAnsi="Trebuchet MS" w:cs="Arial"/>
                <w:sz w:val="22"/>
                <w:szCs w:val="22"/>
              </w:rPr>
              <w:t xml:space="preserve"> not include any patient identifiable information.</w:t>
            </w:r>
          </w:p>
          <w:p w14:paraId="0EC95617" w14:textId="77777777" w:rsidR="00B7368B" w:rsidRDefault="00B7368B" w:rsidP="00B7368B">
            <w:pPr>
              <w:jc w:val="both"/>
              <w:rPr>
                <w:rFonts w:ascii="Trebuchet MS" w:hAnsi="Trebuchet MS" w:cs="Arial"/>
                <w:b w:val="0"/>
                <w:bCs w:val="0"/>
                <w:sz w:val="22"/>
                <w:szCs w:val="22"/>
              </w:rPr>
            </w:pPr>
          </w:p>
          <w:p w14:paraId="3E4EC8BE" w14:textId="03DB8307" w:rsidR="00B7368B" w:rsidRPr="00B7368B" w:rsidRDefault="00B7368B" w:rsidP="00B7368B">
            <w:pPr>
              <w:jc w:val="both"/>
              <w:rPr>
                <w:rFonts w:ascii="Trebuchet MS" w:hAnsi="Trebuchet MS" w:cs="Arial"/>
                <w:sz w:val="22"/>
                <w:szCs w:val="22"/>
              </w:rPr>
            </w:pPr>
            <w:r>
              <w:rPr>
                <w:rFonts w:ascii="Trebuchet MS" w:hAnsi="Trebuchet MS" w:cs="Arial"/>
                <w:sz w:val="22"/>
                <w:szCs w:val="22"/>
              </w:rPr>
              <w:t xml:space="preserve">Each case study must not exceed </w:t>
            </w:r>
            <w:r w:rsidRPr="00B7368B">
              <w:rPr>
                <w:rFonts w:ascii="Trebuchet MS" w:hAnsi="Trebuchet MS" w:cs="Arial"/>
                <w:sz w:val="22"/>
                <w:szCs w:val="22"/>
              </w:rPr>
              <w:t>two sides of A4 each</w:t>
            </w:r>
            <w:r>
              <w:rPr>
                <w:rFonts w:ascii="Trebuchet MS" w:hAnsi="Trebuchet MS" w:cs="Arial"/>
                <w:sz w:val="22"/>
                <w:szCs w:val="22"/>
              </w:rPr>
              <w:t>.</w:t>
            </w:r>
          </w:p>
          <w:p w14:paraId="1830CBA9" w14:textId="77777777" w:rsidR="00074580" w:rsidRPr="00642965" w:rsidRDefault="00074580" w:rsidP="00B7368B">
            <w:pPr>
              <w:ind w:left="360"/>
              <w:jc w:val="both"/>
              <w:rPr>
                <w:rFonts w:ascii="Trebuchet MS" w:hAnsi="Trebuchet MS" w:cs="Arial"/>
                <w:sz w:val="22"/>
                <w:szCs w:val="22"/>
              </w:rPr>
            </w:pPr>
          </w:p>
        </w:tc>
        <w:tc>
          <w:tcPr>
            <w:tcW w:w="1984" w:type="dxa"/>
            <w:shd w:val="clear" w:color="auto" w:fill="D5DCE4" w:themeFill="text2" w:themeFillTint="33"/>
          </w:tcPr>
          <w:p w14:paraId="2301DDC6" w14:textId="77777777" w:rsidR="00074580" w:rsidRPr="00642965" w:rsidRDefault="00074580"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074580" w:rsidRPr="00642965" w14:paraId="06F4A75A" w14:textId="77777777" w:rsidTr="00B7368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7C0F193" w14:textId="0E294FD3"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1 </w:t>
            </w:r>
          </w:p>
        </w:tc>
        <w:tc>
          <w:tcPr>
            <w:tcW w:w="2029" w:type="dxa"/>
            <w:gridSpan w:val="2"/>
            <w:shd w:val="clear" w:color="auto" w:fill="auto"/>
            <w:vAlign w:val="center"/>
          </w:tcPr>
          <w:p w14:paraId="60004F72" w14:textId="77777777" w:rsidR="00074580" w:rsidRPr="00642965" w:rsidRDefault="00074580"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212867219"/>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1108242"/>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074580" w:rsidRPr="00642965" w14:paraId="3F8F7CBC" w14:textId="77777777" w:rsidTr="00B7368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C4E07D" w14:textId="7B13B8B7"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2 </w:t>
            </w:r>
          </w:p>
        </w:tc>
        <w:tc>
          <w:tcPr>
            <w:tcW w:w="2029" w:type="dxa"/>
            <w:gridSpan w:val="2"/>
            <w:shd w:val="clear" w:color="auto" w:fill="auto"/>
            <w:vAlign w:val="center"/>
          </w:tcPr>
          <w:p w14:paraId="05E50F7A" w14:textId="77777777" w:rsidR="00074580" w:rsidRPr="00642965" w:rsidRDefault="00074580"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538589856"/>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35225806"/>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87D1D73" w14:textId="77777777" w:rsidR="00074580" w:rsidRDefault="00074580" w:rsidP="00B67A65">
      <w:pPr>
        <w:spacing w:after="0" w:line="240" w:lineRule="auto"/>
        <w:jc w:val="both"/>
        <w:rPr>
          <w:rFonts w:ascii="Trebuchet MS" w:hAnsi="Trebuchet MS" w:cs="Arial"/>
          <w:sz w:val="24"/>
          <w:szCs w:val="24"/>
          <w:lang w:eastAsia="en-GB"/>
        </w:rPr>
      </w:pPr>
    </w:p>
    <w:p w14:paraId="778CE171" w14:textId="77777777" w:rsidR="00074580" w:rsidRDefault="00074580" w:rsidP="00B67A65">
      <w:pPr>
        <w:spacing w:after="0" w:line="240" w:lineRule="auto"/>
        <w:jc w:val="both"/>
        <w:rPr>
          <w:rFonts w:ascii="Trebuchet MS" w:hAnsi="Trebuchet MS" w:cs="Arial"/>
          <w:sz w:val="24"/>
          <w:szCs w:val="24"/>
          <w:lang w:eastAsia="en-GB"/>
        </w:rPr>
      </w:pPr>
    </w:p>
    <w:p w14:paraId="24F92DA3" w14:textId="77777777" w:rsidR="00074580" w:rsidRPr="00642965" w:rsidRDefault="00074580" w:rsidP="00B67A65">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D43945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FBE58EF"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4.2</w:t>
            </w:r>
          </w:p>
        </w:tc>
        <w:tc>
          <w:tcPr>
            <w:tcW w:w="7234" w:type="dxa"/>
            <w:gridSpan w:val="2"/>
            <w:shd w:val="clear" w:color="auto" w:fill="FFD966" w:themeFill="accent4" w:themeFillTint="99"/>
            <w:vAlign w:val="center"/>
          </w:tcPr>
          <w:p w14:paraId="64669D31" w14:textId="693B4A71"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Improving Outcomes</w:t>
            </w:r>
            <w:r w:rsidR="00B24338" w:rsidRPr="00642965">
              <w:rPr>
                <w:rFonts w:ascii="Trebuchet MS" w:hAnsi="Trebuchet MS" w:cs="Arial"/>
                <w:sz w:val="22"/>
                <w:szCs w:val="22"/>
              </w:rPr>
              <w:t xml:space="preserve"> </w:t>
            </w:r>
            <w:r w:rsidR="0014338B">
              <w:rPr>
                <w:rFonts w:ascii="Trebuchet MS" w:hAnsi="Trebuchet MS" w:cs="Arial"/>
                <w:sz w:val="22"/>
                <w:szCs w:val="22"/>
              </w:rPr>
              <w:t>– 4%</w:t>
            </w:r>
          </w:p>
        </w:tc>
        <w:tc>
          <w:tcPr>
            <w:tcW w:w="1984" w:type="dxa"/>
            <w:shd w:val="clear" w:color="auto" w:fill="FFD966" w:themeFill="accent4" w:themeFillTint="99"/>
            <w:vAlign w:val="center"/>
          </w:tcPr>
          <w:p w14:paraId="4FA94EDF"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06062EDB"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D5ADF2" w14:textId="36DA0A39"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085D30">
              <w:rPr>
                <w:rFonts w:ascii="Trebuchet MS" w:hAnsi="Trebuchet MS" w:cs="Arial"/>
                <w:sz w:val="21"/>
                <w:szCs w:val="21"/>
              </w:rPr>
              <w:t xml:space="preserve"> and the needs of the local population, and in no more than </w:t>
            </w:r>
            <w:r w:rsidR="00211E42">
              <w:rPr>
                <w:rFonts w:ascii="Trebuchet MS" w:hAnsi="Trebuchet MS" w:cs="Arial"/>
                <w:sz w:val="21"/>
                <w:szCs w:val="21"/>
              </w:rPr>
              <w:t>10</w:t>
            </w:r>
            <w:r w:rsidRPr="00085D30">
              <w:rPr>
                <w:rFonts w:ascii="Trebuchet MS" w:hAnsi="Trebuchet MS" w:cs="Arial"/>
                <w:sz w:val="21"/>
                <w:szCs w:val="21"/>
              </w:rPr>
              <w:t>00 words, please describe how you will establish, support, and actively engage with a Patient Participation Group (PPG) (or equivalent mechanism) to gather patient feedback and ensure that patient views inform service delivery and continuous improvement.</w:t>
            </w:r>
          </w:p>
          <w:p w14:paraId="3B95D9BC" w14:textId="77777777" w:rsidR="00085D30" w:rsidRDefault="00085D30" w:rsidP="00085D30">
            <w:pPr>
              <w:jc w:val="both"/>
              <w:rPr>
                <w:rFonts w:ascii="Trebuchet MS" w:hAnsi="Trebuchet MS" w:cs="Arial"/>
                <w:b w:val="0"/>
                <w:bCs w:val="0"/>
                <w:sz w:val="21"/>
                <w:szCs w:val="21"/>
              </w:rPr>
            </w:pPr>
          </w:p>
          <w:p w14:paraId="2F7F1327" w14:textId="1A1F34D4"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should clearly explain how your approach will be implemented and how its effectiveness will be monitored over time.</w:t>
            </w:r>
            <w:r w:rsidR="00211E42">
              <w:rPr>
                <w:rFonts w:ascii="Trebuchet MS" w:hAnsi="Trebuchet MS" w:cs="Arial"/>
                <w:sz w:val="21"/>
                <w:szCs w:val="21"/>
              </w:rPr>
              <w:t xml:space="preserve">  </w:t>
            </w:r>
            <w:r w:rsidR="00211E42" w:rsidRPr="00211E42">
              <w:rPr>
                <w:rFonts w:ascii="Trebuchet MS" w:hAnsi="Trebuchet MS" w:cs="Arial"/>
                <w:sz w:val="21"/>
                <w:szCs w:val="21"/>
              </w:rPr>
              <w:t>You may include illustrative examples (hypothetical or based on your proposed model) to demonstrate how patient feedback would lead to service improvements. These must not include any patient identifiable information</w:t>
            </w:r>
            <w:r w:rsidR="00211E42">
              <w:rPr>
                <w:rFonts w:ascii="Trebuchet MS" w:hAnsi="Trebuchet MS" w:cs="Arial"/>
                <w:sz w:val="21"/>
                <w:szCs w:val="21"/>
              </w:rPr>
              <w:t xml:space="preserve"> and are to be included within the question word count limit.</w:t>
            </w:r>
          </w:p>
          <w:p w14:paraId="5EFEF34D" w14:textId="77777777" w:rsidR="00085D30" w:rsidRDefault="00085D30" w:rsidP="00085D30">
            <w:pPr>
              <w:jc w:val="both"/>
              <w:rPr>
                <w:rFonts w:ascii="Trebuchet MS" w:hAnsi="Trebuchet MS" w:cs="Arial"/>
                <w:b w:val="0"/>
                <w:bCs w:val="0"/>
                <w:sz w:val="21"/>
                <w:szCs w:val="21"/>
              </w:rPr>
            </w:pPr>
          </w:p>
          <w:p w14:paraId="390E8AC5" w14:textId="7ECECF98"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must address the following:</w:t>
            </w:r>
          </w:p>
          <w:p w14:paraId="315B9C0F" w14:textId="77777777" w:rsidR="00085D30" w:rsidRPr="00085D30" w:rsidRDefault="00085D30" w:rsidP="00085D30">
            <w:pPr>
              <w:ind w:left="720"/>
              <w:jc w:val="both"/>
              <w:rPr>
                <w:rFonts w:ascii="Trebuchet MS" w:hAnsi="Trebuchet MS" w:cs="Arial"/>
                <w:sz w:val="21"/>
                <w:szCs w:val="21"/>
              </w:rPr>
            </w:pPr>
          </w:p>
          <w:p w14:paraId="53DA3BB9" w14:textId="7777777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Approach to establishing and engaging a PPG</w:t>
            </w:r>
          </w:p>
          <w:p w14:paraId="7DEE8BF8" w14:textId="082378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establish (if not already in place), maintain, and facilitate regular, meaningful engagement with a PPG or equivalent patient forum. </w:t>
            </w:r>
          </w:p>
          <w:p w14:paraId="18496BC2" w14:textId="77777777" w:rsidR="00085D30" w:rsidRPr="00085D30" w:rsidRDefault="00085D30" w:rsidP="00085D30">
            <w:pPr>
              <w:ind w:left="360"/>
              <w:jc w:val="both"/>
              <w:rPr>
                <w:rFonts w:ascii="Trebuchet MS" w:hAnsi="Trebuchet MS" w:cs="Arial"/>
                <w:sz w:val="21"/>
                <w:szCs w:val="21"/>
              </w:rPr>
            </w:pPr>
          </w:p>
          <w:p w14:paraId="17D9CB47" w14:textId="39193D1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Gathering and using patient feedback</w:t>
            </w:r>
          </w:p>
          <w:p w14:paraId="437C9238" w14:textId="7B200E8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The methods you will use to collect patient feedback (e.g. meetings, surveys, digital tools), and how this feedback will be analysed, prioritised, and used to inform service improvements. </w:t>
            </w:r>
          </w:p>
          <w:p w14:paraId="46AD5CE8" w14:textId="77777777" w:rsidR="00085D30" w:rsidRPr="00085D30" w:rsidRDefault="00085D30" w:rsidP="00085D30">
            <w:pPr>
              <w:ind w:left="360"/>
              <w:jc w:val="both"/>
              <w:rPr>
                <w:rFonts w:ascii="Trebuchet MS" w:hAnsi="Trebuchet MS" w:cs="Arial"/>
                <w:sz w:val="21"/>
                <w:szCs w:val="21"/>
              </w:rPr>
            </w:pPr>
          </w:p>
          <w:p w14:paraId="2D1D492D" w14:textId="53B7A121"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Communication and feedback loops</w:t>
            </w:r>
          </w:p>
          <w:p w14:paraId="1D024231" w14:textId="637225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communicate with patients and demonstrate that their views have been considered, including how outcomes and actions will be shared in an accessible and timely way. </w:t>
            </w:r>
          </w:p>
          <w:p w14:paraId="157C127D" w14:textId="77777777" w:rsidR="00085D30" w:rsidRPr="00085D30" w:rsidRDefault="00085D30" w:rsidP="00085D30">
            <w:pPr>
              <w:ind w:left="360"/>
              <w:jc w:val="both"/>
              <w:rPr>
                <w:rFonts w:ascii="Trebuchet MS" w:hAnsi="Trebuchet MS" w:cs="Arial"/>
                <w:sz w:val="21"/>
                <w:szCs w:val="21"/>
              </w:rPr>
            </w:pPr>
          </w:p>
          <w:p w14:paraId="6F5B5622" w14:textId="7DC8A558"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Driving service improvement</w:t>
            </w:r>
          </w:p>
          <w:p w14:paraId="7AB20F17" w14:textId="5A5AFAFB"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lastRenderedPageBreak/>
              <w:t xml:space="preserve">How insights from patient engagement will be translated into tangible service changes, including governance arrangements for decision-making and implementation. </w:t>
            </w:r>
          </w:p>
          <w:p w14:paraId="06B5E1BA" w14:textId="77777777" w:rsidR="00085D30" w:rsidRPr="00085D30" w:rsidRDefault="00085D30" w:rsidP="00085D30">
            <w:pPr>
              <w:ind w:left="360"/>
              <w:jc w:val="both"/>
              <w:rPr>
                <w:rFonts w:ascii="Trebuchet MS" w:hAnsi="Trebuchet MS" w:cs="Arial"/>
                <w:sz w:val="21"/>
                <w:szCs w:val="21"/>
              </w:rPr>
            </w:pPr>
          </w:p>
          <w:p w14:paraId="0D220C13" w14:textId="53DE0014"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Inclusivity and representation</w:t>
            </w:r>
          </w:p>
          <w:p w14:paraId="1BF9D587" w14:textId="2506B387"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ensure that the PPG (or equivalent) is representative of the local population, including approaches to engaging seldom-heard or underserved groups. </w:t>
            </w:r>
          </w:p>
          <w:p w14:paraId="2BBE3298" w14:textId="77777777" w:rsidR="00085D30" w:rsidRPr="00085D30" w:rsidRDefault="00085D30" w:rsidP="00085D30">
            <w:pPr>
              <w:ind w:left="360"/>
              <w:jc w:val="both"/>
              <w:rPr>
                <w:rFonts w:ascii="Trebuchet MS" w:hAnsi="Trebuchet MS" w:cs="Arial"/>
                <w:sz w:val="21"/>
                <w:szCs w:val="21"/>
              </w:rPr>
            </w:pPr>
          </w:p>
          <w:p w14:paraId="5247EAE1" w14:textId="2C0A8C89"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Monitoring and continuous improvement</w:t>
            </w:r>
          </w:p>
          <w:p w14:paraId="5A814C5F" w14:textId="207C0E93"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How you will evaluate the effectiveness of your patient engagement approach, including key measures, review processes, and how learning will be used to improve engagement over time.</w:t>
            </w:r>
          </w:p>
          <w:p w14:paraId="42AAFC47" w14:textId="77777777" w:rsidR="00B67A65" w:rsidRPr="00642965" w:rsidRDefault="00B67A65" w:rsidP="0086169F">
            <w:pPr>
              <w:jc w:val="both"/>
              <w:rPr>
                <w:rFonts w:ascii="Trebuchet MS" w:hAnsi="Trebuchet MS" w:cs="Arial"/>
                <w:sz w:val="22"/>
                <w:szCs w:val="22"/>
              </w:rPr>
            </w:pPr>
          </w:p>
        </w:tc>
        <w:tc>
          <w:tcPr>
            <w:tcW w:w="1984" w:type="dxa"/>
            <w:shd w:val="clear" w:color="auto" w:fill="D5DCE4" w:themeFill="text2" w:themeFillTint="33"/>
          </w:tcPr>
          <w:p w14:paraId="349CFF98"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67A65" w:rsidRPr="00642965" w14:paraId="134A045F"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64049B9"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4.2</w:t>
            </w:r>
          </w:p>
        </w:tc>
        <w:tc>
          <w:tcPr>
            <w:tcW w:w="9218" w:type="dxa"/>
            <w:gridSpan w:val="3"/>
          </w:tcPr>
          <w:p w14:paraId="5B59009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59C073D"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0789E84" w14:textId="72D6CDA4"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E65D285"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67A65" w:rsidRPr="00642965" w14:paraId="2C25AF4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9967D81" w14:textId="77777777" w:rsidR="00B67A65" w:rsidRPr="00642965" w:rsidRDefault="00B67A65"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3D59768C" w14:textId="77777777" w:rsidR="00B67A65" w:rsidRPr="00642965" w:rsidRDefault="00B67A65"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3CC2848C" w14:textId="77777777" w:rsidR="00034B06" w:rsidRPr="00642965" w:rsidRDefault="00034B06" w:rsidP="00034B06">
      <w:pPr>
        <w:rPr>
          <w:rFonts w:ascii="Trebuchet MS" w:hAnsi="Trebuchet MS" w:cs="Arial"/>
          <w:lang w:eastAsia="en-GB"/>
        </w:rPr>
      </w:pPr>
    </w:p>
    <w:p w14:paraId="0D63C076" w14:textId="77777777" w:rsidR="00C725EC" w:rsidRPr="00642965" w:rsidRDefault="00C725EC"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134EA340"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46DB1AED" w14:textId="77777777" w:rsidR="00C725EC" w:rsidRPr="00642965" w:rsidRDefault="00C725EC" w:rsidP="00797C91">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w:t>
            </w:r>
            <w:r w:rsidR="001004B7" w:rsidRPr="00642965">
              <w:rPr>
                <w:rFonts w:ascii="Trebuchet MS" w:hAnsi="Trebuchet MS" w:cs="Arial"/>
                <w:sz w:val="22"/>
                <w:szCs w:val="22"/>
              </w:rPr>
              <w:t>3</w:t>
            </w:r>
          </w:p>
        </w:tc>
        <w:tc>
          <w:tcPr>
            <w:tcW w:w="7234" w:type="dxa"/>
            <w:gridSpan w:val="2"/>
            <w:shd w:val="clear" w:color="auto" w:fill="FFD966" w:themeFill="accent4" w:themeFillTint="99"/>
            <w:vAlign w:val="center"/>
          </w:tcPr>
          <w:p w14:paraId="5EA4C871" w14:textId="10CFF2F7" w:rsidR="00C725EC" w:rsidRPr="00642965" w:rsidRDefault="00C725E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Patient Journey: </w:t>
            </w:r>
            <w:r w:rsidR="001004B7" w:rsidRPr="00642965">
              <w:rPr>
                <w:rFonts w:ascii="Trebuchet MS" w:hAnsi="Trebuchet MS" w:cs="Arial"/>
                <w:sz w:val="22"/>
                <w:szCs w:val="22"/>
              </w:rPr>
              <w:t>Lessons Learnt</w:t>
            </w:r>
            <w:r w:rsidR="00D10407" w:rsidRPr="00642965">
              <w:rPr>
                <w:rFonts w:ascii="Trebuchet MS" w:hAnsi="Trebuchet MS" w:cs="Arial"/>
                <w:sz w:val="22"/>
                <w:szCs w:val="22"/>
              </w:rPr>
              <w:t xml:space="preserve"> </w:t>
            </w:r>
            <w:r w:rsidR="00602CFE">
              <w:rPr>
                <w:rFonts w:ascii="Trebuchet MS" w:hAnsi="Trebuchet MS" w:cs="Arial"/>
                <w:sz w:val="22"/>
                <w:szCs w:val="22"/>
              </w:rPr>
              <w:t>– 4%</w:t>
            </w:r>
          </w:p>
        </w:tc>
        <w:tc>
          <w:tcPr>
            <w:tcW w:w="1984" w:type="dxa"/>
            <w:shd w:val="clear" w:color="auto" w:fill="FFD966" w:themeFill="accent4" w:themeFillTint="99"/>
            <w:vAlign w:val="center"/>
          </w:tcPr>
          <w:p w14:paraId="72AA88CA"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C725EC" w:rsidRPr="00642965" w14:paraId="54B836CD"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305072E" w14:textId="1EBAA163"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696A02">
              <w:rPr>
                <w:rFonts w:ascii="Trebuchet MS" w:hAnsi="Trebuchet MS" w:cs="Arial"/>
                <w:sz w:val="21"/>
                <w:szCs w:val="21"/>
              </w:rPr>
              <w:t xml:space="preserve"> and the needs of the local population, and in no more than 800 words, please describe how you will establish and maintain a culture of continuous learning and improvement within your organisation.</w:t>
            </w:r>
          </w:p>
          <w:p w14:paraId="4E9A2FC7" w14:textId="77777777" w:rsidR="00696A02" w:rsidRDefault="00696A02" w:rsidP="00696A02">
            <w:pPr>
              <w:jc w:val="both"/>
              <w:rPr>
                <w:rFonts w:ascii="Trebuchet MS" w:hAnsi="Trebuchet MS" w:cs="Arial"/>
                <w:b w:val="0"/>
                <w:bCs w:val="0"/>
                <w:sz w:val="21"/>
                <w:szCs w:val="21"/>
              </w:rPr>
            </w:pPr>
          </w:p>
          <w:p w14:paraId="4CDC831A" w14:textId="407B207D" w:rsidR="00696A02" w:rsidRPr="00085D30" w:rsidRDefault="00696A02" w:rsidP="00696A02">
            <w:pPr>
              <w:jc w:val="both"/>
              <w:rPr>
                <w:rFonts w:ascii="Trebuchet MS" w:hAnsi="Trebuchet MS" w:cs="Arial"/>
                <w:sz w:val="21"/>
                <w:szCs w:val="21"/>
              </w:rPr>
            </w:pPr>
            <w:r w:rsidRPr="00696A02">
              <w:rPr>
                <w:rFonts w:ascii="Trebuchet MS" w:hAnsi="Trebuchet MS" w:cs="Arial"/>
                <w:sz w:val="21"/>
                <w:szCs w:val="21"/>
              </w:rPr>
              <w:t>Your response should explain how you will systematically identify, analyse, and learn from patient feedback, complaints, safety incidents (including diagnostic errors), and stakeholder engagement, and how these insights will be used to strengthen clinical governance, patient safety, and communication.  You may include illustrative examples (hypothetical or based on your proposed model) to demonstrate how patient feedback would lead to service improvements. These must not include any patient identifiable information and are to be included within the question word count limit.</w:t>
            </w:r>
          </w:p>
          <w:p w14:paraId="32F13612" w14:textId="429E6AE4" w:rsidR="00696A02" w:rsidRPr="00696A02" w:rsidRDefault="00696A02" w:rsidP="00696A02">
            <w:pPr>
              <w:jc w:val="both"/>
              <w:rPr>
                <w:rFonts w:ascii="Trebuchet MS" w:hAnsi="Trebuchet MS" w:cs="Arial"/>
                <w:sz w:val="21"/>
                <w:szCs w:val="21"/>
              </w:rPr>
            </w:pPr>
          </w:p>
          <w:p w14:paraId="6AB41984" w14:textId="77777777"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Your response must address the following:</w:t>
            </w:r>
          </w:p>
          <w:p w14:paraId="6EE46A1A" w14:textId="77777777" w:rsidR="00696A02" w:rsidRPr="00696A02" w:rsidRDefault="00696A02" w:rsidP="00696A02">
            <w:pPr>
              <w:ind w:left="720"/>
              <w:jc w:val="both"/>
              <w:rPr>
                <w:rFonts w:ascii="Trebuchet MS" w:hAnsi="Trebuchet MS" w:cs="Arial"/>
                <w:sz w:val="21"/>
                <w:szCs w:val="21"/>
              </w:rPr>
            </w:pPr>
          </w:p>
          <w:p w14:paraId="4C677C69"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Approach to gathering insights</w:t>
            </w:r>
          </w:p>
          <w:p w14:paraId="1A43DA03" w14:textId="0D6DE7EF"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The systems and processes you will implement to capture patient feedback, concerns, complaints, safety incidents, and stakeholder input. </w:t>
            </w:r>
          </w:p>
          <w:p w14:paraId="1DCC2C33" w14:textId="77777777" w:rsidR="00696A02" w:rsidRPr="00696A02" w:rsidRDefault="00696A02" w:rsidP="00696A02">
            <w:pPr>
              <w:ind w:left="360"/>
              <w:jc w:val="both"/>
              <w:rPr>
                <w:rFonts w:ascii="Trebuchet MS" w:hAnsi="Trebuchet MS" w:cs="Arial"/>
                <w:sz w:val="21"/>
                <w:szCs w:val="21"/>
              </w:rPr>
            </w:pPr>
          </w:p>
          <w:p w14:paraId="401847EB"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Analysis and learning processes</w:t>
            </w:r>
          </w:p>
          <w:p w14:paraId="380F5EA3" w14:textId="6EA1612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information will be analysed (e.g. trend analysis, thematic review, root cause analysis), prioritised, and translated into actionable learning. </w:t>
            </w:r>
          </w:p>
          <w:p w14:paraId="54FF2723" w14:textId="77777777" w:rsidR="00696A02" w:rsidRPr="00696A02" w:rsidRDefault="00696A02" w:rsidP="00696A02">
            <w:pPr>
              <w:ind w:left="360"/>
              <w:jc w:val="both"/>
              <w:rPr>
                <w:rFonts w:ascii="Trebuchet MS" w:hAnsi="Trebuchet MS" w:cs="Arial"/>
                <w:sz w:val="21"/>
                <w:szCs w:val="21"/>
              </w:rPr>
            </w:pPr>
          </w:p>
          <w:p w14:paraId="5528B7D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Complaints and concerns management</w:t>
            </w:r>
          </w:p>
          <w:p w14:paraId="40AE59DF" w14:textId="54517CAC"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Your proposed approach to managing complaints and concerns, including timelines, investigation processes, and how learning will be shared and embedded. </w:t>
            </w:r>
          </w:p>
          <w:p w14:paraId="4145D434" w14:textId="77777777" w:rsidR="00696A02" w:rsidRPr="00696A02" w:rsidRDefault="00696A02" w:rsidP="00696A02">
            <w:pPr>
              <w:ind w:left="360"/>
              <w:jc w:val="both"/>
              <w:rPr>
                <w:rFonts w:ascii="Trebuchet MS" w:hAnsi="Trebuchet MS" w:cs="Arial"/>
                <w:sz w:val="21"/>
                <w:szCs w:val="21"/>
              </w:rPr>
            </w:pPr>
          </w:p>
          <w:p w14:paraId="537EB16F"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Incident management and patient safety</w:t>
            </w:r>
          </w:p>
          <w:p w14:paraId="7BBAA4DD" w14:textId="7C7FF248"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identify, investigate, and learn from patient safety incidents, including diagnostic errors, and how corrective and preventative actions will be implemented. </w:t>
            </w:r>
          </w:p>
          <w:p w14:paraId="6BC2697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Embedding learning into practice</w:t>
            </w:r>
          </w:p>
          <w:p w14:paraId="42539EDB" w14:textId="7F61F35E"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learning will be used to inform updates to policies, standard operating procedures (SOPs), clinical pathways, and staff training. </w:t>
            </w:r>
          </w:p>
          <w:p w14:paraId="408F928E" w14:textId="77777777" w:rsidR="00696A02" w:rsidRPr="00696A02" w:rsidRDefault="00696A02" w:rsidP="00696A02">
            <w:pPr>
              <w:ind w:left="360"/>
              <w:jc w:val="both"/>
              <w:rPr>
                <w:rFonts w:ascii="Trebuchet MS" w:hAnsi="Trebuchet MS" w:cs="Arial"/>
                <w:sz w:val="21"/>
                <w:szCs w:val="21"/>
              </w:rPr>
            </w:pPr>
          </w:p>
          <w:p w14:paraId="77A968F7" w14:textId="745D7648"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Stakeholder engagement</w:t>
            </w:r>
          </w:p>
          <w:p w14:paraId="1D02190B" w14:textId="21132CC6"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engage with patients, carers, staff, and system partners to inform service improvement and ensure transparency. </w:t>
            </w:r>
          </w:p>
          <w:p w14:paraId="24854AED" w14:textId="77777777" w:rsidR="00696A02" w:rsidRPr="00696A02" w:rsidRDefault="00696A02" w:rsidP="00696A02">
            <w:pPr>
              <w:ind w:left="360"/>
              <w:jc w:val="both"/>
              <w:rPr>
                <w:rFonts w:ascii="Trebuchet MS" w:hAnsi="Trebuchet MS" w:cs="Arial"/>
                <w:sz w:val="21"/>
                <w:szCs w:val="21"/>
              </w:rPr>
            </w:pPr>
          </w:p>
          <w:p w14:paraId="0794D935" w14:textId="5EF628BA"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Monitoring and continuous improvement</w:t>
            </w:r>
          </w:p>
          <w:p w14:paraId="74877A88" w14:textId="04A9F7D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How you will monitor the effectiveness of improvements over time, including governance arrangements, reporting mechanisms, and continuous improvement cycles.</w:t>
            </w:r>
          </w:p>
          <w:p w14:paraId="27B6ECFE" w14:textId="14FC3D7F" w:rsidR="00647DBA" w:rsidRPr="00642965" w:rsidRDefault="00647DBA" w:rsidP="00244DB9">
            <w:pPr>
              <w:jc w:val="both"/>
              <w:rPr>
                <w:rFonts w:ascii="Trebuchet MS" w:hAnsi="Trebuchet MS" w:cs="Arial"/>
                <w:sz w:val="22"/>
                <w:szCs w:val="22"/>
              </w:rPr>
            </w:pPr>
          </w:p>
        </w:tc>
        <w:tc>
          <w:tcPr>
            <w:tcW w:w="1984" w:type="dxa"/>
            <w:shd w:val="clear" w:color="auto" w:fill="D5DCE4" w:themeFill="text2" w:themeFillTint="33"/>
          </w:tcPr>
          <w:p w14:paraId="2FAE81D9"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70AE8651"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A1B2F90"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w:t>
            </w:r>
            <w:r w:rsidR="001004B7" w:rsidRPr="00642965">
              <w:rPr>
                <w:rFonts w:ascii="Trebuchet MS" w:eastAsia="Arial" w:hAnsi="Trebuchet MS" w:cs="Arial"/>
                <w:b w:val="0"/>
                <w:bCs w:val="0"/>
                <w:sz w:val="22"/>
                <w:szCs w:val="22"/>
              </w:rPr>
              <w:t>3</w:t>
            </w:r>
          </w:p>
        </w:tc>
        <w:tc>
          <w:tcPr>
            <w:tcW w:w="9218" w:type="dxa"/>
            <w:gridSpan w:val="3"/>
          </w:tcPr>
          <w:p w14:paraId="3FFC8007"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3B538F9"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4C868C7" w14:textId="5E5FFE8C"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7688B23"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C725EC" w:rsidRPr="00642965" w14:paraId="0B7712D1"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63D200"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A7C3E83" w14:textId="77777777" w:rsidR="00C725EC" w:rsidRPr="00642965" w:rsidRDefault="00C725E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2198CB4" w14:textId="77777777" w:rsidR="00C725EC" w:rsidRDefault="00C725EC" w:rsidP="00C725EC">
      <w:pPr>
        <w:rPr>
          <w:rFonts w:ascii="Trebuchet MS" w:hAnsi="Trebuchet MS" w:cs="Arial"/>
          <w:lang w:eastAsia="en-GB"/>
        </w:rPr>
      </w:pPr>
    </w:p>
    <w:p w14:paraId="7304F56D" w14:textId="77777777" w:rsidR="00696A02" w:rsidRPr="00642965" w:rsidRDefault="00696A02"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462A4F" w:rsidRPr="00642965" w14:paraId="46335D49"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5937B8BF" w14:textId="77777777" w:rsidR="00462A4F" w:rsidRPr="00642965" w:rsidRDefault="00462A4F"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p>
        </w:tc>
        <w:tc>
          <w:tcPr>
            <w:tcW w:w="7234" w:type="dxa"/>
            <w:gridSpan w:val="2"/>
            <w:shd w:val="clear" w:color="auto" w:fill="FFD966" w:themeFill="accent4" w:themeFillTint="99"/>
            <w:vAlign w:val="center"/>
          </w:tcPr>
          <w:p w14:paraId="49B74BD5" w14:textId="1B17D2F1" w:rsidR="00462A4F" w:rsidRPr="00642965" w:rsidRDefault="00462A4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Population Health Management</w:t>
            </w:r>
            <w:r w:rsidR="009B5A91">
              <w:rPr>
                <w:rFonts w:ascii="Trebuchet MS" w:hAnsi="Trebuchet MS" w:cs="Arial"/>
                <w:sz w:val="22"/>
                <w:szCs w:val="22"/>
              </w:rPr>
              <w:t>, Risk Stratification and Health Inequalities</w:t>
            </w:r>
            <w:r w:rsidR="00D10407" w:rsidRPr="00642965">
              <w:rPr>
                <w:rFonts w:ascii="Trebuchet MS" w:hAnsi="Trebuchet MS" w:cs="Arial"/>
                <w:sz w:val="22"/>
                <w:szCs w:val="22"/>
              </w:rPr>
              <w:t xml:space="preserve"> </w:t>
            </w:r>
            <w:r w:rsidR="0033343E">
              <w:rPr>
                <w:rFonts w:ascii="Trebuchet MS" w:hAnsi="Trebuchet MS" w:cs="Arial"/>
                <w:sz w:val="22"/>
                <w:szCs w:val="22"/>
              </w:rPr>
              <w:t>– 11%</w:t>
            </w:r>
          </w:p>
        </w:tc>
        <w:tc>
          <w:tcPr>
            <w:tcW w:w="1984" w:type="dxa"/>
            <w:shd w:val="clear" w:color="auto" w:fill="FFD966" w:themeFill="accent4" w:themeFillTint="99"/>
            <w:vAlign w:val="center"/>
          </w:tcPr>
          <w:p w14:paraId="17E4F90E" w14:textId="77777777" w:rsidR="00462A4F" w:rsidRPr="00642965" w:rsidRDefault="00462A4F"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462A4F" w:rsidRPr="00642965" w14:paraId="3EC39FBE"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5F362EB" w14:textId="16C52197"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9B5A91">
              <w:rPr>
                <w:rFonts w:ascii="Trebuchet MS" w:hAnsi="Trebuchet MS" w:cs="Arial"/>
                <w:sz w:val="22"/>
                <w:szCs w:val="22"/>
              </w:rPr>
              <w:t xml:space="preserve"> and the needs of the local population, and in no more than 1500 words, please describe how you will design and implement an approach to population health management to identify high-risk patient cohorts, target interventions, and improve outcomes.</w:t>
            </w:r>
          </w:p>
          <w:p w14:paraId="5ECEDCA6" w14:textId="77777777" w:rsidR="009B5A91" w:rsidRDefault="009B5A91" w:rsidP="009B5A91">
            <w:pPr>
              <w:jc w:val="both"/>
              <w:rPr>
                <w:rFonts w:ascii="Trebuchet MS" w:hAnsi="Trebuchet MS" w:cs="Arial"/>
                <w:b w:val="0"/>
                <w:bCs w:val="0"/>
                <w:sz w:val="22"/>
                <w:szCs w:val="22"/>
              </w:rPr>
            </w:pPr>
          </w:p>
          <w:p w14:paraId="1526BA59" w14:textId="4526065C"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Your response should explain how your approach will use data, intelligence, and partnership working to support proactive care delivery, reduce health inequalities, and address unwarranted variation in outcomes.</w:t>
            </w:r>
          </w:p>
          <w:p w14:paraId="608130DC" w14:textId="77777777" w:rsidR="009B5A91" w:rsidRDefault="009B5A91" w:rsidP="009B5A91">
            <w:pPr>
              <w:jc w:val="both"/>
              <w:rPr>
                <w:rFonts w:ascii="Trebuchet MS" w:hAnsi="Trebuchet MS" w:cs="Arial"/>
                <w:b w:val="0"/>
                <w:bCs w:val="0"/>
                <w:sz w:val="22"/>
                <w:szCs w:val="22"/>
              </w:rPr>
            </w:pPr>
          </w:p>
          <w:p w14:paraId="09C7AE3E" w14:textId="40F3B55B"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Your answer must address the following:</w:t>
            </w:r>
          </w:p>
          <w:p w14:paraId="3EBEFB7C" w14:textId="77777777" w:rsidR="009B5A91" w:rsidRPr="009B5A91" w:rsidRDefault="009B5A91" w:rsidP="009B5A91">
            <w:pPr>
              <w:ind w:left="720"/>
              <w:jc w:val="both"/>
              <w:rPr>
                <w:rFonts w:ascii="Trebuchet MS" w:hAnsi="Trebuchet MS" w:cs="Arial"/>
                <w:sz w:val="22"/>
                <w:szCs w:val="22"/>
              </w:rPr>
            </w:pPr>
          </w:p>
          <w:p w14:paraId="4F514AB6" w14:textId="77777777"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Identification of population need and risk stratification</w:t>
            </w:r>
          </w:p>
          <w:p w14:paraId="4C74460E" w14:textId="3AAB0E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design and implement processes to identify high-risk cohorts using relevant clinical, demographic, and wider determinants of health data. </w:t>
            </w:r>
          </w:p>
          <w:p w14:paraId="073A9FEE" w14:textId="77777777" w:rsidR="005B2A83" w:rsidRPr="005B2A83" w:rsidRDefault="005B2A83" w:rsidP="005B2A83">
            <w:pPr>
              <w:tabs>
                <w:tab w:val="num" w:pos="720"/>
              </w:tabs>
              <w:ind w:left="360"/>
              <w:jc w:val="both"/>
              <w:rPr>
                <w:rFonts w:ascii="Trebuchet MS" w:hAnsi="Trebuchet MS" w:cs="Arial"/>
                <w:sz w:val="22"/>
                <w:szCs w:val="22"/>
              </w:rPr>
            </w:pPr>
          </w:p>
          <w:p w14:paraId="5373920D" w14:textId="12CE164F"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Understanding drivers of inequality</w:t>
            </w:r>
          </w:p>
          <w:p w14:paraId="23B07682" w14:textId="6EFBF85A"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identify and interpret the social, economic, cultural, and environmental factors that contribute to poor health outcomes in the local population. </w:t>
            </w:r>
          </w:p>
          <w:p w14:paraId="4116D08C" w14:textId="77777777" w:rsidR="005B2A83" w:rsidRPr="005B2A83" w:rsidRDefault="005B2A83" w:rsidP="005B2A83">
            <w:pPr>
              <w:tabs>
                <w:tab w:val="num" w:pos="720"/>
              </w:tabs>
              <w:ind w:left="360"/>
              <w:jc w:val="both"/>
              <w:rPr>
                <w:rFonts w:ascii="Trebuchet MS" w:hAnsi="Trebuchet MS" w:cs="Arial"/>
                <w:sz w:val="22"/>
                <w:szCs w:val="22"/>
              </w:rPr>
            </w:pPr>
          </w:p>
          <w:p w14:paraId="36475647" w14:textId="6F162F0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lastRenderedPageBreak/>
              <w:t>Culturally informed and inclusive approaches</w:t>
            </w:r>
          </w:p>
          <w:p w14:paraId="43BF1086" w14:textId="67AB6B7C"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ensure your approach to population health management is inclusive and culturally sensitive, and how this will inform engagement and intervention design. </w:t>
            </w:r>
          </w:p>
          <w:p w14:paraId="1D380627" w14:textId="77777777" w:rsidR="005B2A83" w:rsidRPr="005B2A83" w:rsidRDefault="005B2A83" w:rsidP="005B2A83">
            <w:pPr>
              <w:tabs>
                <w:tab w:val="num" w:pos="720"/>
              </w:tabs>
              <w:ind w:left="360"/>
              <w:jc w:val="both"/>
              <w:rPr>
                <w:rFonts w:ascii="Trebuchet MS" w:hAnsi="Trebuchet MS" w:cs="Arial"/>
                <w:sz w:val="22"/>
                <w:szCs w:val="22"/>
              </w:rPr>
            </w:pPr>
          </w:p>
          <w:p w14:paraId="61E72FBE" w14:textId="234B5CE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Outcomes, metrics, and evaluation</w:t>
            </w:r>
          </w:p>
          <w:p w14:paraId="13E9C078" w14:textId="627C9EDB"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define and use outcome measures and performance indicators to assess improvements in population health, reduction in inequalities, and effectiveness of interventions. </w:t>
            </w:r>
          </w:p>
          <w:p w14:paraId="79DA7601" w14:textId="77777777" w:rsidR="005B2A83" w:rsidRPr="005B2A83" w:rsidRDefault="005B2A83" w:rsidP="005B2A83">
            <w:pPr>
              <w:tabs>
                <w:tab w:val="num" w:pos="720"/>
              </w:tabs>
              <w:ind w:left="360"/>
              <w:jc w:val="both"/>
              <w:rPr>
                <w:rFonts w:ascii="Trebuchet MS" w:hAnsi="Trebuchet MS" w:cs="Arial"/>
                <w:sz w:val="22"/>
                <w:szCs w:val="22"/>
              </w:rPr>
            </w:pPr>
          </w:p>
          <w:p w14:paraId="1C1524DD" w14:textId="0950BFCB"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Reducing unwarranted variation</w:t>
            </w:r>
          </w:p>
          <w:p w14:paraId="098982A1" w14:textId="3A9909AE"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monitor, evaluate, and respond to variation in access, quality, and outcomes across different population groups. </w:t>
            </w:r>
          </w:p>
          <w:p w14:paraId="633A7486" w14:textId="77777777" w:rsidR="005B2A83" w:rsidRPr="005B2A83" w:rsidRDefault="005B2A83" w:rsidP="005B2A83">
            <w:pPr>
              <w:tabs>
                <w:tab w:val="num" w:pos="720"/>
              </w:tabs>
              <w:ind w:left="360"/>
              <w:jc w:val="both"/>
              <w:rPr>
                <w:rFonts w:ascii="Trebuchet MS" w:hAnsi="Trebuchet MS" w:cs="Arial"/>
                <w:sz w:val="22"/>
                <w:szCs w:val="22"/>
              </w:rPr>
            </w:pPr>
          </w:p>
          <w:p w14:paraId="09F13A3F" w14:textId="4CEE0B7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Partnership working and system integration</w:t>
            </w:r>
          </w:p>
          <w:p w14:paraId="7B651574" w14:textId="50B6A5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work with the Primary Care Network (PCN) and wider system partners to support delivery of Network DES requirements and shared population health management objectives. </w:t>
            </w:r>
          </w:p>
          <w:p w14:paraId="779AD6F9" w14:textId="77777777" w:rsidR="005B2A83" w:rsidRPr="005B2A83" w:rsidRDefault="005B2A83" w:rsidP="005B2A83">
            <w:pPr>
              <w:tabs>
                <w:tab w:val="num" w:pos="720"/>
              </w:tabs>
              <w:ind w:left="360"/>
              <w:jc w:val="both"/>
              <w:rPr>
                <w:rFonts w:ascii="Trebuchet MS" w:hAnsi="Trebuchet MS" w:cs="Arial"/>
                <w:sz w:val="22"/>
                <w:szCs w:val="22"/>
              </w:rPr>
            </w:pPr>
          </w:p>
          <w:p w14:paraId="6458B088" w14:textId="54951D8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Governance and oversight</w:t>
            </w:r>
          </w:p>
          <w:p w14:paraId="6FF50178" w14:textId="678B4165"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The governance arrangements you will put in place to ensure alignment with Integrated Care System (ICS) population health strategies and continuous oversight of delivery and improvement.</w:t>
            </w:r>
          </w:p>
          <w:p w14:paraId="137EBB18" w14:textId="77777777" w:rsidR="00462A4F" w:rsidRPr="00642965" w:rsidRDefault="00462A4F" w:rsidP="009E3F9D">
            <w:pPr>
              <w:jc w:val="both"/>
              <w:rPr>
                <w:rFonts w:ascii="Trebuchet MS" w:hAnsi="Trebuchet MS" w:cs="Arial"/>
                <w:sz w:val="22"/>
                <w:szCs w:val="22"/>
              </w:rPr>
            </w:pPr>
          </w:p>
        </w:tc>
        <w:tc>
          <w:tcPr>
            <w:tcW w:w="1984" w:type="dxa"/>
            <w:shd w:val="clear" w:color="auto" w:fill="D5DCE4" w:themeFill="text2" w:themeFillTint="33"/>
          </w:tcPr>
          <w:p w14:paraId="7FDC3AAB" w14:textId="77777777" w:rsidR="00462A4F" w:rsidRPr="00642965" w:rsidRDefault="00462A4F"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462A4F" w:rsidRPr="00642965" w14:paraId="6E39B5F7"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D40BF8" w14:textId="77777777" w:rsidR="00462A4F" w:rsidRPr="00642965" w:rsidRDefault="00462A4F"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4.4</w:t>
            </w:r>
          </w:p>
        </w:tc>
        <w:tc>
          <w:tcPr>
            <w:tcW w:w="9218" w:type="dxa"/>
            <w:gridSpan w:val="3"/>
          </w:tcPr>
          <w:p w14:paraId="6EDC2207"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C7174A1"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C0B1B9A"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E1246FB" w14:textId="78C155F2"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462A4F" w:rsidRPr="00642965" w14:paraId="2CFE651F" w14:textId="77777777" w:rsidTr="000303AB">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706BA12" w14:textId="77777777" w:rsidR="00462A4F" w:rsidRPr="00642965" w:rsidRDefault="00462A4F" w:rsidP="000303AB">
            <w:pPr>
              <w:pStyle w:val="Sectionpara"/>
              <w:numPr>
                <w:ilvl w:val="0"/>
                <w:numId w:val="0"/>
              </w:numPr>
              <w:spacing w:after="0"/>
              <w:rPr>
                <w:rFonts w:ascii="Trebuchet MS" w:eastAsia="Arial" w:hAnsi="Trebuchet MS" w:cs="Arial"/>
                <w:sz w:val="22"/>
                <w:szCs w:val="22"/>
              </w:rPr>
            </w:pPr>
          </w:p>
        </w:tc>
        <w:tc>
          <w:tcPr>
            <w:tcW w:w="9218" w:type="dxa"/>
            <w:gridSpan w:val="3"/>
          </w:tcPr>
          <w:p w14:paraId="181D0967" w14:textId="77777777" w:rsidR="00462A4F" w:rsidRPr="00642965" w:rsidRDefault="00462A4F" w:rsidP="000303AB">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i/>
                <w:iCs/>
                <w:sz w:val="22"/>
                <w:szCs w:val="22"/>
              </w:rPr>
            </w:pPr>
          </w:p>
        </w:tc>
      </w:tr>
      <w:tr w:rsidR="00462A4F" w:rsidRPr="00642965" w14:paraId="5C079392"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67A32A6" w14:textId="77777777"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08F5E2B9" w14:textId="77777777" w:rsidR="00462A4F" w:rsidRPr="00642965" w:rsidRDefault="00462A4F"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p>
        </w:tc>
      </w:tr>
      <w:tr w:rsidR="00462A4F" w:rsidRPr="00642965" w14:paraId="710E77E4"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9B52301" w14:textId="11C7786C"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t xml:space="preserve">Population Health Management Proposal </w:t>
            </w:r>
          </w:p>
        </w:tc>
        <w:tc>
          <w:tcPr>
            <w:tcW w:w="2029" w:type="dxa"/>
            <w:gridSpan w:val="2"/>
            <w:shd w:val="clear" w:color="auto" w:fill="auto"/>
            <w:vAlign w:val="center"/>
          </w:tcPr>
          <w:p w14:paraId="250CA479" w14:textId="77777777" w:rsidR="00462A4F" w:rsidRPr="00642965" w:rsidRDefault="00462A4F"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228431857"/>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83260853"/>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D8346B" w:rsidRPr="00642965" w14:paraId="0412BF78" w14:textId="77777777" w:rsidTr="00D8346B">
        <w:tc>
          <w:tcPr>
            <w:cnfStyle w:val="001000000000" w:firstRow="0" w:lastRow="0" w:firstColumn="1" w:lastColumn="0" w:oddVBand="0" w:evenVBand="0" w:oddHBand="0" w:evenHBand="0" w:firstRowFirstColumn="0" w:firstRowLastColumn="0" w:lastRowFirstColumn="0" w:lastRowLastColumn="0"/>
            <w:tcW w:w="1125" w:type="dxa"/>
            <w:tcBorders>
              <w:right w:val="nil"/>
            </w:tcBorders>
            <w:shd w:val="clear" w:color="auto" w:fill="FFD966" w:themeFill="accent4" w:themeFillTint="99"/>
            <w:vAlign w:val="center"/>
          </w:tcPr>
          <w:p w14:paraId="0159C7B7" w14:textId="23D7B3F5" w:rsidR="00D8346B" w:rsidRPr="00642965" w:rsidRDefault="00D8346B"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6C4F7212" w14:textId="6A6FF0D2" w:rsidR="00D8346B" w:rsidRPr="00642965" w:rsidRDefault="00D8346B"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Population Health Management</w:t>
            </w:r>
            <w:r>
              <w:rPr>
                <w:rFonts w:ascii="Trebuchet MS" w:hAnsi="Trebuchet MS" w:cs="Arial"/>
                <w:sz w:val="22"/>
                <w:szCs w:val="22"/>
              </w:rPr>
              <w:t>, Risk Stratification and Health Inequalities</w:t>
            </w:r>
            <w:r w:rsidR="00274334">
              <w:rPr>
                <w:rFonts w:ascii="Trebuchet MS" w:hAnsi="Trebuchet MS" w:cs="Arial"/>
                <w:sz w:val="22"/>
                <w:szCs w:val="22"/>
              </w:rPr>
              <w:t xml:space="preserve">: </w:t>
            </w:r>
            <w:r w:rsidR="000A5F9D">
              <w:rPr>
                <w:rFonts w:ascii="Trebuchet MS" w:hAnsi="Trebuchet MS" w:cs="Arial"/>
                <w:sz w:val="22"/>
                <w:szCs w:val="22"/>
              </w:rPr>
              <w:t>illustrative example</w:t>
            </w:r>
            <w:r w:rsidR="00274334">
              <w:rPr>
                <w:rFonts w:ascii="Trebuchet MS" w:hAnsi="Trebuchet MS" w:cs="Arial"/>
                <w:sz w:val="22"/>
                <w:szCs w:val="22"/>
              </w:rPr>
              <w:t xml:space="preserve"> – 2%</w:t>
            </w:r>
          </w:p>
        </w:tc>
        <w:tc>
          <w:tcPr>
            <w:tcW w:w="1984" w:type="dxa"/>
            <w:shd w:val="clear" w:color="auto" w:fill="FFD966" w:themeFill="accent4" w:themeFillTint="99"/>
            <w:vAlign w:val="center"/>
          </w:tcPr>
          <w:p w14:paraId="3ED81E64" w14:textId="77777777" w:rsidR="00D8346B" w:rsidRPr="00642965" w:rsidRDefault="00D8346B"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D8346B" w:rsidRPr="00642965" w14:paraId="228DA112"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3110D76" w14:textId="3D0875D3" w:rsidR="00274334" w:rsidRPr="00274334" w:rsidRDefault="00274334" w:rsidP="00274334">
            <w:pPr>
              <w:jc w:val="both"/>
              <w:rPr>
                <w:rFonts w:ascii="Trebuchet MS" w:hAnsi="Trebuchet MS" w:cs="Arial"/>
                <w:sz w:val="22"/>
                <w:szCs w:val="22"/>
              </w:rPr>
            </w:pPr>
            <w:r>
              <w:rPr>
                <w:rFonts w:ascii="Trebuchet MS" w:hAnsi="Trebuchet MS" w:cs="Arial"/>
                <w:sz w:val="22"/>
                <w:szCs w:val="22"/>
              </w:rPr>
              <w:t>Please provide an</w:t>
            </w:r>
            <w:r w:rsidRPr="00274334">
              <w:rPr>
                <w:rFonts w:ascii="Trebuchet MS" w:hAnsi="Trebuchet MS" w:cs="Arial"/>
                <w:sz w:val="22"/>
                <w:szCs w:val="22"/>
              </w:rPr>
              <w:t xml:space="preserve"> illustrative example demonstrating how your proposed approach would be applied to a preventative or long-term condition management programme.</w:t>
            </w:r>
          </w:p>
          <w:p w14:paraId="0ACB550D" w14:textId="77777777" w:rsidR="00274334" w:rsidRDefault="00274334" w:rsidP="00274334">
            <w:pPr>
              <w:jc w:val="both"/>
              <w:rPr>
                <w:rFonts w:ascii="Trebuchet MS" w:hAnsi="Trebuchet MS" w:cs="Arial"/>
                <w:b w:val="0"/>
                <w:bCs w:val="0"/>
                <w:sz w:val="22"/>
                <w:szCs w:val="22"/>
              </w:rPr>
            </w:pPr>
          </w:p>
          <w:p w14:paraId="71DBE1E9" w14:textId="77777777"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 xml:space="preserve">This example should be based on your proposed model. </w:t>
            </w:r>
          </w:p>
          <w:p w14:paraId="327C5CB8" w14:textId="77777777" w:rsidR="00274334" w:rsidRDefault="00274334" w:rsidP="00274334">
            <w:pPr>
              <w:jc w:val="both"/>
              <w:rPr>
                <w:rFonts w:ascii="Trebuchet MS" w:hAnsi="Trebuchet MS" w:cs="Arial"/>
                <w:b w:val="0"/>
                <w:bCs w:val="0"/>
                <w:sz w:val="22"/>
                <w:szCs w:val="22"/>
              </w:rPr>
            </w:pPr>
          </w:p>
          <w:p w14:paraId="603E1C64" w14:textId="1B76AA9F"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It must not include any patient-identifiable information or require evidence of prior delivery.</w:t>
            </w:r>
          </w:p>
          <w:p w14:paraId="1082A258" w14:textId="77777777" w:rsidR="00274334" w:rsidRDefault="00274334" w:rsidP="00274334">
            <w:pPr>
              <w:jc w:val="both"/>
              <w:rPr>
                <w:rFonts w:ascii="Trebuchet MS" w:hAnsi="Trebuchet MS" w:cs="Arial"/>
                <w:b w:val="0"/>
                <w:bCs w:val="0"/>
                <w:sz w:val="22"/>
                <w:szCs w:val="22"/>
              </w:rPr>
            </w:pPr>
          </w:p>
          <w:p w14:paraId="3F3EC73C" w14:textId="0F0AAC78" w:rsidR="00274334" w:rsidRPr="00B7368B" w:rsidRDefault="00274334" w:rsidP="00274334">
            <w:pPr>
              <w:jc w:val="both"/>
              <w:rPr>
                <w:rFonts w:ascii="Trebuchet MS" w:hAnsi="Trebuchet MS" w:cs="Arial"/>
                <w:sz w:val="22"/>
                <w:szCs w:val="22"/>
              </w:rPr>
            </w:pPr>
            <w:r>
              <w:rPr>
                <w:rFonts w:ascii="Trebuchet MS" w:hAnsi="Trebuchet MS" w:cs="Arial"/>
                <w:sz w:val="22"/>
                <w:szCs w:val="22"/>
              </w:rPr>
              <w:t xml:space="preserve">The illustrative example must not exceed </w:t>
            </w:r>
            <w:r w:rsidRPr="00B7368B">
              <w:rPr>
                <w:rFonts w:ascii="Trebuchet MS" w:hAnsi="Trebuchet MS" w:cs="Arial"/>
                <w:sz w:val="22"/>
                <w:szCs w:val="22"/>
              </w:rPr>
              <w:t>two sides of A4</w:t>
            </w:r>
            <w:r>
              <w:rPr>
                <w:rFonts w:ascii="Trebuchet MS" w:hAnsi="Trebuchet MS" w:cs="Arial"/>
                <w:sz w:val="22"/>
                <w:szCs w:val="22"/>
              </w:rPr>
              <w:t>.</w:t>
            </w:r>
          </w:p>
          <w:p w14:paraId="29570796" w14:textId="77777777" w:rsidR="00D8346B" w:rsidRPr="00642965" w:rsidRDefault="00D8346B" w:rsidP="000A5F9D">
            <w:pPr>
              <w:jc w:val="both"/>
              <w:rPr>
                <w:rFonts w:ascii="Trebuchet MS" w:hAnsi="Trebuchet MS" w:cs="Arial"/>
                <w:sz w:val="22"/>
                <w:szCs w:val="22"/>
              </w:rPr>
            </w:pPr>
          </w:p>
        </w:tc>
        <w:tc>
          <w:tcPr>
            <w:tcW w:w="1984" w:type="dxa"/>
            <w:shd w:val="clear" w:color="auto" w:fill="D5DCE4" w:themeFill="text2" w:themeFillTint="33"/>
          </w:tcPr>
          <w:p w14:paraId="0ACAD658" w14:textId="77777777" w:rsidR="00D8346B" w:rsidRPr="00642965" w:rsidRDefault="00D8346B"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D8346B" w:rsidRPr="00642965" w14:paraId="2A4003E3"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CC14C8C" w14:textId="2C499B0C" w:rsidR="00D8346B" w:rsidRPr="00642965" w:rsidRDefault="00D8346B" w:rsidP="006C04D3">
            <w:pPr>
              <w:jc w:val="right"/>
              <w:rPr>
                <w:rFonts w:ascii="Trebuchet MS" w:hAnsi="Trebuchet MS" w:cs="Arial"/>
                <w:sz w:val="22"/>
                <w:szCs w:val="22"/>
              </w:rPr>
            </w:pPr>
            <w:r w:rsidRPr="00642965">
              <w:rPr>
                <w:rFonts w:ascii="Trebuchet MS" w:hAnsi="Trebuchet MS" w:cs="Arial"/>
                <w:sz w:val="22"/>
                <w:szCs w:val="22"/>
              </w:rPr>
              <w:lastRenderedPageBreak/>
              <w:t xml:space="preserve">Population Health Management </w:t>
            </w:r>
            <w:r w:rsidR="00274334">
              <w:rPr>
                <w:rFonts w:ascii="Trebuchet MS" w:hAnsi="Trebuchet MS" w:cs="Arial"/>
                <w:sz w:val="22"/>
                <w:szCs w:val="22"/>
              </w:rPr>
              <w:t>illustrative example</w:t>
            </w:r>
            <w:r w:rsidRPr="00642965">
              <w:rPr>
                <w:rFonts w:ascii="Trebuchet MS" w:hAnsi="Trebuchet MS" w:cs="Arial"/>
                <w:sz w:val="22"/>
                <w:szCs w:val="22"/>
              </w:rPr>
              <w:t xml:space="preserve"> </w:t>
            </w:r>
          </w:p>
        </w:tc>
        <w:tc>
          <w:tcPr>
            <w:tcW w:w="2029" w:type="dxa"/>
            <w:gridSpan w:val="2"/>
            <w:shd w:val="clear" w:color="auto" w:fill="auto"/>
            <w:vAlign w:val="center"/>
          </w:tcPr>
          <w:p w14:paraId="2EA27A71" w14:textId="77777777" w:rsidR="00D8346B" w:rsidRPr="00642965" w:rsidRDefault="00D8346B"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807858537"/>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307521735"/>
                <w14:checkbox>
                  <w14:checked w14:val="0"/>
                  <w14:checkedState w14:val="2612" w14:font="MS Gothic"/>
                  <w14:uncheckedState w14:val="2610" w14:font="MS Gothic"/>
                </w14:checkbox>
              </w:sdtPr>
              <w:sdtEnd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42282E3E" w14:textId="77777777" w:rsidR="006A0967" w:rsidRPr="00642965" w:rsidRDefault="006A0967">
      <w:pPr>
        <w:rPr>
          <w:rFonts w:ascii="Trebuchet MS" w:hAnsi="Trebuchet MS" w:cs="Arial"/>
          <w:lang w:eastAsia="en-GB"/>
        </w:rPr>
      </w:pPr>
      <w:r w:rsidRPr="00642965">
        <w:rPr>
          <w:rFonts w:ascii="Trebuchet MS" w:hAnsi="Trebuchet MS" w:cs="Arial"/>
          <w:lang w:eastAsia="en-GB"/>
        </w:rPr>
        <w:br w:type="page"/>
      </w:r>
    </w:p>
    <w:p w14:paraId="3F8C95E2" w14:textId="77777777" w:rsidR="000D3F81" w:rsidRPr="00642965" w:rsidRDefault="002929BA" w:rsidP="00F04DDE">
      <w:pPr>
        <w:pStyle w:val="Heading2"/>
      </w:pPr>
      <w:bookmarkStart w:id="10" w:name="_Toc210062925"/>
      <w:r w:rsidRPr="00642965">
        <w:lastRenderedPageBreak/>
        <w:t xml:space="preserve">Criterion 5 - </w:t>
      </w:r>
      <w:r w:rsidR="00623773" w:rsidRPr="00642965">
        <w:t>S</w:t>
      </w:r>
      <w:r w:rsidR="000D3F81" w:rsidRPr="00642965">
        <w:t xml:space="preserve">ocial </w:t>
      </w:r>
      <w:r w:rsidR="00623773" w:rsidRPr="00642965">
        <w:t>V</w:t>
      </w:r>
      <w:r w:rsidR="000D3F81" w:rsidRPr="00642965">
        <w:t>alue</w:t>
      </w:r>
      <w:bookmarkEnd w:id="10"/>
    </w:p>
    <w:p w14:paraId="0F5ED5A6" w14:textId="77777777" w:rsidR="003F06CE" w:rsidRPr="00642965" w:rsidRDefault="003F06CE" w:rsidP="003F06CE">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3F06CE" w:rsidRPr="00642965" w14:paraId="61075E37"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4436ECEA" w14:textId="77777777" w:rsidR="003F06CE" w:rsidRPr="00642965" w:rsidRDefault="003F06CE"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5.1</w:t>
            </w:r>
          </w:p>
        </w:tc>
        <w:tc>
          <w:tcPr>
            <w:tcW w:w="7234" w:type="dxa"/>
            <w:gridSpan w:val="2"/>
            <w:shd w:val="clear" w:color="auto" w:fill="7030A0"/>
            <w:vAlign w:val="center"/>
          </w:tcPr>
          <w:p w14:paraId="0A2B9BE9" w14:textId="3E377248" w:rsidR="003F06CE" w:rsidRPr="00642965" w:rsidRDefault="003F06CE"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7642E9" w:rsidRPr="00642965">
              <w:rPr>
                <w:rFonts w:ascii="Trebuchet MS" w:hAnsi="Trebuchet MS" w:cs="Arial"/>
                <w:color w:val="FFFFFF" w:themeColor="background1"/>
                <w:sz w:val="22"/>
                <w:szCs w:val="22"/>
              </w:rPr>
              <w:t>Make Britain a clean energy superpower</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4608F763" w14:textId="77777777" w:rsidR="003F06CE" w:rsidRPr="00642965" w:rsidRDefault="003F06CE"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F06CE" w:rsidRPr="00642965" w14:paraId="7755879F"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F8C7A4B" w14:textId="416ADA72"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4D5320">
              <w:rPr>
                <w:rFonts w:ascii="Trebuchet MS" w:hAnsi="Trebuchet MS" w:cs="Arial"/>
                <w:sz w:val="21"/>
                <w:szCs w:val="21"/>
              </w:rPr>
              <w:t>, and in no more than 800 words, please describe how your organisation will contribute to reducing environmental impact and supporting the transition to clean energy through the delivery of APMS services.</w:t>
            </w:r>
          </w:p>
          <w:p w14:paraId="186E3D4D" w14:textId="77777777" w:rsidR="004D5320" w:rsidRDefault="004D5320" w:rsidP="004D5320">
            <w:pPr>
              <w:jc w:val="both"/>
              <w:rPr>
                <w:rFonts w:ascii="Trebuchet MS" w:hAnsi="Trebuchet MS" w:cs="Arial"/>
                <w:b w:val="0"/>
                <w:bCs w:val="0"/>
                <w:sz w:val="21"/>
                <w:szCs w:val="21"/>
              </w:rPr>
            </w:pPr>
          </w:p>
          <w:p w14:paraId="1B3C43B3" w14:textId="707D77EA"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should set out your proposed approach to embedding environmental sustainability within service delivery, including how sustainability considerations will be incorporated into operational planning, decision-making, and ongoing service improvement.</w:t>
            </w:r>
          </w:p>
          <w:p w14:paraId="243FF108" w14:textId="77777777" w:rsidR="004D5320" w:rsidRDefault="004D5320" w:rsidP="004D5320">
            <w:pPr>
              <w:jc w:val="both"/>
              <w:rPr>
                <w:rFonts w:ascii="Trebuchet MS" w:hAnsi="Trebuchet MS" w:cs="Arial"/>
                <w:b w:val="0"/>
                <w:bCs w:val="0"/>
                <w:sz w:val="21"/>
                <w:szCs w:val="21"/>
              </w:rPr>
            </w:pPr>
          </w:p>
          <w:p w14:paraId="71FDE332" w14:textId="58327F06"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must address the following:</w:t>
            </w:r>
          </w:p>
          <w:p w14:paraId="7DC2D65A" w14:textId="77777777" w:rsidR="004D5320" w:rsidRPr="004D5320" w:rsidRDefault="004D5320" w:rsidP="004D5320">
            <w:pPr>
              <w:ind w:left="720"/>
              <w:jc w:val="both"/>
              <w:rPr>
                <w:rFonts w:ascii="Trebuchet MS" w:hAnsi="Trebuchet MS" w:cs="Arial"/>
                <w:sz w:val="21"/>
                <w:szCs w:val="21"/>
              </w:rPr>
            </w:pPr>
          </w:p>
          <w:p w14:paraId="28F75B63"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Sustainable service delivery approach</w:t>
            </w:r>
          </w:p>
          <w:p w14:paraId="3401E5B5" w14:textId="27EC2294"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environmental sustainability will be embedded into the design and delivery of services, including workforce activity, patient access models, and day-to-day operations. </w:t>
            </w:r>
          </w:p>
          <w:p w14:paraId="2F417444" w14:textId="77777777" w:rsidR="004D5320" w:rsidRPr="004D5320" w:rsidRDefault="004D5320" w:rsidP="004D5320">
            <w:pPr>
              <w:tabs>
                <w:tab w:val="num" w:pos="720"/>
              </w:tabs>
              <w:ind w:left="360"/>
              <w:jc w:val="both"/>
              <w:rPr>
                <w:rFonts w:ascii="Trebuchet MS" w:hAnsi="Trebuchet MS" w:cs="Arial"/>
                <w:sz w:val="21"/>
                <w:szCs w:val="21"/>
              </w:rPr>
            </w:pPr>
          </w:p>
          <w:p w14:paraId="0C463ACD" w14:textId="7D4A879C"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Energy efficiency and clean energy transition</w:t>
            </w:r>
          </w:p>
          <w:p w14:paraId="47D62400" w14:textId="3BF049A6"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identify and implement opportunities to improve energy efficiency and support the use of low-carbon or renewable energy solutions within service delivery arrangements (including premises where applicable). </w:t>
            </w:r>
          </w:p>
          <w:p w14:paraId="57C7D35F" w14:textId="77777777" w:rsidR="004D5320" w:rsidRPr="004D5320" w:rsidRDefault="004D5320" w:rsidP="004D5320">
            <w:pPr>
              <w:tabs>
                <w:tab w:val="num" w:pos="720"/>
              </w:tabs>
              <w:ind w:left="360"/>
              <w:jc w:val="both"/>
              <w:rPr>
                <w:rFonts w:ascii="Trebuchet MS" w:hAnsi="Trebuchet MS" w:cs="Arial"/>
                <w:sz w:val="21"/>
                <w:szCs w:val="21"/>
              </w:rPr>
            </w:pPr>
          </w:p>
          <w:p w14:paraId="6A50440D"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Resource use, waste reduction, and circular practices</w:t>
            </w:r>
          </w:p>
          <w:p w14:paraId="7D2FE645" w14:textId="5CD4C9D8"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minimise environmental impact through efficient use of resources, reduction of waste, and adoption of sustainable procurement and operational practices. </w:t>
            </w:r>
          </w:p>
          <w:p w14:paraId="655040CB" w14:textId="77777777" w:rsidR="004D5320" w:rsidRPr="004D5320" w:rsidRDefault="004D5320" w:rsidP="004D5320">
            <w:pPr>
              <w:tabs>
                <w:tab w:val="num" w:pos="720"/>
              </w:tabs>
              <w:ind w:left="360"/>
              <w:jc w:val="both"/>
              <w:rPr>
                <w:rFonts w:ascii="Trebuchet MS" w:hAnsi="Trebuchet MS" w:cs="Arial"/>
                <w:sz w:val="21"/>
                <w:szCs w:val="21"/>
              </w:rPr>
            </w:pPr>
          </w:p>
          <w:p w14:paraId="7E955863" w14:textId="426CDC6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Carbon awareness and decision-making</w:t>
            </w:r>
          </w:p>
          <w:p w14:paraId="31A1CFD7" w14:textId="19CA3D10"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environmental impact will be considered in operational and clinical decision-making, including how staff will be supported to adopt low-carbon practices. </w:t>
            </w:r>
          </w:p>
          <w:p w14:paraId="75B9CADA" w14:textId="77777777" w:rsidR="004D5320" w:rsidRPr="004D5320" w:rsidRDefault="004D5320" w:rsidP="004D5320">
            <w:pPr>
              <w:tabs>
                <w:tab w:val="num" w:pos="720"/>
              </w:tabs>
              <w:ind w:left="360"/>
              <w:jc w:val="both"/>
              <w:rPr>
                <w:rFonts w:ascii="Trebuchet MS" w:hAnsi="Trebuchet MS" w:cs="Arial"/>
                <w:sz w:val="21"/>
                <w:szCs w:val="21"/>
              </w:rPr>
            </w:pPr>
          </w:p>
          <w:p w14:paraId="121FBA84"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Measurement, monitoring, and reporting</w:t>
            </w:r>
          </w:p>
          <w:p w14:paraId="27AF3ECD" w14:textId="123EE68F"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How you will establish a framework to measure and monitor environmental performance, and how progress will be reviewed and reported over time.</w:t>
            </w:r>
          </w:p>
          <w:p w14:paraId="14E5F498" w14:textId="77777777" w:rsidR="004D5320" w:rsidRPr="00642965" w:rsidRDefault="004D5320" w:rsidP="00F0401B">
            <w:pPr>
              <w:jc w:val="both"/>
              <w:rPr>
                <w:rFonts w:ascii="Trebuchet MS" w:hAnsi="Trebuchet MS" w:cs="Arial"/>
                <w:sz w:val="22"/>
                <w:szCs w:val="22"/>
              </w:rPr>
            </w:pPr>
          </w:p>
        </w:tc>
        <w:tc>
          <w:tcPr>
            <w:tcW w:w="1984" w:type="dxa"/>
            <w:shd w:val="clear" w:color="auto" w:fill="D5DCE4" w:themeFill="text2" w:themeFillTint="33"/>
          </w:tcPr>
          <w:p w14:paraId="54E52F54" w14:textId="77777777" w:rsidR="003F06CE" w:rsidRPr="00642965" w:rsidRDefault="003F06CE"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3F06CE" w:rsidRPr="00642965" w14:paraId="28EE59D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740E45C" w14:textId="77777777" w:rsidR="003F06CE" w:rsidRPr="00642965" w:rsidRDefault="003F06CE"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5.1</w:t>
            </w:r>
          </w:p>
        </w:tc>
        <w:tc>
          <w:tcPr>
            <w:tcW w:w="9218" w:type="dxa"/>
            <w:gridSpan w:val="3"/>
          </w:tcPr>
          <w:p w14:paraId="7F85722A"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D799FCE" w14:textId="13354299"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489B5B" w14:textId="3760C8E5"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DF48710"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3F06CE" w:rsidRPr="00642965" w14:paraId="22DC95CF"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AFA403C" w14:textId="77777777" w:rsidR="003F06CE" w:rsidRPr="00642965" w:rsidRDefault="003F06CE"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D7F2C8A" w14:textId="77777777" w:rsidR="003F06CE" w:rsidRPr="00642965" w:rsidRDefault="003F06CE"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4C9D75CE" w14:textId="52134778" w:rsidR="003F06CE" w:rsidRPr="00642965" w:rsidRDefault="003F06CE" w:rsidP="003F06CE">
      <w:pPr>
        <w:rPr>
          <w:rFonts w:ascii="Trebuchet MS" w:hAnsi="Trebuchet MS" w:cs="Arial"/>
          <w:lang w:eastAsia="en-GB"/>
        </w:rPr>
      </w:pPr>
    </w:p>
    <w:p w14:paraId="4FBD3242" w14:textId="77777777" w:rsidR="004A7FDF" w:rsidRPr="00642965" w:rsidRDefault="004A7FDF" w:rsidP="004A7FDF">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47097" w:rsidRPr="00642965" w14:paraId="0FF1B669" w14:textId="77777777" w:rsidTr="00B47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283DE053" w14:textId="77777777" w:rsidR="00B47097" w:rsidRPr="00642965" w:rsidRDefault="00B4709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2</w:t>
            </w:r>
          </w:p>
        </w:tc>
        <w:tc>
          <w:tcPr>
            <w:tcW w:w="7234" w:type="dxa"/>
            <w:gridSpan w:val="2"/>
            <w:shd w:val="clear" w:color="auto" w:fill="7030A0"/>
            <w:vAlign w:val="center"/>
          </w:tcPr>
          <w:p w14:paraId="68D39B87" w14:textId="02FB503D" w:rsidR="00B47097" w:rsidRPr="00642965" w:rsidRDefault="00B4709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Social Value</w:t>
            </w:r>
            <w:r w:rsidR="001004B7" w:rsidRPr="00642965">
              <w:rPr>
                <w:rFonts w:ascii="Trebuchet MS" w:hAnsi="Trebuchet MS" w:cs="Arial"/>
                <w:color w:val="FFFFFF" w:themeColor="background1"/>
                <w:sz w:val="22"/>
                <w:szCs w:val="22"/>
              </w:rPr>
              <w:t xml:space="preserve">: </w:t>
            </w:r>
            <w:r w:rsidR="00D86298" w:rsidRPr="00642965">
              <w:rPr>
                <w:rFonts w:ascii="Trebuchet MS" w:hAnsi="Trebuchet MS" w:cs="Arial"/>
                <w:color w:val="FFFFFF" w:themeColor="background1"/>
                <w:sz w:val="22"/>
                <w:szCs w:val="22"/>
              </w:rPr>
              <w:t>Take back our streets</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19027FE8" w14:textId="77777777" w:rsidR="00B47097" w:rsidRPr="00642965" w:rsidRDefault="00B4709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47097" w:rsidRPr="00642965" w14:paraId="49E9F5D4"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475FF93" w14:textId="49566E2B"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lastRenderedPageBreak/>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E81301">
              <w:rPr>
                <w:rFonts w:ascii="Trebuchet MS" w:hAnsi="Trebuchet MS" w:cs="Arial"/>
                <w:sz w:val="22"/>
                <w:szCs w:val="22"/>
              </w:rPr>
              <w:t>, and in no more than 800 words, please describe how your organisation will contribute to improving safety within the local community and supporting the wider objective of helping to “take back our streets”.</w:t>
            </w:r>
          </w:p>
          <w:p w14:paraId="08020138" w14:textId="77777777" w:rsidR="00E81301" w:rsidRDefault="00E81301" w:rsidP="00E81301">
            <w:pPr>
              <w:jc w:val="both"/>
              <w:rPr>
                <w:rFonts w:ascii="Trebuchet MS" w:hAnsi="Trebuchet MS" w:cs="Arial"/>
                <w:b w:val="0"/>
                <w:bCs w:val="0"/>
                <w:sz w:val="22"/>
                <w:szCs w:val="22"/>
              </w:rPr>
            </w:pPr>
          </w:p>
          <w:p w14:paraId="6DDA9F4A" w14:textId="15CD8207"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should set out your proposed approach to working with local partners and communities to reduce risk, support early intervention, and promote a safe environment for patients, staff, and the wider neighbourhood.</w:t>
            </w:r>
          </w:p>
          <w:p w14:paraId="158CB99A" w14:textId="77777777" w:rsidR="00E81301" w:rsidRDefault="00E81301" w:rsidP="00E81301">
            <w:pPr>
              <w:jc w:val="both"/>
              <w:rPr>
                <w:rFonts w:ascii="Trebuchet MS" w:hAnsi="Trebuchet MS" w:cs="Arial"/>
                <w:b w:val="0"/>
                <w:bCs w:val="0"/>
                <w:sz w:val="22"/>
                <w:szCs w:val="22"/>
              </w:rPr>
            </w:pPr>
          </w:p>
          <w:p w14:paraId="771DC181" w14:textId="4FF56E13"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must address the following:</w:t>
            </w:r>
          </w:p>
          <w:p w14:paraId="217E6174" w14:textId="77777777" w:rsidR="00E81301" w:rsidRPr="00E81301" w:rsidRDefault="00E81301" w:rsidP="00E81301">
            <w:pPr>
              <w:ind w:left="720"/>
              <w:jc w:val="both"/>
              <w:rPr>
                <w:rFonts w:ascii="Trebuchet MS" w:hAnsi="Trebuchet MS" w:cs="Arial"/>
                <w:sz w:val="22"/>
                <w:szCs w:val="22"/>
              </w:rPr>
            </w:pPr>
          </w:p>
          <w:p w14:paraId="389E263C"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Community safety approach and partnership working</w:t>
            </w:r>
          </w:p>
          <w:p w14:paraId="4B957A28" w14:textId="46474E9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identify relevant local partners (e.g. community safety partnerships, local authority services, policing teams, voluntary sector organisations) and establish effective working relationships to support community safety objectives. </w:t>
            </w:r>
          </w:p>
          <w:p w14:paraId="3DA8CD60" w14:textId="77777777" w:rsidR="00E81301" w:rsidRPr="00E81301" w:rsidRDefault="00E81301" w:rsidP="00E81301">
            <w:pPr>
              <w:tabs>
                <w:tab w:val="num" w:pos="720"/>
              </w:tabs>
              <w:ind w:left="360"/>
              <w:jc w:val="both"/>
              <w:rPr>
                <w:rFonts w:ascii="Trebuchet MS" w:hAnsi="Trebuchet MS" w:cs="Arial"/>
                <w:sz w:val="22"/>
                <w:szCs w:val="22"/>
              </w:rPr>
            </w:pPr>
          </w:p>
          <w:p w14:paraId="0FDD4DA5"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Supporting vulnerable groups and early intervention</w:t>
            </w:r>
          </w:p>
          <w:p w14:paraId="407C39F5" w14:textId="77DA618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service model will identify and respond to safeguarding concerns and wider vulnerability, including approaches to early identification, escalation, and referral to appropriate services. </w:t>
            </w:r>
          </w:p>
          <w:p w14:paraId="501361D1" w14:textId="77777777" w:rsidR="00E81301" w:rsidRPr="00E81301" w:rsidRDefault="00E81301" w:rsidP="00E81301">
            <w:pPr>
              <w:tabs>
                <w:tab w:val="num" w:pos="720"/>
              </w:tabs>
              <w:ind w:left="360"/>
              <w:jc w:val="both"/>
              <w:rPr>
                <w:rFonts w:ascii="Trebuchet MS" w:hAnsi="Trebuchet MS" w:cs="Arial"/>
                <w:sz w:val="22"/>
                <w:szCs w:val="22"/>
              </w:rPr>
            </w:pPr>
          </w:p>
          <w:p w14:paraId="26E0B83E"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Safe and secure service environment</w:t>
            </w:r>
          </w:p>
          <w:p w14:paraId="78C83548" w14:textId="17BC1E3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safety will be embedded into the design and operation of services, including risk assessment of premises and surrounding environment, and measures to promote a safe experience for patients, staff, and visitors. </w:t>
            </w:r>
          </w:p>
          <w:p w14:paraId="701A00B9" w14:textId="77777777" w:rsidR="00E81301" w:rsidRPr="00E81301" w:rsidRDefault="00E81301" w:rsidP="00E81301">
            <w:pPr>
              <w:tabs>
                <w:tab w:val="num" w:pos="720"/>
              </w:tabs>
              <w:ind w:left="360"/>
              <w:jc w:val="both"/>
              <w:rPr>
                <w:rFonts w:ascii="Trebuchet MS" w:hAnsi="Trebuchet MS" w:cs="Arial"/>
                <w:sz w:val="22"/>
                <w:szCs w:val="22"/>
              </w:rPr>
            </w:pPr>
          </w:p>
          <w:p w14:paraId="51B667A4"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Workforce safety and community-facing practice</w:t>
            </w:r>
          </w:p>
          <w:p w14:paraId="33B0FDB9" w14:textId="3ABF2334"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ensure staff are trained and supported in areas such as safeguarding, de-escalation, lone working, and managing challenging situations, and how this will support safe community-based service delivery. </w:t>
            </w:r>
          </w:p>
          <w:p w14:paraId="34FC6651" w14:textId="77777777" w:rsidR="00E81301" w:rsidRPr="00E81301" w:rsidRDefault="00E81301" w:rsidP="00E81301">
            <w:pPr>
              <w:tabs>
                <w:tab w:val="num" w:pos="720"/>
              </w:tabs>
              <w:ind w:left="360"/>
              <w:jc w:val="both"/>
              <w:rPr>
                <w:rFonts w:ascii="Trebuchet MS" w:hAnsi="Trebuchet MS" w:cs="Arial"/>
                <w:sz w:val="22"/>
                <w:szCs w:val="22"/>
              </w:rPr>
            </w:pPr>
          </w:p>
          <w:p w14:paraId="3A29C340"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Contribution to safer communities and local presence</w:t>
            </w:r>
          </w:p>
          <w:p w14:paraId="280271B5" w14:textId="2FE3330A"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organisation will support community cohesion and safety through its local presence, including opportunities for outreach, engagement, and collaboration with local stakeholders. </w:t>
            </w:r>
          </w:p>
          <w:p w14:paraId="4370CF85" w14:textId="77777777" w:rsidR="00E81301" w:rsidRPr="00E81301" w:rsidRDefault="00E81301" w:rsidP="00E81301">
            <w:pPr>
              <w:tabs>
                <w:tab w:val="num" w:pos="720"/>
              </w:tabs>
              <w:ind w:left="360"/>
              <w:jc w:val="both"/>
              <w:rPr>
                <w:rFonts w:ascii="Trebuchet MS" w:hAnsi="Trebuchet MS" w:cs="Arial"/>
                <w:sz w:val="22"/>
                <w:szCs w:val="22"/>
              </w:rPr>
            </w:pPr>
          </w:p>
          <w:p w14:paraId="64B41D67"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Monitoring and evaluation of impact</w:t>
            </w:r>
          </w:p>
          <w:p w14:paraId="00D0FBE2" w14:textId="0070067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How you will measure, review, and demonstrate the impact of your approach on community safety outcomes and service user experience over time.</w:t>
            </w:r>
          </w:p>
          <w:p w14:paraId="50EE2450" w14:textId="77777777" w:rsidR="00B47097" w:rsidRPr="00642965" w:rsidRDefault="00B47097" w:rsidP="00797C91">
            <w:pPr>
              <w:jc w:val="both"/>
              <w:rPr>
                <w:rFonts w:ascii="Trebuchet MS" w:hAnsi="Trebuchet MS" w:cs="Arial"/>
                <w:b w:val="0"/>
                <w:bCs w:val="0"/>
                <w:sz w:val="22"/>
                <w:szCs w:val="22"/>
              </w:rPr>
            </w:pPr>
          </w:p>
          <w:p w14:paraId="3F8ADB33" w14:textId="77777777" w:rsidR="00B47097" w:rsidRPr="00642965" w:rsidRDefault="00B47097" w:rsidP="009F713D">
            <w:pPr>
              <w:jc w:val="both"/>
              <w:rPr>
                <w:rFonts w:ascii="Trebuchet MS" w:hAnsi="Trebuchet MS" w:cs="Arial"/>
                <w:sz w:val="22"/>
                <w:szCs w:val="22"/>
              </w:rPr>
            </w:pPr>
          </w:p>
        </w:tc>
        <w:tc>
          <w:tcPr>
            <w:tcW w:w="1984" w:type="dxa"/>
            <w:shd w:val="clear" w:color="auto" w:fill="D5DCE4" w:themeFill="text2" w:themeFillTint="33"/>
          </w:tcPr>
          <w:p w14:paraId="4D0813BC" w14:textId="77777777" w:rsidR="00B47097" w:rsidRPr="00642965" w:rsidRDefault="00B4709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47097" w:rsidRPr="00642965" w14:paraId="7432838D"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F889A63" w14:textId="77777777" w:rsidR="00B47097" w:rsidRPr="00642965" w:rsidRDefault="00B4709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 xml:space="preserve">R </w:t>
            </w:r>
            <w:r w:rsidR="00020285" w:rsidRPr="00642965">
              <w:rPr>
                <w:rFonts w:ascii="Trebuchet MS" w:eastAsia="Arial" w:hAnsi="Trebuchet MS" w:cs="Arial"/>
                <w:b w:val="0"/>
                <w:bCs w:val="0"/>
                <w:sz w:val="22"/>
                <w:szCs w:val="22"/>
              </w:rPr>
              <w:t>5</w:t>
            </w:r>
            <w:r w:rsidRPr="00642965">
              <w:rPr>
                <w:rFonts w:ascii="Trebuchet MS" w:eastAsia="Arial" w:hAnsi="Trebuchet MS" w:cs="Arial"/>
                <w:b w:val="0"/>
                <w:bCs w:val="0"/>
                <w:sz w:val="22"/>
                <w:szCs w:val="22"/>
              </w:rPr>
              <w:t>.</w:t>
            </w:r>
            <w:r w:rsidR="00B25AF9" w:rsidRPr="00642965">
              <w:rPr>
                <w:rFonts w:ascii="Trebuchet MS" w:eastAsia="Arial" w:hAnsi="Trebuchet MS" w:cs="Arial"/>
                <w:b w:val="0"/>
                <w:bCs w:val="0"/>
                <w:sz w:val="22"/>
                <w:szCs w:val="22"/>
              </w:rPr>
              <w:t>2</w:t>
            </w:r>
          </w:p>
        </w:tc>
        <w:tc>
          <w:tcPr>
            <w:tcW w:w="9218" w:type="dxa"/>
            <w:gridSpan w:val="3"/>
          </w:tcPr>
          <w:p w14:paraId="26978FAC" w14:textId="6841A2CD"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90F9200"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1F6F8CCF"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5799414"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47097" w:rsidRPr="00642965" w14:paraId="02846FD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0EDB294" w14:textId="77777777" w:rsidR="00B47097" w:rsidRPr="00642965" w:rsidRDefault="00B4709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9E8C96E" w14:textId="77777777" w:rsidR="00B47097" w:rsidRPr="00642965" w:rsidRDefault="00B4709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2DC3F7CE" w14:textId="77777777" w:rsidR="00623773" w:rsidRPr="00642965" w:rsidRDefault="00623773" w:rsidP="00797C91">
      <w:pPr>
        <w:rPr>
          <w:rFonts w:ascii="Trebuchet MS" w:hAnsi="Trebuchet MS" w:cs="Arial"/>
          <w:b/>
          <w:bCs/>
          <w:color w:val="FF0000"/>
          <w:lang w:eastAsia="en-GB"/>
        </w:rPr>
      </w:pPr>
    </w:p>
    <w:p w14:paraId="52066C1C" w14:textId="77777777" w:rsidR="001004B7" w:rsidRPr="00642965" w:rsidRDefault="001004B7" w:rsidP="001004B7">
      <w:pPr>
        <w:rPr>
          <w:rFonts w:ascii="Trebuchet MS" w:hAnsi="Trebuchet MS" w:cs="Arial"/>
          <w:b/>
          <w:bCs/>
          <w:color w:val="FF0000"/>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004B7" w:rsidRPr="00642965" w14:paraId="0B528FE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5B6E4995" w14:textId="77777777" w:rsidR="001004B7" w:rsidRPr="00642965" w:rsidRDefault="001004B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3</w:t>
            </w:r>
          </w:p>
        </w:tc>
        <w:tc>
          <w:tcPr>
            <w:tcW w:w="7234" w:type="dxa"/>
            <w:gridSpan w:val="2"/>
            <w:shd w:val="clear" w:color="auto" w:fill="7030A0"/>
            <w:vAlign w:val="center"/>
          </w:tcPr>
          <w:p w14:paraId="3109CA0C" w14:textId="16D24566" w:rsidR="001004B7" w:rsidRPr="00642965" w:rsidRDefault="001004B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6106C1" w:rsidRPr="00642965">
              <w:rPr>
                <w:rFonts w:ascii="Trebuchet MS" w:hAnsi="Trebuchet MS" w:cs="Arial"/>
                <w:color w:val="FFFFFF" w:themeColor="background1"/>
                <w:sz w:val="22"/>
                <w:szCs w:val="22"/>
              </w:rPr>
              <w:t>Break down barriers to opportunity</w:t>
            </w:r>
            <w:r w:rsidR="001154C6">
              <w:rPr>
                <w:rFonts w:ascii="Trebuchet MS" w:hAnsi="Trebuchet MS" w:cs="Arial"/>
                <w:color w:val="FFFFFF" w:themeColor="background1"/>
                <w:sz w:val="22"/>
                <w:szCs w:val="22"/>
              </w:rPr>
              <w:t xml:space="preserve"> – 4%</w:t>
            </w:r>
          </w:p>
        </w:tc>
        <w:tc>
          <w:tcPr>
            <w:tcW w:w="1984" w:type="dxa"/>
            <w:shd w:val="clear" w:color="auto" w:fill="7030A0"/>
            <w:vAlign w:val="center"/>
          </w:tcPr>
          <w:p w14:paraId="5F98FDEE" w14:textId="77777777" w:rsidR="001004B7" w:rsidRPr="00642965" w:rsidRDefault="001004B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004B7" w:rsidRPr="00642965" w14:paraId="776FACDA"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13C6753" w14:textId="451894B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4C357F">
              <w:rPr>
                <w:rFonts w:ascii="Trebuchet MS" w:hAnsi="Trebuchet MS" w:cs="Arial"/>
                <w:sz w:val="22"/>
                <w:szCs w:val="22"/>
              </w:rPr>
              <w:t>, and in no more than 800 words, please describe how your organisation will design and implement an approach to identifying, addressing, and reducing barriers to opportunity within your recruitment, workforce development, procurement, and service delivery activities.</w:t>
            </w:r>
          </w:p>
          <w:p w14:paraId="77EA3A6D" w14:textId="77777777" w:rsidR="004C357F" w:rsidRDefault="004C357F" w:rsidP="004C357F">
            <w:pPr>
              <w:jc w:val="both"/>
              <w:rPr>
                <w:rFonts w:ascii="Trebuchet MS" w:hAnsi="Trebuchet MS" w:cs="Arial"/>
                <w:b w:val="0"/>
                <w:bCs w:val="0"/>
                <w:sz w:val="22"/>
                <w:szCs w:val="22"/>
              </w:rPr>
            </w:pPr>
          </w:p>
          <w:p w14:paraId="4554B36B" w14:textId="02FB25EA"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should explain how your approach will promote fairness, inclusion, and equal access to opportunities, and how it will be embedded throughout the delivery of this APMS contract.</w:t>
            </w:r>
          </w:p>
          <w:p w14:paraId="27E07B19" w14:textId="77777777" w:rsidR="004C357F" w:rsidRDefault="004C357F" w:rsidP="004C357F">
            <w:pPr>
              <w:jc w:val="both"/>
              <w:rPr>
                <w:rFonts w:ascii="Trebuchet MS" w:hAnsi="Trebuchet MS" w:cs="Arial"/>
                <w:b w:val="0"/>
                <w:bCs w:val="0"/>
                <w:sz w:val="22"/>
                <w:szCs w:val="22"/>
              </w:rPr>
            </w:pPr>
          </w:p>
          <w:p w14:paraId="5D73E8A9" w14:textId="6FD05F2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must address the following:</w:t>
            </w:r>
          </w:p>
          <w:p w14:paraId="31C0A97B" w14:textId="77777777" w:rsidR="004C357F" w:rsidRPr="004C357F" w:rsidRDefault="004C357F" w:rsidP="004C357F">
            <w:pPr>
              <w:ind w:left="720"/>
              <w:jc w:val="both"/>
              <w:rPr>
                <w:rFonts w:ascii="Trebuchet MS" w:hAnsi="Trebuchet MS" w:cs="Arial"/>
                <w:sz w:val="22"/>
                <w:szCs w:val="22"/>
              </w:rPr>
            </w:pPr>
          </w:p>
          <w:p w14:paraId="0B1AEBE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Inclusive access to employment and development opportunities</w:t>
            </w:r>
          </w:p>
          <w:p w14:paraId="42B17E9A" w14:textId="38B1767A"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design and deliver fair and inclusive approaches to recruitment, training, and career progression, including how you will support access for under-represented groups within the workforce. </w:t>
            </w:r>
          </w:p>
          <w:p w14:paraId="1A794397" w14:textId="77777777" w:rsidR="004C357F" w:rsidRPr="004C357F" w:rsidRDefault="004C357F" w:rsidP="004C357F">
            <w:pPr>
              <w:tabs>
                <w:tab w:val="num" w:pos="720"/>
              </w:tabs>
              <w:ind w:left="360"/>
              <w:jc w:val="both"/>
              <w:rPr>
                <w:rFonts w:ascii="Trebuchet MS" w:hAnsi="Trebuchet MS" w:cs="Arial"/>
                <w:sz w:val="22"/>
                <w:szCs w:val="22"/>
              </w:rPr>
            </w:pPr>
          </w:p>
          <w:p w14:paraId="227CA63A"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Reducing bias in decision-making processes</w:t>
            </w:r>
          </w:p>
          <w:p w14:paraId="2E52A04E" w14:textId="026CC98C"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identify and mitigate potential bias in workforce and procurement decisions, including the approaches, tools, or controls you will introduce (e.g. structured selection processes, anonymised assessment where appropriate, inclusive procurement design, or flexible working arrangements). </w:t>
            </w:r>
          </w:p>
          <w:p w14:paraId="132B8D8A" w14:textId="77777777" w:rsidR="004C357F" w:rsidRPr="004C357F" w:rsidRDefault="004C357F" w:rsidP="004C357F">
            <w:pPr>
              <w:tabs>
                <w:tab w:val="num" w:pos="720"/>
              </w:tabs>
              <w:ind w:left="360"/>
              <w:jc w:val="both"/>
              <w:rPr>
                <w:rFonts w:ascii="Trebuchet MS" w:hAnsi="Trebuchet MS" w:cs="Arial"/>
                <w:sz w:val="22"/>
                <w:szCs w:val="22"/>
              </w:rPr>
            </w:pPr>
          </w:p>
          <w:p w14:paraId="0F91953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Embedding inclusion into contract delivery</w:t>
            </w:r>
          </w:p>
          <w:p w14:paraId="32DC9951" w14:textId="508814C4"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your approach to equality of opportunity will be embedded into day-to-day service delivery under this contract, including governance, staff engagement, and accountability arrangements. </w:t>
            </w:r>
          </w:p>
          <w:p w14:paraId="1D6D7432" w14:textId="77777777" w:rsidR="004C357F" w:rsidRPr="004C357F" w:rsidRDefault="004C357F" w:rsidP="004C357F">
            <w:pPr>
              <w:tabs>
                <w:tab w:val="num" w:pos="720"/>
              </w:tabs>
              <w:ind w:left="360"/>
              <w:jc w:val="both"/>
              <w:rPr>
                <w:rFonts w:ascii="Trebuchet MS" w:hAnsi="Trebuchet MS" w:cs="Arial"/>
                <w:sz w:val="22"/>
                <w:szCs w:val="22"/>
              </w:rPr>
            </w:pPr>
          </w:p>
          <w:p w14:paraId="406136F8"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Monitoring and continuous improvement</w:t>
            </w:r>
          </w:p>
          <w:p w14:paraId="53F28F1E" w14:textId="6B3A8DDD"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How you will define, measure, and monitor progress in improving access to opportunity, and how you will use this information to inform continuous improvement over the life of the contract.</w:t>
            </w:r>
          </w:p>
          <w:p w14:paraId="29122F12" w14:textId="77777777" w:rsidR="001004B7" w:rsidRPr="001154C6" w:rsidRDefault="001004B7" w:rsidP="001154C6">
            <w:pPr>
              <w:jc w:val="both"/>
              <w:rPr>
                <w:rFonts w:ascii="Trebuchet MS" w:hAnsi="Trebuchet MS" w:cs="Arial"/>
                <w:sz w:val="22"/>
                <w:szCs w:val="22"/>
              </w:rPr>
            </w:pPr>
          </w:p>
        </w:tc>
        <w:tc>
          <w:tcPr>
            <w:tcW w:w="1984" w:type="dxa"/>
            <w:shd w:val="clear" w:color="auto" w:fill="D5DCE4" w:themeFill="text2" w:themeFillTint="33"/>
          </w:tcPr>
          <w:p w14:paraId="39A4842E" w14:textId="77777777" w:rsidR="001004B7" w:rsidRPr="00642965" w:rsidRDefault="001004B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1004B7" w:rsidRPr="00642965" w14:paraId="27F6910F"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24726BA" w14:textId="77777777" w:rsidR="001004B7" w:rsidRPr="00642965" w:rsidRDefault="001004B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w:t>
            </w:r>
            <w:r w:rsidR="00B25AF9" w:rsidRPr="00642965">
              <w:rPr>
                <w:rFonts w:ascii="Trebuchet MS" w:eastAsia="Arial" w:hAnsi="Trebuchet MS" w:cs="Arial"/>
                <w:b w:val="0"/>
                <w:bCs w:val="0"/>
                <w:sz w:val="22"/>
                <w:szCs w:val="22"/>
              </w:rPr>
              <w:t>3</w:t>
            </w:r>
          </w:p>
        </w:tc>
        <w:tc>
          <w:tcPr>
            <w:tcW w:w="9218" w:type="dxa"/>
            <w:gridSpan w:val="3"/>
          </w:tcPr>
          <w:p w14:paraId="4EA5670A"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A6ED0B0" w14:textId="1627A26D"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98EF044"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48B28C"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1004B7" w:rsidRPr="00642965" w14:paraId="2A8B4EC7"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27AB04" w14:textId="77777777" w:rsidR="001004B7" w:rsidRPr="00642965" w:rsidRDefault="001004B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1D885A1" w14:textId="77777777" w:rsidR="001004B7" w:rsidRPr="00642965" w:rsidRDefault="001004B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bookmarkEnd w:id="5"/>
      <w:bookmarkEnd w:id="6"/>
    </w:tbl>
    <w:p w14:paraId="5D61FCA6" w14:textId="338DE067" w:rsidR="006052DF" w:rsidRPr="00642965" w:rsidRDefault="006052DF" w:rsidP="006052DF">
      <w:pPr>
        <w:rPr>
          <w:rStyle w:val="Hyperlink"/>
          <w:rFonts w:ascii="Trebuchet MS" w:eastAsiaTheme="majorEastAsia" w:hAnsi="Trebuchet MS" w:cs="Arial"/>
          <w:b/>
          <w:bCs/>
          <w:color w:val="auto"/>
          <w:sz w:val="24"/>
          <w:szCs w:val="24"/>
          <w:u w:val="none"/>
          <w:lang w:eastAsia="en-GB"/>
        </w:rPr>
      </w:pPr>
    </w:p>
    <w:sectPr w:rsidR="006052DF" w:rsidRPr="00642965"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B4885" w14:textId="77777777" w:rsidR="005746DA" w:rsidRDefault="005746DA" w:rsidP="0052286F">
      <w:r>
        <w:separator/>
      </w:r>
    </w:p>
    <w:p w14:paraId="1BE9DD93" w14:textId="77777777" w:rsidR="005746DA" w:rsidRDefault="005746DA"/>
  </w:endnote>
  <w:endnote w:type="continuationSeparator" w:id="0">
    <w:p w14:paraId="18710F66" w14:textId="77777777" w:rsidR="005746DA" w:rsidRDefault="005746DA" w:rsidP="0052286F">
      <w:r>
        <w:continuationSeparator/>
      </w:r>
    </w:p>
    <w:p w14:paraId="44687A2C" w14:textId="77777777" w:rsidR="005746DA" w:rsidRDefault="005746DA"/>
  </w:endnote>
  <w:endnote w:type="continuationNotice" w:id="1">
    <w:p w14:paraId="2FB24321" w14:textId="77777777" w:rsidR="005746DA" w:rsidRDefault="005746DA">
      <w:pPr>
        <w:spacing w:after="0" w:line="240" w:lineRule="auto"/>
      </w:pPr>
    </w:p>
    <w:p w14:paraId="64C6261F" w14:textId="77777777" w:rsidR="005746DA" w:rsidRDefault="00574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41EC6675" w14:textId="1B913FD1" w:rsidR="000863A0" w:rsidRPr="00181EF2" w:rsidRDefault="000863A0">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21</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26</w:t>
            </w:r>
            <w:r w:rsidRPr="00181EF2">
              <w:rPr>
                <w:rFonts w:ascii="Trebuchet MS" w:hAnsi="Trebuchet MS" w:cs="Arial"/>
                <w:b/>
                <w:bCs/>
                <w:sz w:val="16"/>
                <w:szCs w:val="16"/>
              </w:rPr>
              <w:fldChar w:fldCharType="end"/>
            </w:r>
          </w:p>
        </w:sdtContent>
      </w:sdt>
    </w:sdtContent>
  </w:sdt>
  <w:p w14:paraId="2523736B" w14:textId="77777777" w:rsidR="000863A0" w:rsidRDefault="00086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BFB2" w14:textId="77777777" w:rsidR="005746DA" w:rsidRDefault="005746DA" w:rsidP="0052286F">
      <w:bookmarkStart w:id="0" w:name="_Hlk150859217"/>
      <w:bookmarkEnd w:id="0"/>
      <w:r>
        <w:separator/>
      </w:r>
    </w:p>
    <w:p w14:paraId="7646F244" w14:textId="77777777" w:rsidR="005746DA" w:rsidRDefault="005746DA"/>
  </w:footnote>
  <w:footnote w:type="continuationSeparator" w:id="0">
    <w:p w14:paraId="30538571" w14:textId="77777777" w:rsidR="005746DA" w:rsidRDefault="005746DA" w:rsidP="0052286F">
      <w:r>
        <w:continuationSeparator/>
      </w:r>
    </w:p>
    <w:p w14:paraId="0F331AB8" w14:textId="77777777" w:rsidR="005746DA" w:rsidRDefault="005746DA"/>
  </w:footnote>
  <w:footnote w:type="continuationNotice" w:id="1">
    <w:p w14:paraId="0133C1B1" w14:textId="77777777" w:rsidR="005746DA" w:rsidRDefault="005746DA">
      <w:pPr>
        <w:spacing w:after="0" w:line="240" w:lineRule="auto"/>
      </w:pPr>
    </w:p>
    <w:p w14:paraId="399A4F49" w14:textId="77777777" w:rsidR="005746DA" w:rsidRDefault="00574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8B70" w14:textId="3D2FF02A" w:rsidR="000863A0" w:rsidRDefault="000863A0" w:rsidP="00472F6E">
    <w:pPr>
      <w:pStyle w:val="Header"/>
      <w:rPr>
        <w:rFonts w:ascii="Arial" w:hAnsi="Arial" w:cs="Arial"/>
      </w:rPr>
    </w:pP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0863A0" w14:paraId="608367E4" w14:textId="77777777" w:rsidTr="00797C91">
      <w:tc>
        <w:tcPr>
          <w:tcW w:w="4112" w:type="dxa"/>
        </w:tcPr>
        <w:p w14:paraId="67850D72" w14:textId="347EC09E" w:rsidR="000863A0" w:rsidRDefault="000E3555" w:rsidP="00805FF4">
          <w:pPr>
            <w:pStyle w:val="Header"/>
            <w:rPr>
              <w:rFonts w:ascii="Arial" w:hAnsi="Arial" w:cs="Arial"/>
            </w:rPr>
          </w:pPr>
          <w:r>
            <w:rPr>
              <w:rFonts w:ascii="Arial" w:hAnsi="Arial" w:cs="Arial"/>
              <w:noProof/>
            </w:rPr>
            <w:drawing>
              <wp:inline distT="0" distB="0" distL="0" distR="0" wp14:anchorId="7DB030FB" wp14:editId="6B54073D">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7661AC5F" w14:textId="0C892DB7" w:rsidR="000863A0" w:rsidRDefault="000863A0" w:rsidP="00805FF4">
          <w:pPr>
            <w:pStyle w:val="Header"/>
            <w:rPr>
              <w:rFonts w:ascii="Arial" w:hAnsi="Arial" w:cs="Arial"/>
            </w:rPr>
          </w:pPr>
        </w:p>
      </w:tc>
      <w:tc>
        <w:tcPr>
          <w:tcW w:w="3758" w:type="dxa"/>
        </w:tcPr>
        <w:p w14:paraId="1C1EB02D" w14:textId="793A608C" w:rsidR="000863A0" w:rsidRDefault="000863A0" w:rsidP="00805FF4">
          <w:pPr>
            <w:pStyle w:val="Header"/>
            <w:jc w:val="center"/>
            <w:rPr>
              <w:rFonts w:ascii="Arial" w:hAnsi="Arial" w:cs="Arial"/>
            </w:rPr>
          </w:pPr>
        </w:p>
      </w:tc>
      <w:tc>
        <w:tcPr>
          <w:tcW w:w="3188" w:type="dxa"/>
        </w:tcPr>
        <w:p w14:paraId="605964F8" w14:textId="77777777" w:rsidR="000863A0" w:rsidRDefault="000863A0" w:rsidP="00805FF4">
          <w:pPr>
            <w:pStyle w:val="Header"/>
            <w:jc w:val="right"/>
            <w:rPr>
              <w:rFonts w:ascii="Arial" w:hAnsi="Arial" w:cs="Arial"/>
            </w:rPr>
          </w:pPr>
          <w:r>
            <w:rPr>
              <w:rFonts w:ascii="Arial" w:hAnsi="Arial" w:cs="Arial"/>
              <w:noProof/>
              <w:lang w:eastAsia="en-GB"/>
            </w:rPr>
            <w:drawing>
              <wp:inline distT="0" distB="0" distL="0" distR="0" wp14:anchorId="1F063E79" wp14:editId="4D97797A">
                <wp:extent cx="1100345" cy="75199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2C3581F4" w14:textId="40A569D4" w:rsidR="000863A0" w:rsidRDefault="000863A0"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129"/>
    <w:multiLevelType w:val="hybridMultilevel"/>
    <w:tmpl w:val="C5C4ADB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17A08"/>
    <w:multiLevelType w:val="multilevel"/>
    <w:tmpl w:val="C4FC8B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36338D"/>
    <w:multiLevelType w:val="hybridMultilevel"/>
    <w:tmpl w:val="C4DCC7E8"/>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E16AB"/>
    <w:multiLevelType w:val="multilevel"/>
    <w:tmpl w:val="BCBAC5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A23DB7"/>
    <w:multiLevelType w:val="multilevel"/>
    <w:tmpl w:val="22AEC906"/>
    <w:lvl w:ilvl="0">
      <w:start w:val="1"/>
      <w:numFmt w:val="bullet"/>
      <w:lvlText w:val="-"/>
      <w:lvlJc w:val="left"/>
      <w:pPr>
        <w:tabs>
          <w:tab w:val="num" w:pos="720"/>
        </w:tabs>
        <w:ind w:left="720" w:hanging="360"/>
      </w:pPr>
      <w:rPr>
        <w:rFonts w:ascii="Trebuchet MS" w:hAnsi="Trebuchet M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B782D"/>
    <w:multiLevelType w:val="hybridMultilevel"/>
    <w:tmpl w:val="67A217F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1C0A76"/>
    <w:multiLevelType w:val="multilevel"/>
    <w:tmpl w:val="E4180D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22690E"/>
    <w:multiLevelType w:val="hybridMultilevel"/>
    <w:tmpl w:val="0088DA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141639"/>
    <w:multiLevelType w:val="hybridMultilevel"/>
    <w:tmpl w:val="F87C37D8"/>
    <w:lvl w:ilvl="0" w:tplc="08090001">
      <w:start w:val="1"/>
      <w:numFmt w:val="bullet"/>
      <w:lvlText w:val=""/>
      <w:lvlJc w:val="left"/>
      <w:pPr>
        <w:ind w:left="360" w:hanging="360"/>
      </w:pPr>
      <w:rPr>
        <w:rFonts w:ascii="Symbol" w:hAnsi="Symbol" w:hint="default"/>
      </w:rPr>
    </w:lvl>
    <w:lvl w:ilvl="1" w:tplc="E56CE636">
      <w:numFmt w:val="bullet"/>
      <w:lvlText w:val="•"/>
      <w:lvlJc w:val="left"/>
      <w:pPr>
        <w:ind w:left="1440" w:hanging="720"/>
      </w:pPr>
      <w:rPr>
        <w:rFonts w:ascii="Aptos" w:eastAsiaTheme="minorHAnsi" w:hAnsi="Aptos" w:cstheme="minorBidi" w:hint="default"/>
        <w:b w:val="0"/>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B103458"/>
    <w:multiLevelType w:val="multilevel"/>
    <w:tmpl w:val="284A108A"/>
    <w:lvl w:ilvl="0">
      <w:start w:val="1"/>
      <w:numFmt w:val="decimal"/>
      <w:pStyle w:val="Heading1"/>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DB6A9D"/>
    <w:multiLevelType w:val="hybridMultilevel"/>
    <w:tmpl w:val="987673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FCB2E1E"/>
    <w:multiLevelType w:val="multilevel"/>
    <w:tmpl w:val="E84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1CE"/>
    <w:multiLevelType w:val="multilevel"/>
    <w:tmpl w:val="CEC048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45492F"/>
    <w:multiLevelType w:val="multilevel"/>
    <w:tmpl w:val="A0FC96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EB68FA"/>
    <w:multiLevelType w:val="multilevel"/>
    <w:tmpl w:val="37C295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6882E65"/>
    <w:multiLevelType w:val="multilevel"/>
    <w:tmpl w:val="4FDE7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91B0379"/>
    <w:multiLevelType w:val="multilevel"/>
    <w:tmpl w:val="E44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434B"/>
    <w:multiLevelType w:val="multilevel"/>
    <w:tmpl w:val="A650E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31E1AC8"/>
    <w:multiLevelType w:val="multilevel"/>
    <w:tmpl w:val="36E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44BAA"/>
    <w:multiLevelType w:val="hybridMultilevel"/>
    <w:tmpl w:val="EE3AD81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32A19"/>
    <w:multiLevelType w:val="multilevel"/>
    <w:tmpl w:val="868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3" w15:restartNumberingAfterBreak="0">
    <w:nsid w:val="49975C79"/>
    <w:multiLevelType w:val="hybridMultilevel"/>
    <w:tmpl w:val="ABC41D6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2D05D5"/>
    <w:multiLevelType w:val="hybridMultilevel"/>
    <w:tmpl w:val="2740447C"/>
    <w:lvl w:ilvl="0" w:tplc="7E5AC316">
      <w:start w:val="1"/>
      <w:numFmt w:val="bullet"/>
      <w:lvlText w:val="-"/>
      <w:lvlJc w:val="left"/>
      <w:pPr>
        <w:ind w:left="720" w:hanging="360"/>
      </w:pPr>
      <w:rPr>
        <w:rFonts w:ascii="Trebuchet MS" w:hAnsi="Trebuchet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D93A58"/>
    <w:multiLevelType w:val="multilevel"/>
    <w:tmpl w:val="05A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E48AD"/>
    <w:multiLevelType w:val="hybridMultilevel"/>
    <w:tmpl w:val="91BEBD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6E32F8"/>
    <w:multiLevelType w:val="multilevel"/>
    <w:tmpl w:val="3370BF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2137B87"/>
    <w:multiLevelType w:val="hybridMultilevel"/>
    <w:tmpl w:val="8682C5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880F7D"/>
    <w:multiLevelType w:val="multilevel"/>
    <w:tmpl w:val="D0062D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5A317ED"/>
    <w:multiLevelType w:val="multilevel"/>
    <w:tmpl w:val="18D285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7D96369"/>
    <w:multiLevelType w:val="hybridMultilevel"/>
    <w:tmpl w:val="4C9A3C04"/>
    <w:lvl w:ilvl="0" w:tplc="7E5AC316">
      <w:start w:val="1"/>
      <w:numFmt w:val="bullet"/>
      <w:lvlText w:val="-"/>
      <w:lvlJc w:val="left"/>
      <w:pPr>
        <w:ind w:left="720" w:hanging="360"/>
      </w:pPr>
      <w:rPr>
        <w:rFonts w:ascii="Trebuchet MS" w:hAnsi="Trebuchet MS" w:hint="default"/>
      </w:rPr>
    </w:lvl>
    <w:lvl w:ilvl="1" w:tplc="DF822600">
      <w:start w:val="1"/>
      <w:numFmt w:val="decimal"/>
      <w:lvlText w:val="%2-"/>
      <w:lvlJc w:val="left"/>
      <w:pPr>
        <w:ind w:left="1515" w:hanging="43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924794F"/>
    <w:multiLevelType w:val="hybridMultilevel"/>
    <w:tmpl w:val="1A98B6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CE638DC"/>
    <w:multiLevelType w:val="hybridMultilevel"/>
    <w:tmpl w:val="2530E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D674E3"/>
    <w:multiLevelType w:val="hybridMultilevel"/>
    <w:tmpl w:val="F9A0F1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F3077DB"/>
    <w:multiLevelType w:val="hybridMultilevel"/>
    <w:tmpl w:val="55E0F7B2"/>
    <w:lvl w:ilvl="0" w:tplc="FFFFFFFF">
      <w:start w:val="1"/>
      <w:numFmt w:val="decimal"/>
      <w:lvlText w:val="%1."/>
      <w:lvlJc w:val="left"/>
      <w:pPr>
        <w:ind w:left="360" w:hanging="360"/>
      </w:pPr>
    </w:lvl>
    <w:lvl w:ilvl="1" w:tplc="08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1387DD8"/>
    <w:multiLevelType w:val="hybridMultilevel"/>
    <w:tmpl w:val="40685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61323E3"/>
    <w:multiLevelType w:val="multilevel"/>
    <w:tmpl w:val="EE724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7A571E8"/>
    <w:multiLevelType w:val="hybridMultilevel"/>
    <w:tmpl w:val="5C1057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CC6142"/>
    <w:multiLevelType w:val="multilevel"/>
    <w:tmpl w:val="F94A26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DCF6CC8"/>
    <w:multiLevelType w:val="multilevel"/>
    <w:tmpl w:val="0C987C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942555"/>
    <w:multiLevelType w:val="hybridMultilevel"/>
    <w:tmpl w:val="BFC2E6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3B3E48"/>
    <w:multiLevelType w:val="multilevel"/>
    <w:tmpl w:val="2EE44A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870BB3"/>
    <w:multiLevelType w:val="multilevel"/>
    <w:tmpl w:val="EC7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F7F13"/>
    <w:multiLevelType w:val="multilevel"/>
    <w:tmpl w:val="8AC4EA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92E8F"/>
    <w:multiLevelType w:val="multilevel"/>
    <w:tmpl w:val="B1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874FE"/>
    <w:multiLevelType w:val="hybridMultilevel"/>
    <w:tmpl w:val="2F880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5A7F2A"/>
    <w:multiLevelType w:val="multilevel"/>
    <w:tmpl w:val="758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58858">
    <w:abstractNumId w:val="22"/>
  </w:num>
  <w:num w:numId="2" w16cid:durableId="1430851038">
    <w:abstractNumId w:val="9"/>
  </w:num>
  <w:num w:numId="3" w16cid:durableId="1904900947">
    <w:abstractNumId w:val="18"/>
  </w:num>
  <w:num w:numId="4" w16cid:durableId="198664072">
    <w:abstractNumId w:val="8"/>
  </w:num>
  <w:num w:numId="5" w16cid:durableId="954992124">
    <w:abstractNumId w:val="34"/>
  </w:num>
  <w:num w:numId="6" w16cid:durableId="1061709302">
    <w:abstractNumId w:val="33"/>
  </w:num>
  <w:num w:numId="7" w16cid:durableId="887447816">
    <w:abstractNumId w:val="10"/>
  </w:num>
  <w:num w:numId="8" w16cid:durableId="1550919156">
    <w:abstractNumId w:val="40"/>
  </w:num>
  <w:num w:numId="9" w16cid:durableId="23294351">
    <w:abstractNumId w:val="30"/>
  </w:num>
  <w:num w:numId="10" w16cid:durableId="2086994390">
    <w:abstractNumId w:val="2"/>
  </w:num>
  <w:num w:numId="11" w16cid:durableId="1020427328">
    <w:abstractNumId w:val="14"/>
  </w:num>
  <w:num w:numId="12" w16cid:durableId="1750423752">
    <w:abstractNumId w:val="13"/>
  </w:num>
  <w:num w:numId="13" w16cid:durableId="243883142">
    <w:abstractNumId w:val="38"/>
  </w:num>
  <w:num w:numId="14" w16cid:durableId="2059207251">
    <w:abstractNumId w:val="32"/>
  </w:num>
  <w:num w:numId="15" w16cid:durableId="4552200">
    <w:abstractNumId w:val="26"/>
  </w:num>
  <w:num w:numId="16" w16cid:durableId="1932201098">
    <w:abstractNumId w:val="20"/>
  </w:num>
  <w:num w:numId="17" w16cid:durableId="1699696336">
    <w:abstractNumId w:val="28"/>
  </w:num>
  <w:num w:numId="18" w16cid:durableId="402025395">
    <w:abstractNumId w:val="0"/>
  </w:num>
  <w:num w:numId="19" w16cid:durableId="1464150483">
    <w:abstractNumId w:val="23"/>
  </w:num>
  <w:num w:numId="20" w16cid:durableId="1678145137">
    <w:abstractNumId w:val="24"/>
  </w:num>
  <w:num w:numId="21" w16cid:durableId="1256207502">
    <w:abstractNumId w:val="41"/>
  </w:num>
  <w:num w:numId="22" w16cid:durableId="102892913">
    <w:abstractNumId w:val="31"/>
  </w:num>
  <w:num w:numId="23" w16cid:durableId="1785420488">
    <w:abstractNumId w:val="36"/>
  </w:num>
  <w:num w:numId="24" w16cid:durableId="1756584909">
    <w:abstractNumId w:val="7"/>
  </w:num>
  <w:num w:numId="25" w16cid:durableId="600794392">
    <w:abstractNumId w:val="5"/>
  </w:num>
  <w:num w:numId="26" w16cid:durableId="557277838">
    <w:abstractNumId w:val="39"/>
  </w:num>
  <w:num w:numId="27" w16cid:durableId="1501045578">
    <w:abstractNumId w:val="4"/>
  </w:num>
  <w:num w:numId="28" w16cid:durableId="1785612493">
    <w:abstractNumId w:val="27"/>
  </w:num>
  <w:num w:numId="29" w16cid:durableId="466704624">
    <w:abstractNumId w:val="29"/>
  </w:num>
  <w:num w:numId="30" w16cid:durableId="1289700137">
    <w:abstractNumId w:val="44"/>
  </w:num>
  <w:num w:numId="31" w16cid:durableId="609431436">
    <w:abstractNumId w:val="47"/>
  </w:num>
  <w:num w:numId="32" w16cid:durableId="662319669">
    <w:abstractNumId w:val="42"/>
  </w:num>
  <w:num w:numId="33" w16cid:durableId="1554074531">
    <w:abstractNumId w:val="17"/>
  </w:num>
  <w:num w:numId="34" w16cid:durableId="1308435549">
    <w:abstractNumId w:val="1"/>
  </w:num>
  <w:num w:numId="35" w16cid:durableId="943997561">
    <w:abstractNumId w:val="6"/>
  </w:num>
  <w:num w:numId="36" w16cid:durableId="119300853">
    <w:abstractNumId w:val="37"/>
  </w:num>
  <w:num w:numId="37" w16cid:durableId="2064592895">
    <w:abstractNumId w:val="3"/>
  </w:num>
  <w:num w:numId="38" w16cid:durableId="1228878764">
    <w:abstractNumId w:val="12"/>
  </w:num>
  <w:num w:numId="39" w16cid:durableId="688606848">
    <w:abstractNumId w:val="15"/>
  </w:num>
  <w:num w:numId="40" w16cid:durableId="1051345900">
    <w:abstractNumId w:val="25"/>
  </w:num>
  <w:num w:numId="41" w16cid:durableId="508570778">
    <w:abstractNumId w:val="45"/>
  </w:num>
  <w:num w:numId="42" w16cid:durableId="1769933778">
    <w:abstractNumId w:val="16"/>
  </w:num>
  <w:num w:numId="43" w16cid:durableId="1774594068">
    <w:abstractNumId w:val="11"/>
  </w:num>
  <w:num w:numId="44" w16cid:durableId="727924649">
    <w:abstractNumId w:val="21"/>
  </w:num>
  <w:num w:numId="45" w16cid:durableId="1029991225">
    <w:abstractNumId w:val="43"/>
  </w:num>
  <w:num w:numId="46" w16cid:durableId="817723501">
    <w:abstractNumId w:val="19"/>
  </w:num>
  <w:num w:numId="47" w16cid:durableId="1906522219">
    <w:abstractNumId w:val="46"/>
  </w:num>
  <w:num w:numId="48" w16cid:durableId="1430195830">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2164"/>
    <w:rsid w:val="00003C88"/>
    <w:rsid w:val="00003D6E"/>
    <w:rsid w:val="0000539D"/>
    <w:rsid w:val="00005B00"/>
    <w:rsid w:val="000077F6"/>
    <w:rsid w:val="00007DA7"/>
    <w:rsid w:val="000136FA"/>
    <w:rsid w:val="00013D12"/>
    <w:rsid w:val="00016470"/>
    <w:rsid w:val="00020285"/>
    <w:rsid w:val="000203E9"/>
    <w:rsid w:val="0002047A"/>
    <w:rsid w:val="00021C90"/>
    <w:rsid w:val="000236D2"/>
    <w:rsid w:val="00023EB9"/>
    <w:rsid w:val="00026BB0"/>
    <w:rsid w:val="000303AB"/>
    <w:rsid w:val="00030FEA"/>
    <w:rsid w:val="0003100B"/>
    <w:rsid w:val="0003126E"/>
    <w:rsid w:val="0003351D"/>
    <w:rsid w:val="0003438C"/>
    <w:rsid w:val="00034B06"/>
    <w:rsid w:val="000359B3"/>
    <w:rsid w:val="000364AA"/>
    <w:rsid w:val="00041ED2"/>
    <w:rsid w:val="0004234E"/>
    <w:rsid w:val="0004272B"/>
    <w:rsid w:val="00045333"/>
    <w:rsid w:val="00046F68"/>
    <w:rsid w:val="000479CC"/>
    <w:rsid w:val="00051624"/>
    <w:rsid w:val="000524D1"/>
    <w:rsid w:val="00054EA3"/>
    <w:rsid w:val="00055BE9"/>
    <w:rsid w:val="00055C54"/>
    <w:rsid w:val="00055F08"/>
    <w:rsid w:val="00057036"/>
    <w:rsid w:val="0006061F"/>
    <w:rsid w:val="00061BED"/>
    <w:rsid w:val="00061EA6"/>
    <w:rsid w:val="00062D88"/>
    <w:rsid w:val="000638CB"/>
    <w:rsid w:val="000646B5"/>
    <w:rsid w:val="00064726"/>
    <w:rsid w:val="000651FD"/>
    <w:rsid w:val="000668E5"/>
    <w:rsid w:val="00067378"/>
    <w:rsid w:val="00071D4C"/>
    <w:rsid w:val="000723B9"/>
    <w:rsid w:val="00072DBE"/>
    <w:rsid w:val="00074580"/>
    <w:rsid w:val="0007592C"/>
    <w:rsid w:val="00077E9B"/>
    <w:rsid w:val="0008096B"/>
    <w:rsid w:val="00082494"/>
    <w:rsid w:val="000825EE"/>
    <w:rsid w:val="000828E0"/>
    <w:rsid w:val="0008360F"/>
    <w:rsid w:val="00085D30"/>
    <w:rsid w:val="000863A0"/>
    <w:rsid w:val="0009085D"/>
    <w:rsid w:val="00091457"/>
    <w:rsid w:val="000925F4"/>
    <w:rsid w:val="00092629"/>
    <w:rsid w:val="000926E8"/>
    <w:rsid w:val="0009417D"/>
    <w:rsid w:val="00094467"/>
    <w:rsid w:val="00094BC3"/>
    <w:rsid w:val="00094E1F"/>
    <w:rsid w:val="00095001"/>
    <w:rsid w:val="0009591E"/>
    <w:rsid w:val="00096F0E"/>
    <w:rsid w:val="00097A36"/>
    <w:rsid w:val="000A1033"/>
    <w:rsid w:val="000A2303"/>
    <w:rsid w:val="000A417E"/>
    <w:rsid w:val="000A5F9D"/>
    <w:rsid w:val="000B162F"/>
    <w:rsid w:val="000B2483"/>
    <w:rsid w:val="000B2875"/>
    <w:rsid w:val="000B42B3"/>
    <w:rsid w:val="000B5181"/>
    <w:rsid w:val="000B5E51"/>
    <w:rsid w:val="000B6E27"/>
    <w:rsid w:val="000B7926"/>
    <w:rsid w:val="000C18BB"/>
    <w:rsid w:val="000C1B12"/>
    <w:rsid w:val="000C439D"/>
    <w:rsid w:val="000C4AB1"/>
    <w:rsid w:val="000C54A3"/>
    <w:rsid w:val="000C5927"/>
    <w:rsid w:val="000C6158"/>
    <w:rsid w:val="000C7CDD"/>
    <w:rsid w:val="000C7FE2"/>
    <w:rsid w:val="000D0E7E"/>
    <w:rsid w:val="000D2CB8"/>
    <w:rsid w:val="000D3527"/>
    <w:rsid w:val="000D3659"/>
    <w:rsid w:val="000D3903"/>
    <w:rsid w:val="000D3F81"/>
    <w:rsid w:val="000D6602"/>
    <w:rsid w:val="000D6B82"/>
    <w:rsid w:val="000E2BFB"/>
    <w:rsid w:val="000E3555"/>
    <w:rsid w:val="000E383B"/>
    <w:rsid w:val="000E3D85"/>
    <w:rsid w:val="000E7DB1"/>
    <w:rsid w:val="000F03DC"/>
    <w:rsid w:val="000F14B8"/>
    <w:rsid w:val="000F4E14"/>
    <w:rsid w:val="000F4EAE"/>
    <w:rsid w:val="000F6071"/>
    <w:rsid w:val="00100277"/>
    <w:rsid w:val="001004B7"/>
    <w:rsid w:val="00100660"/>
    <w:rsid w:val="00100DFD"/>
    <w:rsid w:val="00101127"/>
    <w:rsid w:val="001032E4"/>
    <w:rsid w:val="00103952"/>
    <w:rsid w:val="00104D76"/>
    <w:rsid w:val="00106040"/>
    <w:rsid w:val="00110A05"/>
    <w:rsid w:val="0011196B"/>
    <w:rsid w:val="00111A64"/>
    <w:rsid w:val="001154C6"/>
    <w:rsid w:val="0011554D"/>
    <w:rsid w:val="0012214E"/>
    <w:rsid w:val="00122A05"/>
    <w:rsid w:val="00125175"/>
    <w:rsid w:val="00125942"/>
    <w:rsid w:val="00126927"/>
    <w:rsid w:val="00126B04"/>
    <w:rsid w:val="001273C6"/>
    <w:rsid w:val="0013089C"/>
    <w:rsid w:val="00132BD7"/>
    <w:rsid w:val="001330F2"/>
    <w:rsid w:val="0013319F"/>
    <w:rsid w:val="00133924"/>
    <w:rsid w:val="00133B9D"/>
    <w:rsid w:val="00133BC0"/>
    <w:rsid w:val="00135EC0"/>
    <w:rsid w:val="0014080F"/>
    <w:rsid w:val="00140BE9"/>
    <w:rsid w:val="00140C2D"/>
    <w:rsid w:val="00141B52"/>
    <w:rsid w:val="00142178"/>
    <w:rsid w:val="00142420"/>
    <w:rsid w:val="00142F54"/>
    <w:rsid w:val="0014338B"/>
    <w:rsid w:val="001447A5"/>
    <w:rsid w:val="00145123"/>
    <w:rsid w:val="001451A3"/>
    <w:rsid w:val="00146BC6"/>
    <w:rsid w:val="00146EE5"/>
    <w:rsid w:val="001476F7"/>
    <w:rsid w:val="00147ACA"/>
    <w:rsid w:val="00150F53"/>
    <w:rsid w:val="0015181A"/>
    <w:rsid w:val="001520DB"/>
    <w:rsid w:val="00155182"/>
    <w:rsid w:val="00155507"/>
    <w:rsid w:val="0015597D"/>
    <w:rsid w:val="001608B7"/>
    <w:rsid w:val="00161ACF"/>
    <w:rsid w:val="001628E7"/>
    <w:rsid w:val="001638ED"/>
    <w:rsid w:val="00163F89"/>
    <w:rsid w:val="00164D23"/>
    <w:rsid w:val="00165CB5"/>
    <w:rsid w:val="001661D2"/>
    <w:rsid w:val="0016653B"/>
    <w:rsid w:val="001701C1"/>
    <w:rsid w:val="00170526"/>
    <w:rsid w:val="00170A07"/>
    <w:rsid w:val="00171D29"/>
    <w:rsid w:val="00173050"/>
    <w:rsid w:val="0017396F"/>
    <w:rsid w:val="001742D5"/>
    <w:rsid w:val="00174625"/>
    <w:rsid w:val="00174727"/>
    <w:rsid w:val="0017602A"/>
    <w:rsid w:val="001769B5"/>
    <w:rsid w:val="00180AAC"/>
    <w:rsid w:val="00180F52"/>
    <w:rsid w:val="00181585"/>
    <w:rsid w:val="00181EF2"/>
    <w:rsid w:val="00183FD6"/>
    <w:rsid w:val="0019014D"/>
    <w:rsid w:val="001907E1"/>
    <w:rsid w:val="00191879"/>
    <w:rsid w:val="00191C2E"/>
    <w:rsid w:val="00192DF2"/>
    <w:rsid w:val="00192E08"/>
    <w:rsid w:val="001931E0"/>
    <w:rsid w:val="00193A2C"/>
    <w:rsid w:val="00193FF2"/>
    <w:rsid w:val="001950E6"/>
    <w:rsid w:val="0019530C"/>
    <w:rsid w:val="00195BA3"/>
    <w:rsid w:val="00196AEE"/>
    <w:rsid w:val="00196CBC"/>
    <w:rsid w:val="001A07EC"/>
    <w:rsid w:val="001A2837"/>
    <w:rsid w:val="001A2937"/>
    <w:rsid w:val="001A304C"/>
    <w:rsid w:val="001A450D"/>
    <w:rsid w:val="001A4AC7"/>
    <w:rsid w:val="001A51C8"/>
    <w:rsid w:val="001A6691"/>
    <w:rsid w:val="001A679E"/>
    <w:rsid w:val="001A7082"/>
    <w:rsid w:val="001A7247"/>
    <w:rsid w:val="001A72B1"/>
    <w:rsid w:val="001B057F"/>
    <w:rsid w:val="001B0677"/>
    <w:rsid w:val="001B2595"/>
    <w:rsid w:val="001B3177"/>
    <w:rsid w:val="001B428B"/>
    <w:rsid w:val="001B4B59"/>
    <w:rsid w:val="001C0639"/>
    <w:rsid w:val="001C1049"/>
    <w:rsid w:val="001C3525"/>
    <w:rsid w:val="001C3895"/>
    <w:rsid w:val="001C3EC8"/>
    <w:rsid w:val="001C43A4"/>
    <w:rsid w:val="001C4FB0"/>
    <w:rsid w:val="001C57E9"/>
    <w:rsid w:val="001C69BB"/>
    <w:rsid w:val="001D303F"/>
    <w:rsid w:val="001D4020"/>
    <w:rsid w:val="001D5A33"/>
    <w:rsid w:val="001D5EB6"/>
    <w:rsid w:val="001D6DEE"/>
    <w:rsid w:val="001D7839"/>
    <w:rsid w:val="001E1AB3"/>
    <w:rsid w:val="001E1B8D"/>
    <w:rsid w:val="001E2BDD"/>
    <w:rsid w:val="001E4F06"/>
    <w:rsid w:val="001E68CF"/>
    <w:rsid w:val="001E6902"/>
    <w:rsid w:val="001E764C"/>
    <w:rsid w:val="001F0405"/>
    <w:rsid w:val="001F31EA"/>
    <w:rsid w:val="001F3226"/>
    <w:rsid w:val="001F3A3E"/>
    <w:rsid w:val="001F3B2C"/>
    <w:rsid w:val="001F3CAF"/>
    <w:rsid w:val="001F6115"/>
    <w:rsid w:val="001F677B"/>
    <w:rsid w:val="001F7FC6"/>
    <w:rsid w:val="00200A66"/>
    <w:rsid w:val="0020281E"/>
    <w:rsid w:val="00202A1E"/>
    <w:rsid w:val="00202FA3"/>
    <w:rsid w:val="00204C53"/>
    <w:rsid w:val="00204CE0"/>
    <w:rsid w:val="0020542C"/>
    <w:rsid w:val="00205CEE"/>
    <w:rsid w:val="00206D6E"/>
    <w:rsid w:val="00207AF1"/>
    <w:rsid w:val="0021013D"/>
    <w:rsid w:val="002108F7"/>
    <w:rsid w:val="00211E42"/>
    <w:rsid w:val="00212805"/>
    <w:rsid w:val="002139DA"/>
    <w:rsid w:val="00215683"/>
    <w:rsid w:val="002178DD"/>
    <w:rsid w:val="00217B3D"/>
    <w:rsid w:val="0022032F"/>
    <w:rsid w:val="00220E2F"/>
    <w:rsid w:val="0022195E"/>
    <w:rsid w:val="0022226D"/>
    <w:rsid w:val="0022280C"/>
    <w:rsid w:val="00223365"/>
    <w:rsid w:val="00223BA1"/>
    <w:rsid w:val="00223F13"/>
    <w:rsid w:val="002257A2"/>
    <w:rsid w:val="002265F6"/>
    <w:rsid w:val="00226E7A"/>
    <w:rsid w:val="00230BE8"/>
    <w:rsid w:val="00230F48"/>
    <w:rsid w:val="002317FC"/>
    <w:rsid w:val="0023194E"/>
    <w:rsid w:val="00235D75"/>
    <w:rsid w:val="002372A4"/>
    <w:rsid w:val="002379EA"/>
    <w:rsid w:val="00237F3F"/>
    <w:rsid w:val="002403E1"/>
    <w:rsid w:val="00240C40"/>
    <w:rsid w:val="00241258"/>
    <w:rsid w:val="002416B5"/>
    <w:rsid w:val="002417D0"/>
    <w:rsid w:val="00242957"/>
    <w:rsid w:val="0024329B"/>
    <w:rsid w:val="00244986"/>
    <w:rsid w:val="00244DB9"/>
    <w:rsid w:val="0024551B"/>
    <w:rsid w:val="0024722A"/>
    <w:rsid w:val="00251D36"/>
    <w:rsid w:val="00254E9C"/>
    <w:rsid w:val="00256A71"/>
    <w:rsid w:val="002572BE"/>
    <w:rsid w:val="00257429"/>
    <w:rsid w:val="00260F94"/>
    <w:rsid w:val="002630F3"/>
    <w:rsid w:val="00263373"/>
    <w:rsid w:val="00263A65"/>
    <w:rsid w:val="00263DEA"/>
    <w:rsid w:val="0026444B"/>
    <w:rsid w:val="00264999"/>
    <w:rsid w:val="002659A3"/>
    <w:rsid w:val="00267AE0"/>
    <w:rsid w:val="002709B3"/>
    <w:rsid w:val="00271D74"/>
    <w:rsid w:val="00273C0B"/>
    <w:rsid w:val="00273DC3"/>
    <w:rsid w:val="00274334"/>
    <w:rsid w:val="00275A9E"/>
    <w:rsid w:val="00276032"/>
    <w:rsid w:val="00280E85"/>
    <w:rsid w:val="002813B2"/>
    <w:rsid w:val="00290183"/>
    <w:rsid w:val="002929BA"/>
    <w:rsid w:val="002A2026"/>
    <w:rsid w:val="002A432F"/>
    <w:rsid w:val="002A518D"/>
    <w:rsid w:val="002A6CDD"/>
    <w:rsid w:val="002B0EAB"/>
    <w:rsid w:val="002B1DC5"/>
    <w:rsid w:val="002B3796"/>
    <w:rsid w:val="002B4A3C"/>
    <w:rsid w:val="002B4CE4"/>
    <w:rsid w:val="002B79E4"/>
    <w:rsid w:val="002C0A5A"/>
    <w:rsid w:val="002C1023"/>
    <w:rsid w:val="002C12F1"/>
    <w:rsid w:val="002C5450"/>
    <w:rsid w:val="002C58F9"/>
    <w:rsid w:val="002C6480"/>
    <w:rsid w:val="002D0749"/>
    <w:rsid w:val="002D1A6D"/>
    <w:rsid w:val="002D538D"/>
    <w:rsid w:val="002D57EA"/>
    <w:rsid w:val="002D615F"/>
    <w:rsid w:val="002D692A"/>
    <w:rsid w:val="002D7AF6"/>
    <w:rsid w:val="002D7E92"/>
    <w:rsid w:val="002E0A4F"/>
    <w:rsid w:val="002E1EDD"/>
    <w:rsid w:val="002E3473"/>
    <w:rsid w:val="002E3E31"/>
    <w:rsid w:val="002E4726"/>
    <w:rsid w:val="002E4A7C"/>
    <w:rsid w:val="002E52E6"/>
    <w:rsid w:val="002E651D"/>
    <w:rsid w:val="002E7F54"/>
    <w:rsid w:val="002F03D6"/>
    <w:rsid w:val="002F0A62"/>
    <w:rsid w:val="002F0C71"/>
    <w:rsid w:val="002F0DCC"/>
    <w:rsid w:val="002F15B4"/>
    <w:rsid w:val="002F2A28"/>
    <w:rsid w:val="002F3CC2"/>
    <w:rsid w:val="002F50E3"/>
    <w:rsid w:val="002F60D3"/>
    <w:rsid w:val="00301432"/>
    <w:rsid w:val="00305ECF"/>
    <w:rsid w:val="00306CFF"/>
    <w:rsid w:val="00307C56"/>
    <w:rsid w:val="00310ABF"/>
    <w:rsid w:val="00311F79"/>
    <w:rsid w:val="00313D5B"/>
    <w:rsid w:val="0031440C"/>
    <w:rsid w:val="0031669E"/>
    <w:rsid w:val="00316A78"/>
    <w:rsid w:val="003204D9"/>
    <w:rsid w:val="00321F52"/>
    <w:rsid w:val="00323D5E"/>
    <w:rsid w:val="0032535E"/>
    <w:rsid w:val="00325BFF"/>
    <w:rsid w:val="00326C4C"/>
    <w:rsid w:val="00327A88"/>
    <w:rsid w:val="00330B98"/>
    <w:rsid w:val="00330D7C"/>
    <w:rsid w:val="00331198"/>
    <w:rsid w:val="0033343E"/>
    <w:rsid w:val="0033386D"/>
    <w:rsid w:val="003354CE"/>
    <w:rsid w:val="00335BDF"/>
    <w:rsid w:val="00342F81"/>
    <w:rsid w:val="003442CC"/>
    <w:rsid w:val="003444B0"/>
    <w:rsid w:val="00345727"/>
    <w:rsid w:val="00354279"/>
    <w:rsid w:val="00357C40"/>
    <w:rsid w:val="00360CA2"/>
    <w:rsid w:val="00360D19"/>
    <w:rsid w:val="00361484"/>
    <w:rsid w:val="0036305F"/>
    <w:rsid w:val="0036402A"/>
    <w:rsid w:val="003710A0"/>
    <w:rsid w:val="00375881"/>
    <w:rsid w:val="00375D58"/>
    <w:rsid w:val="00381F9E"/>
    <w:rsid w:val="00382C6A"/>
    <w:rsid w:val="003830FC"/>
    <w:rsid w:val="00383E54"/>
    <w:rsid w:val="00386F84"/>
    <w:rsid w:val="003876EB"/>
    <w:rsid w:val="00391290"/>
    <w:rsid w:val="003942AC"/>
    <w:rsid w:val="00395622"/>
    <w:rsid w:val="003960A2"/>
    <w:rsid w:val="003A0C1C"/>
    <w:rsid w:val="003A1B53"/>
    <w:rsid w:val="003A270D"/>
    <w:rsid w:val="003A3E38"/>
    <w:rsid w:val="003A499E"/>
    <w:rsid w:val="003A4F36"/>
    <w:rsid w:val="003A5336"/>
    <w:rsid w:val="003A55A1"/>
    <w:rsid w:val="003A7E17"/>
    <w:rsid w:val="003B00CB"/>
    <w:rsid w:val="003B2B3D"/>
    <w:rsid w:val="003B3C46"/>
    <w:rsid w:val="003B4838"/>
    <w:rsid w:val="003B493C"/>
    <w:rsid w:val="003B550B"/>
    <w:rsid w:val="003B6A65"/>
    <w:rsid w:val="003B7939"/>
    <w:rsid w:val="003C3842"/>
    <w:rsid w:val="003C3D3F"/>
    <w:rsid w:val="003C6556"/>
    <w:rsid w:val="003C6DB8"/>
    <w:rsid w:val="003C7894"/>
    <w:rsid w:val="003C7F4F"/>
    <w:rsid w:val="003D2463"/>
    <w:rsid w:val="003D25C1"/>
    <w:rsid w:val="003D33B0"/>
    <w:rsid w:val="003D44A5"/>
    <w:rsid w:val="003D5543"/>
    <w:rsid w:val="003D63BE"/>
    <w:rsid w:val="003D762B"/>
    <w:rsid w:val="003D7C39"/>
    <w:rsid w:val="003E0525"/>
    <w:rsid w:val="003E1070"/>
    <w:rsid w:val="003E1787"/>
    <w:rsid w:val="003E2A18"/>
    <w:rsid w:val="003E32A7"/>
    <w:rsid w:val="003E37B3"/>
    <w:rsid w:val="003E4A65"/>
    <w:rsid w:val="003E53CB"/>
    <w:rsid w:val="003E556A"/>
    <w:rsid w:val="003F0189"/>
    <w:rsid w:val="003F06CE"/>
    <w:rsid w:val="003F14D4"/>
    <w:rsid w:val="003F163C"/>
    <w:rsid w:val="003F1747"/>
    <w:rsid w:val="003F250B"/>
    <w:rsid w:val="003F434A"/>
    <w:rsid w:val="003F6645"/>
    <w:rsid w:val="003F6825"/>
    <w:rsid w:val="003F7DBE"/>
    <w:rsid w:val="0040024F"/>
    <w:rsid w:val="0040066E"/>
    <w:rsid w:val="00401E71"/>
    <w:rsid w:val="004024A0"/>
    <w:rsid w:val="00403377"/>
    <w:rsid w:val="004049F0"/>
    <w:rsid w:val="00405D70"/>
    <w:rsid w:val="00405DC2"/>
    <w:rsid w:val="00405EDD"/>
    <w:rsid w:val="00407704"/>
    <w:rsid w:val="00407980"/>
    <w:rsid w:val="004123C4"/>
    <w:rsid w:val="004127A0"/>
    <w:rsid w:val="0041618A"/>
    <w:rsid w:val="00421443"/>
    <w:rsid w:val="00423230"/>
    <w:rsid w:val="00423A36"/>
    <w:rsid w:val="00426989"/>
    <w:rsid w:val="004315CD"/>
    <w:rsid w:val="00431687"/>
    <w:rsid w:val="00433535"/>
    <w:rsid w:val="004336D0"/>
    <w:rsid w:val="004348E9"/>
    <w:rsid w:val="004361B6"/>
    <w:rsid w:val="004362F5"/>
    <w:rsid w:val="00436810"/>
    <w:rsid w:val="00443546"/>
    <w:rsid w:val="00444844"/>
    <w:rsid w:val="00445E69"/>
    <w:rsid w:val="004475CC"/>
    <w:rsid w:val="004501D9"/>
    <w:rsid w:val="00450CC4"/>
    <w:rsid w:val="00451929"/>
    <w:rsid w:val="00453642"/>
    <w:rsid w:val="00456822"/>
    <w:rsid w:val="004573DD"/>
    <w:rsid w:val="00460179"/>
    <w:rsid w:val="00461AA1"/>
    <w:rsid w:val="00462A4F"/>
    <w:rsid w:val="00463EC3"/>
    <w:rsid w:val="004664CF"/>
    <w:rsid w:val="004665A8"/>
    <w:rsid w:val="00470993"/>
    <w:rsid w:val="00471552"/>
    <w:rsid w:val="00472F6E"/>
    <w:rsid w:val="00475274"/>
    <w:rsid w:val="0047550E"/>
    <w:rsid w:val="00475F9E"/>
    <w:rsid w:val="00477D94"/>
    <w:rsid w:val="004806A6"/>
    <w:rsid w:val="004810C1"/>
    <w:rsid w:val="004812AC"/>
    <w:rsid w:val="00481B02"/>
    <w:rsid w:val="00483198"/>
    <w:rsid w:val="00483598"/>
    <w:rsid w:val="00487FA5"/>
    <w:rsid w:val="004900FE"/>
    <w:rsid w:val="00491033"/>
    <w:rsid w:val="00491A07"/>
    <w:rsid w:val="0049451C"/>
    <w:rsid w:val="00494C6C"/>
    <w:rsid w:val="00495BF1"/>
    <w:rsid w:val="00495E1B"/>
    <w:rsid w:val="00497FDA"/>
    <w:rsid w:val="004A119E"/>
    <w:rsid w:val="004A1695"/>
    <w:rsid w:val="004A22E6"/>
    <w:rsid w:val="004A23F2"/>
    <w:rsid w:val="004A5737"/>
    <w:rsid w:val="004A5A1C"/>
    <w:rsid w:val="004A656E"/>
    <w:rsid w:val="004A7FDF"/>
    <w:rsid w:val="004B0747"/>
    <w:rsid w:val="004B23C0"/>
    <w:rsid w:val="004B2B89"/>
    <w:rsid w:val="004B4769"/>
    <w:rsid w:val="004B7B21"/>
    <w:rsid w:val="004C357F"/>
    <w:rsid w:val="004C3855"/>
    <w:rsid w:val="004C5254"/>
    <w:rsid w:val="004C570C"/>
    <w:rsid w:val="004D12C0"/>
    <w:rsid w:val="004D4623"/>
    <w:rsid w:val="004D5296"/>
    <w:rsid w:val="004D5320"/>
    <w:rsid w:val="004E01BC"/>
    <w:rsid w:val="004E03A6"/>
    <w:rsid w:val="004E0665"/>
    <w:rsid w:val="004E2E7A"/>
    <w:rsid w:val="004E5795"/>
    <w:rsid w:val="004F0221"/>
    <w:rsid w:val="004F18FC"/>
    <w:rsid w:val="004F3A53"/>
    <w:rsid w:val="004F4C0D"/>
    <w:rsid w:val="004F60A7"/>
    <w:rsid w:val="004F646C"/>
    <w:rsid w:val="004F655C"/>
    <w:rsid w:val="004F6686"/>
    <w:rsid w:val="004F79AA"/>
    <w:rsid w:val="00500699"/>
    <w:rsid w:val="00506098"/>
    <w:rsid w:val="00506894"/>
    <w:rsid w:val="00507590"/>
    <w:rsid w:val="005077B5"/>
    <w:rsid w:val="00507C82"/>
    <w:rsid w:val="00510FE8"/>
    <w:rsid w:val="00511A30"/>
    <w:rsid w:val="00511C62"/>
    <w:rsid w:val="00512884"/>
    <w:rsid w:val="00513549"/>
    <w:rsid w:val="00513A70"/>
    <w:rsid w:val="00513E91"/>
    <w:rsid w:val="005141F4"/>
    <w:rsid w:val="00515B35"/>
    <w:rsid w:val="00516A51"/>
    <w:rsid w:val="00520771"/>
    <w:rsid w:val="00520FDB"/>
    <w:rsid w:val="005210AB"/>
    <w:rsid w:val="005224AC"/>
    <w:rsid w:val="0052286F"/>
    <w:rsid w:val="00524825"/>
    <w:rsid w:val="00524FC4"/>
    <w:rsid w:val="00525E35"/>
    <w:rsid w:val="00526395"/>
    <w:rsid w:val="00530210"/>
    <w:rsid w:val="0053028F"/>
    <w:rsid w:val="005306F2"/>
    <w:rsid w:val="00530F90"/>
    <w:rsid w:val="00531DA9"/>
    <w:rsid w:val="005326A9"/>
    <w:rsid w:val="00534011"/>
    <w:rsid w:val="00534083"/>
    <w:rsid w:val="00534B4A"/>
    <w:rsid w:val="00535695"/>
    <w:rsid w:val="005369E3"/>
    <w:rsid w:val="00537068"/>
    <w:rsid w:val="0054010A"/>
    <w:rsid w:val="00541C6B"/>
    <w:rsid w:val="0054355D"/>
    <w:rsid w:val="005441D1"/>
    <w:rsid w:val="005445D1"/>
    <w:rsid w:val="00544C2F"/>
    <w:rsid w:val="00544D14"/>
    <w:rsid w:val="005455EC"/>
    <w:rsid w:val="00547752"/>
    <w:rsid w:val="00547D16"/>
    <w:rsid w:val="00547D6E"/>
    <w:rsid w:val="005512ED"/>
    <w:rsid w:val="00552F7C"/>
    <w:rsid w:val="00554088"/>
    <w:rsid w:val="00556133"/>
    <w:rsid w:val="00556777"/>
    <w:rsid w:val="005614D3"/>
    <w:rsid w:val="00561554"/>
    <w:rsid w:val="005615DA"/>
    <w:rsid w:val="005627E3"/>
    <w:rsid w:val="0056410D"/>
    <w:rsid w:val="00564553"/>
    <w:rsid w:val="0056470C"/>
    <w:rsid w:val="00564A32"/>
    <w:rsid w:val="00564A51"/>
    <w:rsid w:val="00567207"/>
    <w:rsid w:val="005676F0"/>
    <w:rsid w:val="00567801"/>
    <w:rsid w:val="00567A0D"/>
    <w:rsid w:val="00570144"/>
    <w:rsid w:val="00570731"/>
    <w:rsid w:val="0057077D"/>
    <w:rsid w:val="00571327"/>
    <w:rsid w:val="005715E3"/>
    <w:rsid w:val="00573DEC"/>
    <w:rsid w:val="005746DA"/>
    <w:rsid w:val="00575853"/>
    <w:rsid w:val="00575D4B"/>
    <w:rsid w:val="0057627B"/>
    <w:rsid w:val="0057796E"/>
    <w:rsid w:val="00580B98"/>
    <w:rsid w:val="00584D7D"/>
    <w:rsid w:val="00585469"/>
    <w:rsid w:val="005859B2"/>
    <w:rsid w:val="00586CBB"/>
    <w:rsid w:val="00587F38"/>
    <w:rsid w:val="0059134E"/>
    <w:rsid w:val="00593DB6"/>
    <w:rsid w:val="00594DD0"/>
    <w:rsid w:val="005951E6"/>
    <w:rsid w:val="00596830"/>
    <w:rsid w:val="00596F8B"/>
    <w:rsid w:val="005A0A11"/>
    <w:rsid w:val="005A27CF"/>
    <w:rsid w:val="005A2854"/>
    <w:rsid w:val="005A575C"/>
    <w:rsid w:val="005A6269"/>
    <w:rsid w:val="005A724F"/>
    <w:rsid w:val="005A72FB"/>
    <w:rsid w:val="005B1593"/>
    <w:rsid w:val="005B2819"/>
    <w:rsid w:val="005B2A81"/>
    <w:rsid w:val="005B2A83"/>
    <w:rsid w:val="005B34C2"/>
    <w:rsid w:val="005B5EF8"/>
    <w:rsid w:val="005B66A0"/>
    <w:rsid w:val="005B70B6"/>
    <w:rsid w:val="005B7993"/>
    <w:rsid w:val="005B7E2B"/>
    <w:rsid w:val="005C12D8"/>
    <w:rsid w:val="005C159A"/>
    <w:rsid w:val="005C518B"/>
    <w:rsid w:val="005C5D75"/>
    <w:rsid w:val="005C72DB"/>
    <w:rsid w:val="005C7FB2"/>
    <w:rsid w:val="005D0DD2"/>
    <w:rsid w:val="005D195F"/>
    <w:rsid w:val="005D1AAE"/>
    <w:rsid w:val="005D474D"/>
    <w:rsid w:val="005D4C74"/>
    <w:rsid w:val="005D5AAB"/>
    <w:rsid w:val="005D746E"/>
    <w:rsid w:val="005E110D"/>
    <w:rsid w:val="005E3284"/>
    <w:rsid w:val="005E7BE4"/>
    <w:rsid w:val="005F00FB"/>
    <w:rsid w:val="005F23C0"/>
    <w:rsid w:val="005F55D8"/>
    <w:rsid w:val="005F7201"/>
    <w:rsid w:val="005F79CA"/>
    <w:rsid w:val="00600A3A"/>
    <w:rsid w:val="00600D1F"/>
    <w:rsid w:val="0060129A"/>
    <w:rsid w:val="0060257B"/>
    <w:rsid w:val="00602CFE"/>
    <w:rsid w:val="006036EA"/>
    <w:rsid w:val="006052DF"/>
    <w:rsid w:val="0060561C"/>
    <w:rsid w:val="00606FA7"/>
    <w:rsid w:val="0061001A"/>
    <w:rsid w:val="006106C1"/>
    <w:rsid w:val="0061268A"/>
    <w:rsid w:val="00613D16"/>
    <w:rsid w:val="00613FC1"/>
    <w:rsid w:val="00614627"/>
    <w:rsid w:val="00615102"/>
    <w:rsid w:val="00616815"/>
    <w:rsid w:val="0061716E"/>
    <w:rsid w:val="0061792E"/>
    <w:rsid w:val="0062075B"/>
    <w:rsid w:val="0062158B"/>
    <w:rsid w:val="006236FA"/>
    <w:rsid w:val="00623773"/>
    <w:rsid w:val="006238E8"/>
    <w:rsid w:val="006245F8"/>
    <w:rsid w:val="00625484"/>
    <w:rsid w:val="00626610"/>
    <w:rsid w:val="00626D1A"/>
    <w:rsid w:val="00627B20"/>
    <w:rsid w:val="00630403"/>
    <w:rsid w:val="006316FB"/>
    <w:rsid w:val="0063176D"/>
    <w:rsid w:val="00631C99"/>
    <w:rsid w:val="00634C42"/>
    <w:rsid w:val="00634E5F"/>
    <w:rsid w:val="00635452"/>
    <w:rsid w:val="00635D00"/>
    <w:rsid w:val="00637009"/>
    <w:rsid w:val="006373AC"/>
    <w:rsid w:val="00640CD3"/>
    <w:rsid w:val="00642475"/>
    <w:rsid w:val="00642965"/>
    <w:rsid w:val="00644813"/>
    <w:rsid w:val="00645949"/>
    <w:rsid w:val="00645F93"/>
    <w:rsid w:val="00647DBA"/>
    <w:rsid w:val="00651590"/>
    <w:rsid w:val="00652397"/>
    <w:rsid w:val="00652739"/>
    <w:rsid w:val="00653196"/>
    <w:rsid w:val="00654057"/>
    <w:rsid w:val="006541F2"/>
    <w:rsid w:val="0065438C"/>
    <w:rsid w:val="00655610"/>
    <w:rsid w:val="00655B27"/>
    <w:rsid w:val="00656131"/>
    <w:rsid w:val="00657E3C"/>
    <w:rsid w:val="006606E1"/>
    <w:rsid w:val="00660D8A"/>
    <w:rsid w:val="0066214F"/>
    <w:rsid w:val="00663752"/>
    <w:rsid w:val="00665A48"/>
    <w:rsid w:val="006661F1"/>
    <w:rsid w:val="00667201"/>
    <w:rsid w:val="00667638"/>
    <w:rsid w:val="00667760"/>
    <w:rsid w:val="0067081D"/>
    <w:rsid w:val="006708BC"/>
    <w:rsid w:val="00671456"/>
    <w:rsid w:val="006717F2"/>
    <w:rsid w:val="00676062"/>
    <w:rsid w:val="00680D81"/>
    <w:rsid w:val="00681013"/>
    <w:rsid w:val="00683183"/>
    <w:rsid w:val="00683568"/>
    <w:rsid w:val="006849FC"/>
    <w:rsid w:val="006850B9"/>
    <w:rsid w:val="006868CD"/>
    <w:rsid w:val="00686B01"/>
    <w:rsid w:val="006903DA"/>
    <w:rsid w:val="00693D7C"/>
    <w:rsid w:val="0069412F"/>
    <w:rsid w:val="00694132"/>
    <w:rsid w:val="00694ABD"/>
    <w:rsid w:val="00694B8A"/>
    <w:rsid w:val="00695116"/>
    <w:rsid w:val="00695AAE"/>
    <w:rsid w:val="00696A02"/>
    <w:rsid w:val="00696EB9"/>
    <w:rsid w:val="0069779E"/>
    <w:rsid w:val="006978FD"/>
    <w:rsid w:val="006A0967"/>
    <w:rsid w:val="006A2080"/>
    <w:rsid w:val="006A26F8"/>
    <w:rsid w:val="006A2E60"/>
    <w:rsid w:val="006A3845"/>
    <w:rsid w:val="006A6635"/>
    <w:rsid w:val="006A7967"/>
    <w:rsid w:val="006A7D56"/>
    <w:rsid w:val="006B07F7"/>
    <w:rsid w:val="006B158C"/>
    <w:rsid w:val="006B1641"/>
    <w:rsid w:val="006B245C"/>
    <w:rsid w:val="006B403D"/>
    <w:rsid w:val="006B4056"/>
    <w:rsid w:val="006B6449"/>
    <w:rsid w:val="006B77BE"/>
    <w:rsid w:val="006C1471"/>
    <w:rsid w:val="006C1B76"/>
    <w:rsid w:val="006C20ED"/>
    <w:rsid w:val="006C21FB"/>
    <w:rsid w:val="006C5269"/>
    <w:rsid w:val="006C54E2"/>
    <w:rsid w:val="006C565F"/>
    <w:rsid w:val="006C5909"/>
    <w:rsid w:val="006D00D4"/>
    <w:rsid w:val="006D172F"/>
    <w:rsid w:val="006D18F4"/>
    <w:rsid w:val="006D3BF2"/>
    <w:rsid w:val="006D4ED6"/>
    <w:rsid w:val="006D7F62"/>
    <w:rsid w:val="006E1B3A"/>
    <w:rsid w:val="006E30A2"/>
    <w:rsid w:val="006E4120"/>
    <w:rsid w:val="006E4773"/>
    <w:rsid w:val="006E4AAD"/>
    <w:rsid w:val="006E4CE5"/>
    <w:rsid w:val="006E75C8"/>
    <w:rsid w:val="006F0F55"/>
    <w:rsid w:val="006F3920"/>
    <w:rsid w:val="006F4103"/>
    <w:rsid w:val="006F47BD"/>
    <w:rsid w:val="006F4CB2"/>
    <w:rsid w:val="006F6760"/>
    <w:rsid w:val="006F6807"/>
    <w:rsid w:val="006F7C10"/>
    <w:rsid w:val="006F7D08"/>
    <w:rsid w:val="00700566"/>
    <w:rsid w:val="007006D9"/>
    <w:rsid w:val="00701302"/>
    <w:rsid w:val="00702533"/>
    <w:rsid w:val="0070291E"/>
    <w:rsid w:val="00703D40"/>
    <w:rsid w:val="00704DC3"/>
    <w:rsid w:val="007051B1"/>
    <w:rsid w:val="00707DF0"/>
    <w:rsid w:val="00707E95"/>
    <w:rsid w:val="00711226"/>
    <w:rsid w:val="00711A20"/>
    <w:rsid w:val="00711E6D"/>
    <w:rsid w:val="00711F96"/>
    <w:rsid w:val="007139E8"/>
    <w:rsid w:val="007159A1"/>
    <w:rsid w:val="007162DD"/>
    <w:rsid w:val="00716700"/>
    <w:rsid w:val="00717A1F"/>
    <w:rsid w:val="00720372"/>
    <w:rsid w:val="007211C7"/>
    <w:rsid w:val="00723178"/>
    <w:rsid w:val="0072458B"/>
    <w:rsid w:val="007260A7"/>
    <w:rsid w:val="00727E7F"/>
    <w:rsid w:val="00731DA9"/>
    <w:rsid w:val="00731E28"/>
    <w:rsid w:val="007325FC"/>
    <w:rsid w:val="00732B08"/>
    <w:rsid w:val="00732EDA"/>
    <w:rsid w:val="0073478C"/>
    <w:rsid w:val="0073517D"/>
    <w:rsid w:val="00741B35"/>
    <w:rsid w:val="00742804"/>
    <w:rsid w:val="00744FE8"/>
    <w:rsid w:val="007460B8"/>
    <w:rsid w:val="007474CA"/>
    <w:rsid w:val="00750C29"/>
    <w:rsid w:val="0075161D"/>
    <w:rsid w:val="007524E9"/>
    <w:rsid w:val="0075274F"/>
    <w:rsid w:val="00753471"/>
    <w:rsid w:val="0075670B"/>
    <w:rsid w:val="00756A7D"/>
    <w:rsid w:val="007602D7"/>
    <w:rsid w:val="00760A95"/>
    <w:rsid w:val="00761006"/>
    <w:rsid w:val="00761914"/>
    <w:rsid w:val="00763880"/>
    <w:rsid w:val="007642E9"/>
    <w:rsid w:val="007645A2"/>
    <w:rsid w:val="0076515B"/>
    <w:rsid w:val="00771A5B"/>
    <w:rsid w:val="007723A1"/>
    <w:rsid w:val="00772933"/>
    <w:rsid w:val="00774179"/>
    <w:rsid w:val="0077520D"/>
    <w:rsid w:val="00775B83"/>
    <w:rsid w:val="00776295"/>
    <w:rsid w:val="007770FC"/>
    <w:rsid w:val="0078312C"/>
    <w:rsid w:val="007845BE"/>
    <w:rsid w:val="00784EF2"/>
    <w:rsid w:val="007852EC"/>
    <w:rsid w:val="00785A46"/>
    <w:rsid w:val="00785EE0"/>
    <w:rsid w:val="0078717A"/>
    <w:rsid w:val="007875BB"/>
    <w:rsid w:val="00787ABE"/>
    <w:rsid w:val="00790CB9"/>
    <w:rsid w:val="007928B0"/>
    <w:rsid w:val="00793599"/>
    <w:rsid w:val="007943F2"/>
    <w:rsid w:val="00795A5E"/>
    <w:rsid w:val="00795DC1"/>
    <w:rsid w:val="0079712E"/>
    <w:rsid w:val="00797350"/>
    <w:rsid w:val="00797C91"/>
    <w:rsid w:val="007A1F30"/>
    <w:rsid w:val="007A4308"/>
    <w:rsid w:val="007A4ADD"/>
    <w:rsid w:val="007A4E11"/>
    <w:rsid w:val="007A5703"/>
    <w:rsid w:val="007B187C"/>
    <w:rsid w:val="007B1D9F"/>
    <w:rsid w:val="007B20BC"/>
    <w:rsid w:val="007B30E7"/>
    <w:rsid w:val="007B3430"/>
    <w:rsid w:val="007B38CA"/>
    <w:rsid w:val="007B5009"/>
    <w:rsid w:val="007B6991"/>
    <w:rsid w:val="007B6A2C"/>
    <w:rsid w:val="007B6D2F"/>
    <w:rsid w:val="007B6FB8"/>
    <w:rsid w:val="007C10BB"/>
    <w:rsid w:val="007C16AA"/>
    <w:rsid w:val="007C4182"/>
    <w:rsid w:val="007C458F"/>
    <w:rsid w:val="007C4E8E"/>
    <w:rsid w:val="007C68A0"/>
    <w:rsid w:val="007C7CD1"/>
    <w:rsid w:val="007D08E9"/>
    <w:rsid w:val="007D1F18"/>
    <w:rsid w:val="007D21DD"/>
    <w:rsid w:val="007D3F23"/>
    <w:rsid w:val="007D5156"/>
    <w:rsid w:val="007D5D3F"/>
    <w:rsid w:val="007D6521"/>
    <w:rsid w:val="007D683C"/>
    <w:rsid w:val="007D76C5"/>
    <w:rsid w:val="007D7E63"/>
    <w:rsid w:val="007E0EB4"/>
    <w:rsid w:val="007E2BEC"/>
    <w:rsid w:val="007E61B4"/>
    <w:rsid w:val="007E64F8"/>
    <w:rsid w:val="007F039D"/>
    <w:rsid w:val="007F328D"/>
    <w:rsid w:val="007F5768"/>
    <w:rsid w:val="007F5C5A"/>
    <w:rsid w:val="007F62CC"/>
    <w:rsid w:val="007F65C6"/>
    <w:rsid w:val="007F6D25"/>
    <w:rsid w:val="00800839"/>
    <w:rsid w:val="00802D9F"/>
    <w:rsid w:val="008032D9"/>
    <w:rsid w:val="0080364A"/>
    <w:rsid w:val="0080491C"/>
    <w:rsid w:val="00805017"/>
    <w:rsid w:val="008055C2"/>
    <w:rsid w:val="00805FF4"/>
    <w:rsid w:val="008107CD"/>
    <w:rsid w:val="00810BC5"/>
    <w:rsid w:val="00810FD9"/>
    <w:rsid w:val="008119BC"/>
    <w:rsid w:val="00814675"/>
    <w:rsid w:val="00814776"/>
    <w:rsid w:val="0081478E"/>
    <w:rsid w:val="00815001"/>
    <w:rsid w:val="0082088A"/>
    <w:rsid w:val="008212DD"/>
    <w:rsid w:val="00822158"/>
    <w:rsid w:val="00823571"/>
    <w:rsid w:val="008249EF"/>
    <w:rsid w:val="00826FC0"/>
    <w:rsid w:val="0082762D"/>
    <w:rsid w:val="00830478"/>
    <w:rsid w:val="00830ACB"/>
    <w:rsid w:val="00830D82"/>
    <w:rsid w:val="008314B5"/>
    <w:rsid w:val="00831EF1"/>
    <w:rsid w:val="00833B5D"/>
    <w:rsid w:val="00834DAB"/>
    <w:rsid w:val="00835D52"/>
    <w:rsid w:val="00836555"/>
    <w:rsid w:val="00836B7C"/>
    <w:rsid w:val="00837152"/>
    <w:rsid w:val="00837787"/>
    <w:rsid w:val="00837F4A"/>
    <w:rsid w:val="00841446"/>
    <w:rsid w:val="00841542"/>
    <w:rsid w:val="0084182F"/>
    <w:rsid w:val="00841A31"/>
    <w:rsid w:val="00841BC4"/>
    <w:rsid w:val="00843515"/>
    <w:rsid w:val="00845274"/>
    <w:rsid w:val="008465E3"/>
    <w:rsid w:val="0085045A"/>
    <w:rsid w:val="00851887"/>
    <w:rsid w:val="008529DA"/>
    <w:rsid w:val="00853163"/>
    <w:rsid w:val="0085620A"/>
    <w:rsid w:val="0086169F"/>
    <w:rsid w:val="00862DBF"/>
    <w:rsid w:val="00863410"/>
    <w:rsid w:val="00864D7E"/>
    <w:rsid w:val="00871363"/>
    <w:rsid w:val="00873F91"/>
    <w:rsid w:val="008757C4"/>
    <w:rsid w:val="0087774A"/>
    <w:rsid w:val="00877F0C"/>
    <w:rsid w:val="0088259B"/>
    <w:rsid w:val="008826BE"/>
    <w:rsid w:val="00882A07"/>
    <w:rsid w:val="00883331"/>
    <w:rsid w:val="00883BE5"/>
    <w:rsid w:val="00883F8A"/>
    <w:rsid w:val="00885605"/>
    <w:rsid w:val="00886481"/>
    <w:rsid w:val="008910D7"/>
    <w:rsid w:val="00891F99"/>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7F1"/>
    <w:rsid w:val="008A7FBC"/>
    <w:rsid w:val="008B0D08"/>
    <w:rsid w:val="008B10DC"/>
    <w:rsid w:val="008B13DA"/>
    <w:rsid w:val="008B21AB"/>
    <w:rsid w:val="008B25ED"/>
    <w:rsid w:val="008B3012"/>
    <w:rsid w:val="008B3535"/>
    <w:rsid w:val="008B57E1"/>
    <w:rsid w:val="008B6436"/>
    <w:rsid w:val="008B7D37"/>
    <w:rsid w:val="008C004A"/>
    <w:rsid w:val="008C028A"/>
    <w:rsid w:val="008C09AD"/>
    <w:rsid w:val="008C2AE2"/>
    <w:rsid w:val="008C4128"/>
    <w:rsid w:val="008C4406"/>
    <w:rsid w:val="008C499D"/>
    <w:rsid w:val="008C4A7C"/>
    <w:rsid w:val="008C5734"/>
    <w:rsid w:val="008C792D"/>
    <w:rsid w:val="008C7C38"/>
    <w:rsid w:val="008D2A87"/>
    <w:rsid w:val="008D4E59"/>
    <w:rsid w:val="008D5FFC"/>
    <w:rsid w:val="008D7C5A"/>
    <w:rsid w:val="008E0865"/>
    <w:rsid w:val="008E0A43"/>
    <w:rsid w:val="008E1825"/>
    <w:rsid w:val="008E3830"/>
    <w:rsid w:val="008E58AE"/>
    <w:rsid w:val="008E6661"/>
    <w:rsid w:val="008E6FCB"/>
    <w:rsid w:val="008E759D"/>
    <w:rsid w:val="008E7758"/>
    <w:rsid w:val="008F061B"/>
    <w:rsid w:val="008F20C3"/>
    <w:rsid w:val="008F24AC"/>
    <w:rsid w:val="008F27CA"/>
    <w:rsid w:val="008F3064"/>
    <w:rsid w:val="008F4199"/>
    <w:rsid w:val="008F4504"/>
    <w:rsid w:val="008F5E5D"/>
    <w:rsid w:val="008F7F6C"/>
    <w:rsid w:val="009006F9"/>
    <w:rsid w:val="0090074A"/>
    <w:rsid w:val="00903347"/>
    <w:rsid w:val="009034D2"/>
    <w:rsid w:val="00904617"/>
    <w:rsid w:val="00905F5A"/>
    <w:rsid w:val="009079B6"/>
    <w:rsid w:val="00907C49"/>
    <w:rsid w:val="00910ECA"/>
    <w:rsid w:val="009122B3"/>
    <w:rsid w:val="009126B5"/>
    <w:rsid w:val="00913B2B"/>
    <w:rsid w:val="00920719"/>
    <w:rsid w:val="0092204F"/>
    <w:rsid w:val="0092490F"/>
    <w:rsid w:val="00926453"/>
    <w:rsid w:val="00926667"/>
    <w:rsid w:val="00926E62"/>
    <w:rsid w:val="009337FF"/>
    <w:rsid w:val="0093761E"/>
    <w:rsid w:val="00940170"/>
    <w:rsid w:val="00940323"/>
    <w:rsid w:val="0094039A"/>
    <w:rsid w:val="00940A61"/>
    <w:rsid w:val="00941A8E"/>
    <w:rsid w:val="00941AFE"/>
    <w:rsid w:val="00942276"/>
    <w:rsid w:val="00942E16"/>
    <w:rsid w:val="00945592"/>
    <w:rsid w:val="009455FA"/>
    <w:rsid w:val="00946B8A"/>
    <w:rsid w:val="00947616"/>
    <w:rsid w:val="00950BAA"/>
    <w:rsid w:val="0095173B"/>
    <w:rsid w:val="0095369D"/>
    <w:rsid w:val="009539F4"/>
    <w:rsid w:val="00954B86"/>
    <w:rsid w:val="00954F93"/>
    <w:rsid w:val="0095558E"/>
    <w:rsid w:val="00960190"/>
    <w:rsid w:val="00960988"/>
    <w:rsid w:val="00962826"/>
    <w:rsid w:val="00963E80"/>
    <w:rsid w:val="0096680A"/>
    <w:rsid w:val="009672F0"/>
    <w:rsid w:val="00970CFC"/>
    <w:rsid w:val="0097120E"/>
    <w:rsid w:val="00971690"/>
    <w:rsid w:val="0097216F"/>
    <w:rsid w:val="00972BE6"/>
    <w:rsid w:val="00973980"/>
    <w:rsid w:val="00977050"/>
    <w:rsid w:val="009777BC"/>
    <w:rsid w:val="00980116"/>
    <w:rsid w:val="00980BA3"/>
    <w:rsid w:val="009813BB"/>
    <w:rsid w:val="00981857"/>
    <w:rsid w:val="00981B86"/>
    <w:rsid w:val="0098367D"/>
    <w:rsid w:val="00983B61"/>
    <w:rsid w:val="00983B7A"/>
    <w:rsid w:val="00983FEC"/>
    <w:rsid w:val="00986542"/>
    <w:rsid w:val="009868C7"/>
    <w:rsid w:val="00987782"/>
    <w:rsid w:val="00987AEE"/>
    <w:rsid w:val="009905D4"/>
    <w:rsid w:val="009917B5"/>
    <w:rsid w:val="009929F7"/>
    <w:rsid w:val="00992B90"/>
    <w:rsid w:val="00994C44"/>
    <w:rsid w:val="00994F2F"/>
    <w:rsid w:val="00995C95"/>
    <w:rsid w:val="00996708"/>
    <w:rsid w:val="00997310"/>
    <w:rsid w:val="0099765D"/>
    <w:rsid w:val="009A0041"/>
    <w:rsid w:val="009A010F"/>
    <w:rsid w:val="009A04F4"/>
    <w:rsid w:val="009A1CC7"/>
    <w:rsid w:val="009A4B0B"/>
    <w:rsid w:val="009A4CFA"/>
    <w:rsid w:val="009A4EA8"/>
    <w:rsid w:val="009A60CB"/>
    <w:rsid w:val="009A615D"/>
    <w:rsid w:val="009B036E"/>
    <w:rsid w:val="009B0685"/>
    <w:rsid w:val="009B5A91"/>
    <w:rsid w:val="009B670A"/>
    <w:rsid w:val="009B6F16"/>
    <w:rsid w:val="009C109F"/>
    <w:rsid w:val="009C18A7"/>
    <w:rsid w:val="009C3023"/>
    <w:rsid w:val="009C3A32"/>
    <w:rsid w:val="009D0A2E"/>
    <w:rsid w:val="009D423C"/>
    <w:rsid w:val="009D4A2E"/>
    <w:rsid w:val="009D6516"/>
    <w:rsid w:val="009D6778"/>
    <w:rsid w:val="009D6CF8"/>
    <w:rsid w:val="009E034E"/>
    <w:rsid w:val="009E0EDC"/>
    <w:rsid w:val="009E2BD5"/>
    <w:rsid w:val="009E33FA"/>
    <w:rsid w:val="009E3F9D"/>
    <w:rsid w:val="009E53F7"/>
    <w:rsid w:val="009E6435"/>
    <w:rsid w:val="009F021C"/>
    <w:rsid w:val="009F0918"/>
    <w:rsid w:val="009F3CB0"/>
    <w:rsid w:val="009F4397"/>
    <w:rsid w:val="009F48E0"/>
    <w:rsid w:val="009F6200"/>
    <w:rsid w:val="009F713D"/>
    <w:rsid w:val="009F71D0"/>
    <w:rsid w:val="009F7E25"/>
    <w:rsid w:val="009F7E55"/>
    <w:rsid w:val="00A004F9"/>
    <w:rsid w:val="00A005B3"/>
    <w:rsid w:val="00A01084"/>
    <w:rsid w:val="00A02EBF"/>
    <w:rsid w:val="00A03DAB"/>
    <w:rsid w:val="00A04882"/>
    <w:rsid w:val="00A06E1B"/>
    <w:rsid w:val="00A07311"/>
    <w:rsid w:val="00A10440"/>
    <w:rsid w:val="00A12C8D"/>
    <w:rsid w:val="00A149A4"/>
    <w:rsid w:val="00A161A7"/>
    <w:rsid w:val="00A17B80"/>
    <w:rsid w:val="00A2255C"/>
    <w:rsid w:val="00A23778"/>
    <w:rsid w:val="00A23F33"/>
    <w:rsid w:val="00A24359"/>
    <w:rsid w:val="00A27FEF"/>
    <w:rsid w:val="00A307CF"/>
    <w:rsid w:val="00A30C38"/>
    <w:rsid w:val="00A313A9"/>
    <w:rsid w:val="00A32638"/>
    <w:rsid w:val="00A33BA2"/>
    <w:rsid w:val="00A357C3"/>
    <w:rsid w:val="00A35FE0"/>
    <w:rsid w:val="00A379A5"/>
    <w:rsid w:val="00A37F89"/>
    <w:rsid w:val="00A40D03"/>
    <w:rsid w:val="00A42A41"/>
    <w:rsid w:val="00A45D74"/>
    <w:rsid w:val="00A51828"/>
    <w:rsid w:val="00A53720"/>
    <w:rsid w:val="00A537ED"/>
    <w:rsid w:val="00A569B0"/>
    <w:rsid w:val="00A6030E"/>
    <w:rsid w:val="00A61326"/>
    <w:rsid w:val="00A6191B"/>
    <w:rsid w:val="00A61DB3"/>
    <w:rsid w:val="00A67B14"/>
    <w:rsid w:val="00A7281E"/>
    <w:rsid w:val="00A72926"/>
    <w:rsid w:val="00A74271"/>
    <w:rsid w:val="00A74C40"/>
    <w:rsid w:val="00A75C77"/>
    <w:rsid w:val="00A760E4"/>
    <w:rsid w:val="00A7650D"/>
    <w:rsid w:val="00A76539"/>
    <w:rsid w:val="00A76903"/>
    <w:rsid w:val="00A83495"/>
    <w:rsid w:val="00A84D3F"/>
    <w:rsid w:val="00A86994"/>
    <w:rsid w:val="00A87EF3"/>
    <w:rsid w:val="00A90FD6"/>
    <w:rsid w:val="00A9154F"/>
    <w:rsid w:val="00A91F36"/>
    <w:rsid w:val="00A95287"/>
    <w:rsid w:val="00A9662A"/>
    <w:rsid w:val="00A96CFE"/>
    <w:rsid w:val="00AA1DCB"/>
    <w:rsid w:val="00AA31CB"/>
    <w:rsid w:val="00AA3619"/>
    <w:rsid w:val="00AA51B9"/>
    <w:rsid w:val="00AA74FB"/>
    <w:rsid w:val="00AA79F2"/>
    <w:rsid w:val="00AB06E1"/>
    <w:rsid w:val="00AB375D"/>
    <w:rsid w:val="00AB5CD6"/>
    <w:rsid w:val="00AB72FB"/>
    <w:rsid w:val="00AB7A74"/>
    <w:rsid w:val="00AC0E94"/>
    <w:rsid w:val="00AC0EC1"/>
    <w:rsid w:val="00AC185C"/>
    <w:rsid w:val="00AC1BC5"/>
    <w:rsid w:val="00AC2839"/>
    <w:rsid w:val="00AC2FFC"/>
    <w:rsid w:val="00AC333C"/>
    <w:rsid w:val="00AC3360"/>
    <w:rsid w:val="00AC5394"/>
    <w:rsid w:val="00AC5F6C"/>
    <w:rsid w:val="00AC6692"/>
    <w:rsid w:val="00AC7034"/>
    <w:rsid w:val="00AD2D65"/>
    <w:rsid w:val="00AD7B70"/>
    <w:rsid w:val="00AE01E1"/>
    <w:rsid w:val="00AE05CF"/>
    <w:rsid w:val="00AE1545"/>
    <w:rsid w:val="00AE364F"/>
    <w:rsid w:val="00AE3FDA"/>
    <w:rsid w:val="00AE6CE9"/>
    <w:rsid w:val="00AE7BBD"/>
    <w:rsid w:val="00AF46F2"/>
    <w:rsid w:val="00AF47FD"/>
    <w:rsid w:val="00AF5A0F"/>
    <w:rsid w:val="00AF66DB"/>
    <w:rsid w:val="00AF70E9"/>
    <w:rsid w:val="00AF7A17"/>
    <w:rsid w:val="00AF7C23"/>
    <w:rsid w:val="00B00FA6"/>
    <w:rsid w:val="00B0111C"/>
    <w:rsid w:val="00B01F05"/>
    <w:rsid w:val="00B0623A"/>
    <w:rsid w:val="00B06B21"/>
    <w:rsid w:val="00B06D5D"/>
    <w:rsid w:val="00B070B0"/>
    <w:rsid w:val="00B10160"/>
    <w:rsid w:val="00B1127F"/>
    <w:rsid w:val="00B12739"/>
    <w:rsid w:val="00B13B8A"/>
    <w:rsid w:val="00B14C35"/>
    <w:rsid w:val="00B160F3"/>
    <w:rsid w:val="00B16550"/>
    <w:rsid w:val="00B170FF"/>
    <w:rsid w:val="00B2017E"/>
    <w:rsid w:val="00B207D5"/>
    <w:rsid w:val="00B21167"/>
    <w:rsid w:val="00B2163B"/>
    <w:rsid w:val="00B22C1A"/>
    <w:rsid w:val="00B241F4"/>
    <w:rsid w:val="00B24338"/>
    <w:rsid w:val="00B243D9"/>
    <w:rsid w:val="00B24752"/>
    <w:rsid w:val="00B25AF9"/>
    <w:rsid w:val="00B25F64"/>
    <w:rsid w:val="00B267F2"/>
    <w:rsid w:val="00B30673"/>
    <w:rsid w:val="00B319E3"/>
    <w:rsid w:val="00B32AA4"/>
    <w:rsid w:val="00B3568C"/>
    <w:rsid w:val="00B3760A"/>
    <w:rsid w:val="00B37FE8"/>
    <w:rsid w:val="00B40480"/>
    <w:rsid w:val="00B42C72"/>
    <w:rsid w:val="00B43143"/>
    <w:rsid w:val="00B43557"/>
    <w:rsid w:val="00B4532F"/>
    <w:rsid w:val="00B457A2"/>
    <w:rsid w:val="00B45EAC"/>
    <w:rsid w:val="00B47097"/>
    <w:rsid w:val="00B476C4"/>
    <w:rsid w:val="00B51A5B"/>
    <w:rsid w:val="00B51F41"/>
    <w:rsid w:val="00B521E8"/>
    <w:rsid w:val="00B536FB"/>
    <w:rsid w:val="00B558F4"/>
    <w:rsid w:val="00B55C73"/>
    <w:rsid w:val="00B568CB"/>
    <w:rsid w:val="00B56F03"/>
    <w:rsid w:val="00B576D9"/>
    <w:rsid w:val="00B645E3"/>
    <w:rsid w:val="00B65019"/>
    <w:rsid w:val="00B6590B"/>
    <w:rsid w:val="00B66D17"/>
    <w:rsid w:val="00B66E05"/>
    <w:rsid w:val="00B67068"/>
    <w:rsid w:val="00B67A65"/>
    <w:rsid w:val="00B70692"/>
    <w:rsid w:val="00B70A37"/>
    <w:rsid w:val="00B7106D"/>
    <w:rsid w:val="00B713EC"/>
    <w:rsid w:val="00B71423"/>
    <w:rsid w:val="00B7368B"/>
    <w:rsid w:val="00B742C4"/>
    <w:rsid w:val="00B74D4E"/>
    <w:rsid w:val="00B74F7A"/>
    <w:rsid w:val="00B7775C"/>
    <w:rsid w:val="00B824B2"/>
    <w:rsid w:val="00B84CC6"/>
    <w:rsid w:val="00B856C4"/>
    <w:rsid w:val="00B85846"/>
    <w:rsid w:val="00B86901"/>
    <w:rsid w:val="00B86A59"/>
    <w:rsid w:val="00B86DDB"/>
    <w:rsid w:val="00B90418"/>
    <w:rsid w:val="00B90ACE"/>
    <w:rsid w:val="00B911D5"/>
    <w:rsid w:val="00B91B63"/>
    <w:rsid w:val="00B929B4"/>
    <w:rsid w:val="00B93C30"/>
    <w:rsid w:val="00B9540A"/>
    <w:rsid w:val="00BA1420"/>
    <w:rsid w:val="00BA15F8"/>
    <w:rsid w:val="00BA19CB"/>
    <w:rsid w:val="00BA37B8"/>
    <w:rsid w:val="00BA52F0"/>
    <w:rsid w:val="00BA5758"/>
    <w:rsid w:val="00BA6AD0"/>
    <w:rsid w:val="00BA6E5B"/>
    <w:rsid w:val="00BA7090"/>
    <w:rsid w:val="00BA7AAE"/>
    <w:rsid w:val="00BB03BA"/>
    <w:rsid w:val="00BB08BF"/>
    <w:rsid w:val="00BB0F77"/>
    <w:rsid w:val="00BB2BEC"/>
    <w:rsid w:val="00BB32C2"/>
    <w:rsid w:val="00BB6A47"/>
    <w:rsid w:val="00BC0C6C"/>
    <w:rsid w:val="00BC1AAA"/>
    <w:rsid w:val="00BC1B56"/>
    <w:rsid w:val="00BC27AA"/>
    <w:rsid w:val="00BC74E6"/>
    <w:rsid w:val="00BD3226"/>
    <w:rsid w:val="00BD3BC5"/>
    <w:rsid w:val="00BD41D5"/>
    <w:rsid w:val="00BE0951"/>
    <w:rsid w:val="00BE131E"/>
    <w:rsid w:val="00BE18A3"/>
    <w:rsid w:val="00BE2C8F"/>
    <w:rsid w:val="00BE5BAE"/>
    <w:rsid w:val="00BE7556"/>
    <w:rsid w:val="00BF0CDA"/>
    <w:rsid w:val="00BF1F03"/>
    <w:rsid w:val="00BF7241"/>
    <w:rsid w:val="00C01FE1"/>
    <w:rsid w:val="00C023C8"/>
    <w:rsid w:val="00C06601"/>
    <w:rsid w:val="00C06DA3"/>
    <w:rsid w:val="00C07A2B"/>
    <w:rsid w:val="00C07AAB"/>
    <w:rsid w:val="00C11860"/>
    <w:rsid w:val="00C11FA8"/>
    <w:rsid w:val="00C1284C"/>
    <w:rsid w:val="00C1389E"/>
    <w:rsid w:val="00C160A7"/>
    <w:rsid w:val="00C170BD"/>
    <w:rsid w:val="00C20C50"/>
    <w:rsid w:val="00C22556"/>
    <w:rsid w:val="00C24672"/>
    <w:rsid w:val="00C250FA"/>
    <w:rsid w:val="00C256F5"/>
    <w:rsid w:val="00C257B5"/>
    <w:rsid w:val="00C25EFE"/>
    <w:rsid w:val="00C26040"/>
    <w:rsid w:val="00C274F2"/>
    <w:rsid w:val="00C30CF7"/>
    <w:rsid w:val="00C3385E"/>
    <w:rsid w:val="00C341F0"/>
    <w:rsid w:val="00C345AA"/>
    <w:rsid w:val="00C35852"/>
    <w:rsid w:val="00C35C65"/>
    <w:rsid w:val="00C3613C"/>
    <w:rsid w:val="00C368E6"/>
    <w:rsid w:val="00C3773F"/>
    <w:rsid w:val="00C40FA1"/>
    <w:rsid w:val="00C45417"/>
    <w:rsid w:val="00C47407"/>
    <w:rsid w:val="00C47823"/>
    <w:rsid w:val="00C47845"/>
    <w:rsid w:val="00C50491"/>
    <w:rsid w:val="00C509FE"/>
    <w:rsid w:val="00C50B0D"/>
    <w:rsid w:val="00C516D9"/>
    <w:rsid w:val="00C526D5"/>
    <w:rsid w:val="00C53044"/>
    <w:rsid w:val="00C53342"/>
    <w:rsid w:val="00C55A31"/>
    <w:rsid w:val="00C60A6E"/>
    <w:rsid w:val="00C6160B"/>
    <w:rsid w:val="00C61A1E"/>
    <w:rsid w:val="00C61BB9"/>
    <w:rsid w:val="00C63DC8"/>
    <w:rsid w:val="00C641DB"/>
    <w:rsid w:val="00C6435D"/>
    <w:rsid w:val="00C6557B"/>
    <w:rsid w:val="00C65D50"/>
    <w:rsid w:val="00C66CA1"/>
    <w:rsid w:val="00C67BAD"/>
    <w:rsid w:val="00C71318"/>
    <w:rsid w:val="00C71701"/>
    <w:rsid w:val="00C71E7E"/>
    <w:rsid w:val="00C725EC"/>
    <w:rsid w:val="00C75001"/>
    <w:rsid w:val="00C75BF5"/>
    <w:rsid w:val="00C75F30"/>
    <w:rsid w:val="00C76515"/>
    <w:rsid w:val="00C77BFD"/>
    <w:rsid w:val="00C8018A"/>
    <w:rsid w:val="00C81B0E"/>
    <w:rsid w:val="00C851C1"/>
    <w:rsid w:val="00C852C1"/>
    <w:rsid w:val="00C85837"/>
    <w:rsid w:val="00C86EC8"/>
    <w:rsid w:val="00C86F26"/>
    <w:rsid w:val="00C913E0"/>
    <w:rsid w:val="00C918EB"/>
    <w:rsid w:val="00C91DAF"/>
    <w:rsid w:val="00C9288D"/>
    <w:rsid w:val="00C93290"/>
    <w:rsid w:val="00C934E6"/>
    <w:rsid w:val="00C9484C"/>
    <w:rsid w:val="00C94BA3"/>
    <w:rsid w:val="00C9601E"/>
    <w:rsid w:val="00C975B7"/>
    <w:rsid w:val="00C97C1E"/>
    <w:rsid w:val="00CA0E2E"/>
    <w:rsid w:val="00CA2380"/>
    <w:rsid w:val="00CA2F47"/>
    <w:rsid w:val="00CA31D0"/>
    <w:rsid w:val="00CA50C1"/>
    <w:rsid w:val="00CA518F"/>
    <w:rsid w:val="00CA55CE"/>
    <w:rsid w:val="00CA60DE"/>
    <w:rsid w:val="00CA6A9D"/>
    <w:rsid w:val="00CA7AF9"/>
    <w:rsid w:val="00CB07FB"/>
    <w:rsid w:val="00CB291C"/>
    <w:rsid w:val="00CB3427"/>
    <w:rsid w:val="00CB72CE"/>
    <w:rsid w:val="00CC0C31"/>
    <w:rsid w:val="00CC1581"/>
    <w:rsid w:val="00CC1D0B"/>
    <w:rsid w:val="00CC421A"/>
    <w:rsid w:val="00CC49EB"/>
    <w:rsid w:val="00CC52C6"/>
    <w:rsid w:val="00CD0B8A"/>
    <w:rsid w:val="00CD3498"/>
    <w:rsid w:val="00CD3990"/>
    <w:rsid w:val="00CD4C58"/>
    <w:rsid w:val="00CD5C3B"/>
    <w:rsid w:val="00CD6D8D"/>
    <w:rsid w:val="00CD7FD6"/>
    <w:rsid w:val="00CE0D4F"/>
    <w:rsid w:val="00CE0DAF"/>
    <w:rsid w:val="00CE1B4C"/>
    <w:rsid w:val="00CE2CA3"/>
    <w:rsid w:val="00CE4D94"/>
    <w:rsid w:val="00CE6932"/>
    <w:rsid w:val="00CE7297"/>
    <w:rsid w:val="00CF254D"/>
    <w:rsid w:val="00CF2E26"/>
    <w:rsid w:val="00CF441D"/>
    <w:rsid w:val="00CF5AD3"/>
    <w:rsid w:val="00CF7392"/>
    <w:rsid w:val="00D00CC6"/>
    <w:rsid w:val="00D01A4D"/>
    <w:rsid w:val="00D022A2"/>
    <w:rsid w:val="00D04294"/>
    <w:rsid w:val="00D0490E"/>
    <w:rsid w:val="00D04FE2"/>
    <w:rsid w:val="00D05281"/>
    <w:rsid w:val="00D06BA1"/>
    <w:rsid w:val="00D0734F"/>
    <w:rsid w:val="00D0799A"/>
    <w:rsid w:val="00D101DA"/>
    <w:rsid w:val="00D10407"/>
    <w:rsid w:val="00D105CF"/>
    <w:rsid w:val="00D12876"/>
    <w:rsid w:val="00D142D5"/>
    <w:rsid w:val="00D17865"/>
    <w:rsid w:val="00D2657A"/>
    <w:rsid w:val="00D30128"/>
    <w:rsid w:val="00D30E6D"/>
    <w:rsid w:val="00D3302B"/>
    <w:rsid w:val="00D333C2"/>
    <w:rsid w:val="00D3479A"/>
    <w:rsid w:val="00D3550A"/>
    <w:rsid w:val="00D37ACA"/>
    <w:rsid w:val="00D41788"/>
    <w:rsid w:val="00D4566F"/>
    <w:rsid w:val="00D45CAF"/>
    <w:rsid w:val="00D465ED"/>
    <w:rsid w:val="00D466BC"/>
    <w:rsid w:val="00D46CF9"/>
    <w:rsid w:val="00D5031E"/>
    <w:rsid w:val="00D50D3E"/>
    <w:rsid w:val="00D50EE8"/>
    <w:rsid w:val="00D516EA"/>
    <w:rsid w:val="00D54425"/>
    <w:rsid w:val="00D54BB1"/>
    <w:rsid w:val="00D55286"/>
    <w:rsid w:val="00D5535B"/>
    <w:rsid w:val="00D5650A"/>
    <w:rsid w:val="00D56913"/>
    <w:rsid w:val="00D6013B"/>
    <w:rsid w:val="00D60A37"/>
    <w:rsid w:val="00D60BE6"/>
    <w:rsid w:val="00D61223"/>
    <w:rsid w:val="00D61C47"/>
    <w:rsid w:val="00D6329F"/>
    <w:rsid w:val="00D634DB"/>
    <w:rsid w:val="00D657CD"/>
    <w:rsid w:val="00D65AAC"/>
    <w:rsid w:val="00D6764B"/>
    <w:rsid w:val="00D706B1"/>
    <w:rsid w:val="00D728C2"/>
    <w:rsid w:val="00D73185"/>
    <w:rsid w:val="00D7456F"/>
    <w:rsid w:val="00D74F5E"/>
    <w:rsid w:val="00D752F1"/>
    <w:rsid w:val="00D7571A"/>
    <w:rsid w:val="00D76375"/>
    <w:rsid w:val="00D76E86"/>
    <w:rsid w:val="00D77E76"/>
    <w:rsid w:val="00D827DE"/>
    <w:rsid w:val="00D8346B"/>
    <w:rsid w:val="00D84BCA"/>
    <w:rsid w:val="00D857FC"/>
    <w:rsid w:val="00D86298"/>
    <w:rsid w:val="00D87486"/>
    <w:rsid w:val="00D87A2B"/>
    <w:rsid w:val="00D87E42"/>
    <w:rsid w:val="00D90E27"/>
    <w:rsid w:val="00D91870"/>
    <w:rsid w:val="00D92295"/>
    <w:rsid w:val="00D927B0"/>
    <w:rsid w:val="00D93061"/>
    <w:rsid w:val="00D951A9"/>
    <w:rsid w:val="00D96338"/>
    <w:rsid w:val="00D96C37"/>
    <w:rsid w:val="00DA162C"/>
    <w:rsid w:val="00DA1A24"/>
    <w:rsid w:val="00DA39A7"/>
    <w:rsid w:val="00DA5DED"/>
    <w:rsid w:val="00DA6A34"/>
    <w:rsid w:val="00DA6AFC"/>
    <w:rsid w:val="00DA78BE"/>
    <w:rsid w:val="00DB0F74"/>
    <w:rsid w:val="00DB1C72"/>
    <w:rsid w:val="00DB45A1"/>
    <w:rsid w:val="00DB6C7E"/>
    <w:rsid w:val="00DB6D9D"/>
    <w:rsid w:val="00DC2CD3"/>
    <w:rsid w:val="00DC347F"/>
    <w:rsid w:val="00DC38B2"/>
    <w:rsid w:val="00DC3EE3"/>
    <w:rsid w:val="00DC3F03"/>
    <w:rsid w:val="00DC5722"/>
    <w:rsid w:val="00DD1E7E"/>
    <w:rsid w:val="00DD43E8"/>
    <w:rsid w:val="00DD725B"/>
    <w:rsid w:val="00DD73F4"/>
    <w:rsid w:val="00DE0C6B"/>
    <w:rsid w:val="00DE101F"/>
    <w:rsid w:val="00DE486B"/>
    <w:rsid w:val="00DE6A5B"/>
    <w:rsid w:val="00DE6D23"/>
    <w:rsid w:val="00DE7BAD"/>
    <w:rsid w:val="00DF018A"/>
    <w:rsid w:val="00DF0AD0"/>
    <w:rsid w:val="00DF0CEE"/>
    <w:rsid w:val="00DF18DB"/>
    <w:rsid w:val="00DF2778"/>
    <w:rsid w:val="00DF2822"/>
    <w:rsid w:val="00DF3FFD"/>
    <w:rsid w:val="00DF44F8"/>
    <w:rsid w:val="00DF5BF2"/>
    <w:rsid w:val="00DF7EE7"/>
    <w:rsid w:val="00E01482"/>
    <w:rsid w:val="00E0164C"/>
    <w:rsid w:val="00E01EF6"/>
    <w:rsid w:val="00E020A1"/>
    <w:rsid w:val="00E02414"/>
    <w:rsid w:val="00E027E7"/>
    <w:rsid w:val="00E04123"/>
    <w:rsid w:val="00E04550"/>
    <w:rsid w:val="00E04A34"/>
    <w:rsid w:val="00E04F13"/>
    <w:rsid w:val="00E061D1"/>
    <w:rsid w:val="00E07AC9"/>
    <w:rsid w:val="00E07C49"/>
    <w:rsid w:val="00E13385"/>
    <w:rsid w:val="00E14C15"/>
    <w:rsid w:val="00E214E9"/>
    <w:rsid w:val="00E22311"/>
    <w:rsid w:val="00E26488"/>
    <w:rsid w:val="00E275A1"/>
    <w:rsid w:val="00E31076"/>
    <w:rsid w:val="00E3346A"/>
    <w:rsid w:val="00E34511"/>
    <w:rsid w:val="00E35061"/>
    <w:rsid w:val="00E36311"/>
    <w:rsid w:val="00E36A4E"/>
    <w:rsid w:val="00E37186"/>
    <w:rsid w:val="00E37805"/>
    <w:rsid w:val="00E37FA3"/>
    <w:rsid w:val="00E403B6"/>
    <w:rsid w:val="00E409B7"/>
    <w:rsid w:val="00E40D10"/>
    <w:rsid w:val="00E40D7B"/>
    <w:rsid w:val="00E42447"/>
    <w:rsid w:val="00E43A42"/>
    <w:rsid w:val="00E5077C"/>
    <w:rsid w:val="00E509B4"/>
    <w:rsid w:val="00E54464"/>
    <w:rsid w:val="00E569D8"/>
    <w:rsid w:val="00E605DF"/>
    <w:rsid w:val="00E61FD5"/>
    <w:rsid w:val="00E62241"/>
    <w:rsid w:val="00E63378"/>
    <w:rsid w:val="00E6704B"/>
    <w:rsid w:val="00E67985"/>
    <w:rsid w:val="00E70128"/>
    <w:rsid w:val="00E71E78"/>
    <w:rsid w:val="00E772A4"/>
    <w:rsid w:val="00E77721"/>
    <w:rsid w:val="00E77D65"/>
    <w:rsid w:val="00E80285"/>
    <w:rsid w:val="00E81301"/>
    <w:rsid w:val="00E819D1"/>
    <w:rsid w:val="00E86F39"/>
    <w:rsid w:val="00E91839"/>
    <w:rsid w:val="00E92117"/>
    <w:rsid w:val="00E92418"/>
    <w:rsid w:val="00E9281F"/>
    <w:rsid w:val="00E953C2"/>
    <w:rsid w:val="00E96885"/>
    <w:rsid w:val="00E97739"/>
    <w:rsid w:val="00EA09A7"/>
    <w:rsid w:val="00EA1224"/>
    <w:rsid w:val="00EA22F8"/>
    <w:rsid w:val="00EA2C6D"/>
    <w:rsid w:val="00EA2F49"/>
    <w:rsid w:val="00EA3BBC"/>
    <w:rsid w:val="00EA47ED"/>
    <w:rsid w:val="00EA4E0A"/>
    <w:rsid w:val="00EA7D5F"/>
    <w:rsid w:val="00EB2959"/>
    <w:rsid w:val="00EB2A37"/>
    <w:rsid w:val="00EB4940"/>
    <w:rsid w:val="00EB618A"/>
    <w:rsid w:val="00EB6DA3"/>
    <w:rsid w:val="00EB7F7F"/>
    <w:rsid w:val="00EC0696"/>
    <w:rsid w:val="00EC07BF"/>
    <w:rsid w:val="00EC198A"/>
    <w:rsid w:val="00EC3D3C"/>
    <w:rsid w:val="00EC446D"/>
    <w:rsid w:val="00EC5785"/>
    <w:rsid w:val="00EC5831"/>
    <w:rsid w:val="00EC6836"/>
    <w:rsid w:val="00ED1051"/>
    <w:rsid w:val="00ED1776"/>
    <w:rsid w:val="00ED1BC0"/>
    <w:rsid w:val="00ED48E2"/>
    <w:rsid w:val="00ED6F75"/>
    <w:rsid w:val="00ED7612"/>
    <w:rsid w:val="00EE282E"/>
    <w:rsid w:val="00EE6FE5"/>
    <w:rsid w:val="00EF233D"/>
    <w:rsid w:val="00EF4826"/>
    <w:rsid w:val="00EF6BC6"/>
    <w:rsid w:val="00EF7A1F"/>
    <w:rsid w:val="00F00368"/>
    <w:rsid w:val="00F0217F"/>
    <w:rsid w:val="00F02D2D"/>
    <w:rsid w:val="00F02E3E"/>
    <w:rsid w:val="00F0401B"/>
    <w:rsid w:val="00F04812"/>
    <w:rsid w:val="00F04DDE"/>
    <w:rsid w:val="00F066F7"/>
    <w:rsid w:val="00F06E28"/>
    <w:rsid w:val="00F07621"/>
    <w:rsid w:val="00F139DB"/>
    <w:rsid w:val="00F20DCF"/>
    <w:rsid w:val="00F2124C"/>
    <w:rsid w:val="00F21593"/>
    <w:rsid w:val="00F21895"/>
    <w:rsid w:val="00F321F8"/>
    <w:rsid w:val="00F3235A"/>
    <w:rsid w:val="00F33A1E"/>
    <w:rsid w:val="00F3539C"/>
    <w:rsid w:val="00F356C7"/>
    <w:rsid w:val="00F37B6E"/>
    <w:rsid w:val="00F404C5"/>
    <w:rsid w:val="00F446A1"/>
    <w:rsid w:val="00F4636F"/>
    <w:rsid w:val="00F52F1C"/>
    <w:rsid w:val="00F5388C"/>
    <w:rsid w:val="00F55615"/>
    <w:rsid w:val="00F5788C"/>
    <w:rsid w:val="00F600EE"/>
    <w:rsid w:val="00F611C2"/>
    <w:rsid w:val="00F62EF0"/>
    <w:rsid w:val="00F6489C"/>
    <w:rsid w:val="00F64E0F"/>
    <w:rsid w:val="00F665C7"/>
    <w:rsid w:val="00F66AEB"/>
    <w:rsid w:val="00F66F4D"/>
    <w:rsid w:val="00F67390"/>
    <w:rsid w:val="00F701FB"/>
    <w:rsid w:val="00F70A55"/>
    <w:rsid w:val="00F72078"/>
    <w:rsid w:val="00F72572"/>
    <w:rsid w:val="00F7294D"/>
    <w:rsid w:val="00F74870"/>
    <w:rsid w:val="00F7750B"/>
    <w:rsid w:val="00F77FF4"/>
    <w:rsid w:val="00F80D46"/>
    <w:rsid w:val="00F81615"/>
    <w:rsid w:val="00F863F4"/>
    <w:rsid w:val="00F87057"/>
    <w:rsid w:val="00F90694"/>
    <w:rsid w:val="00F917CC"/>
    <w:rsid w:val="00F92069"/>
    <w:rsid w:val="00F92722"/>
    <w:rsid w:val="00F936C3"/>
    <w:rsid w:val="00F94B35"/>
    <w:rsid w:val="00F9515B"/>
    <w:rsid w:val="00F95BF9"/>
    <w:rsid w:val="00F962D4"/>
    <w:rsid w:val="00FA18C6"/>
    <w:rsid w:val="00FA204B"/>
    <w:rsid w:val="00FA25D1"/>
    <w:rsid w:val="00FA358F"/>
    <w:rsid w:val="00FA51DF"/>
    <w:rsid w:val="00FA5D81"/>
    <w:rsid w:val="00FA6398"/>
    <w:rsid w:val="00FA64A8"/>
    <w:rsid w:val="00FA6E15"/>
    <w:rsid w:val="00FA7E42"/>
    <w:rsid w:val="00FB26A8"/>
    <w:rsid w:val="00FB46FC"/>
    <w:rsid w:val="00FB79D5"/>
    <w:rsid w:val="00FC2FCE"/>
    <w:rsid w:val="00FC3159"/>
    <w:rsid w:val="00FC3196"/>
    <w:rsid w:val="00FC44AE"/>
    <w:rsid w:val="00FC5D66"/>
    <w:rsid w:val="00FD0632"/>
    <w:rsid w:val="00FD08C3"/>
    <w:rsid w:val="00FD0B33"/>
    <w:rsid w:val="00FD2ADB"/>
    <w:rsid w:val="00FD787F"/>
    <w:rsid w:val="00FE2276"/>
    <w:rsid w:val="00FE45E5"/>
    <w:rsid w:val="00FE47CD"/>
    <w:rsid w:val="00FE5EC2"/>
    <w:rsid w:val="00FF067A"/>
    <w:rsid w:val="00FF1631"/>
    <w:rsid w:val="00FF2451"/>
    <w:rsid w:val="00FF366C"/>
    <w:rsid w:val="00FF3B92"/>
    <w:rsid w:val="00FF4148"/>
    <w:rsid w:val="00FF48CE"/>
    <w:rsid w:val="00FF7A74"/>
    <w:rsid w:val="00FF7B32"/>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F49282F"/>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1E"/>
  </w:style>
  <w:style w:type="paragraph" w:styleId="Heading1">
    <w:name w:val="heading 1"/>
    <w:basedOn w:val="Normal"/>
    <w:next w:val="Normal"/>
    <w:link w:val="Heading1Char"/>
    <w:uiPriority w:val="9"/>
    <w:qFormat/>
    <w:rsid w:val="00C94BA3"/>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Heading1"/>
    <w:next w:val="Normal"/>
    <w:link w:val="Heading2Char"/>
    <w:unhideWhenUsed/>
    <w:qFormat/>
    <w:rsid w:val="00F5788C"/>
    <w:pPr>
      <w:numPr>
        <w:numId w:val="0"/>
      </w:numPr>
      <w:ind w:left="-709"/>
      <w:outlineLvl w:val="1"/>
    </w:pPr>
    <w:rPr>
      <w:u w:val="single"/>
    </w:rPr>
  </w:style>
  <w:style w:type="paragraph" w:styleId="Heading3">
    <w:name w:val="heading 3"/>
    <w:basedOn w:val="Heading2"/>
    <w:next w:val="Normal"/>
    <w:link w:val="Heading3Char"/>
    <w:uiPriority w:val="9"/>
    <w:unhideWhenUsed/>
    <w:qFormat/>
    <w:rsid w:val="00634C42"/>
    <w:p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rsid w:val="00F5788C"/>
    <w:rPr>
      <w:rFonts w:ascii="Trebuchet MS" w:eastAsiaTheme="majorEastAsia" w:hAnsi="Trebuchet MS" w:cs="Arial"/>
      <w:b/>
      <w:bCs/>
      <w:sz w:val="24"/>
      <w:szCs w:val="24"/>
      <w:u w:val="single"/>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C94BA3"/>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696EB9"/>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character" w:styleId="PlaceholderText">
    <w:name w:val="Placeholder Text"/>
    <w:basedOn w:val="DefaultParagraphFont"/>
    <w:uiPriority w:val="99"/>
    <w:semiHidden/>
    <w:rsid w:val="000D3F81"/>
    <w:rPr>
      <w:color w:val="808080"/>
    </w:rPr>
  </w:style>
  <w:style w:type="paragraph" w:styleId="BalloonText">
    <w:name w:val="Balloon Text"/>
    <w:basedOn w:val="Normal"/>
    <w:link w:val="BalloonTextChar"/>
    <w:uiPriority w:val="99"/>
    <w:semiHidden/>
    <w:unhideWhenUsed/>
    <w:rsid w:val="000D3F8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D3F81"/>
    <w:rPr>
      <w:rFonts w:ascii="Tahoma" w:eastAsia="Times New Roman" w:hAnsi="Tahoma" w:cs="Tahoma"/>
      <w:sz w:val="16"/>
      <w:szCs w:val="16"/>
    </w:rPr>
  </w:style>
  <w:style w:type="paragraph" w:customStyle="1" w:styleId="Sectionpara">
    <w:name w:val="Section para"/>
    <w:basedOn w:val="ListParagraph"/>
    <w:link w:val="SectionparaChar"/>
    <w:qFormat/>
    <w:rsid w:val="000D3F81"/>
    <w:pPr>
      <w:numPr>
        <w:ilvl w:val="1"/>
        <w:numId w:val="3"/>
      </w:numPr>
      <w:spacing w:after="240"/>
      <w:contextualSpacing w:val="0"/>
    </w:pPr>
    <w:rPr>
      <w:rFonts w:ascii="Times New Roman" w:eastAsia="Times New Roman" w:hAnsi="Times New Roman" w:cs="Times New Roman"/>
      <w:color w:val="000000" w:themeColor="text1"/>
      <w:sz w:val="24"/>
      <w:szCs w:val="24"/>
    </w:rPr>
  </w:style>
  <w:style w:type="character" w:customStyle="1" w:styleId="SectionparaChar">
    <w:name w:val="Section para Char"/>
    <w:basedOn w:val="ListParagraphChar"/>
    <w:link w:val="Sectionpara"/>
    <w:rsid w:val="000D3F81"/>
    <w:rPr>
      <w:rFonts w:ascii="Times New Roman" w:eastAsia="Times New Roman" w:hAnsi="Times New Roman" w:cs="Times New Roman"/>
      <w:color w:val="000000" w:themeColor="text1"/>
      <w:sz w:val="24"/>
      <w:szCs w:val="24"/>
    </w:rPr>
  </w:style>
  <w:style w:type="paragraph" w:customStyle="1" w:styleId="Normal1">
    <w:name w:val="Normal1"/>
    <w:rsid w:val="000D3F81"/>
    <w:pPr>
      <w:spacing w:after="0" w:line="240" w:lineRule="auto"/>
    </w:pPr>
    <w:rPr>
      <w:rFonts w:ascii="Times New Roman" w:eastAsia="Times New Roman" w:hAnsi="Times New Roman" w:cs="Times New Roman"/>
      <w:color w:val="000000"/>
      <w:sz w:val="24"/>
      <w:szCs w:val="24"/>
    </w:rPr>
  </w:style>
  <w:style w:type="paragraph" w:customStyle="1" w:styleId="Table">
    <w:name w:val="Table"/>
    <w:basedOn w:val="Normal"/>
    <w:link w:val="TableChar"/>
    <w:rsid w:val="000D3F81"/>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0D3F81"/>
    <w:rPr>
      <w:rFonts w:ascii="Arial" w:eastAsia="Times New Roman" w:hAnsi="Arial" w:cs="Times New Roman"/>
      <w:bCs/>
      <w:color w:val="425563"/>
      <w:sz w:val="18"/>
      <w:szCs w:val="18"/>
      <w:lang w:eastAsia="en-GB"/>
    </w:rPr>
  </w:style>
  <w:style w:type="paragraph" w:customStyle="1" w:styleId="StyleTableHeadBodyCalibriBackground1NotSmallcapsL">
    <w:name w:val="Style Table Head + +Body (Calibri) Background 1 Not Small caps L..."/>
    <w:basedOn w:val="Normal"/>
    <w:rsid w:val="000D3F81"/>
    <w:pPr>
      <w:spacing w:before="60" w:after="60" w:line="240" w:lineRule="auto"/>
      <w:ind w:left="74"/>
    </w:pPr>
    <w:rPr>
      <w:rFonts w:ascii="Calibri" w:eastAsia="Times New Roman" w:hAnsi="Calibri" w:cs="Times New Roman"/>
      <w:b/>
      <w:bCs/>
      <w:smallCaps/>
      <w:color w:val="FFFFFF"/>
      <w:sz w:val="22"/>
    </w:rPr>
  </w:style>
  <w:style w:type="paragraph" w:customStyle="1" w:styleId="ITTnormal">
    <w:name w:val="ITT normal"/>
    <w:basedOn w:val="Normal"/>
    <w:link w:val="ITTnormalChar"/>
    <w:rsid w:val="000D3F81"/>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0D3F81"/>
    <w:rPr>
      <w:rFonts w:ascii="Arial" w:eastAsia="Arial" w:hAnsi="Arial" w:cs="Arial"/>
      <w:color w:val="425563"/>
      <w:sz w:val="22"/>
      <w:szCs w:val="22"/>
      <w:lang w:eastAsia="en-GB"/>
    </w:rPr>
  </w:style>
  <w:style w:type="paragraph" w:customStyle="1" w:styleId="TableColHeading">
    <w:name w:val="Table Col Heading"/>
    <w:basedOn w:val="Normal"/>
    <w:link w:val="TableColHeadingChar"/>
    <w:qFormat/>
    <w:rsid w:val="0009417D"/>
    <w:pPr>
      <w:spacing w:after="0" w:line="240" w:lineRule="auto"/>
    </w:pPr>
    <w:rPr>
      <w:rFonts w:ascii="Poppins bold" w:hAnsi="Poppins bold" w:cs="Poppins"/>
      <w:bCs/>
      <w:color w:val="FFFFFF" w:themeColor="background1"/>
      <w:sz w:val="22"/>
      <w:szCs w:val="22"/>
      <w:lang w:eastAsia="en-GB"/>
    </w:rPr>
  </w:style>
  <w:style w:type="character" w:customStyle="1" w:styleId="TableColHeadingChar">
    <w:name w:val="Table Col Heading Char"/>
    <w:basedOn w:val="DefaultParagraphFont"/>
    <w:link w:val="TableColHeading"/>
    <w:rsid w:val="0009417D"/>
    <w:rPr>
      <w:rFonts w:ascii="Poppins bold" w:hAnsi="Poppins bold" w:cs="Poppins"/>
      <w:bCs/>
      <w:color w:val="FFFFFF" w:themeColor="background1"/>
      <w:sz w:val="22"/>
      <w:szCs w:val="22"/>
      <w:lang w:eastAsia="en-GB"/>
    </w:rPr>
  </w:style>
  <w:style w:type="paragraph" w:customStyle="1" w:styleId="Standard">
    <w:name w:val="Standard"/>
    <w:rsid w:val="0009417D"/>
    <w:pPr>
      <w:suppressAutoHyphens/>
      <w:autoSpaceDN w:val="0"/>
      <w:spacing w:after="0"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474">
      <w:bodyDiv w:val="1"/>
      <w:marLeft w:val="0"/>
      <w:marRight w:val="0"/>
      <w:marTop w:val="0"/>
      <w:marBottom w:val="0"/>
      <w:divBdr>
        <w:top w:val="none" w:sz="0" w:space="0" w:color="auto"/>
        <w:left w:val="none" w:sz="0" w:space="0" w:color="auto"/>
        <w:bottom w:val="none" w:sz="0" w:space="0" w:color="auto"/>
        <w:right w:val="none" w:sz="0" w:space="0" w:color="auto"/>
      </w:divBdr>
    </w:div>
    <w:div w:id="118695222">
      <w:bodyDiv w:val="1"/>
      <w:marLeft w:val="0"/>
      <w:marRight w:val="0"/>
      <w:marTop w:val="0"/>
      <w:marBottom w:val="0"/>
      <w:divBdr>
        <w:top w:val="none" w:sz="0" w:space="0" w:color="auto"/>
        <w:left w:val="none" w:sz="0" w:space="0" w:color="auto"/>
        <w:bottom w:val="none" w:sz="0" w:space="0" w:color="auto"/>
        <w:right w:val="none" w:sz="0" w:space="0" w:color="auto"/>
      </w:divBdr>
    </w:div>
    <w:div w:id="218178593">
      <w:bodyDiv w:val="1"/>
      <w:marLeft w:val="0"/>
      <w:marRight w:val="0"/>
      <w:marTop w:val="0"/>
      <w:marBottom w:val="0"/>
      <w:divBdr>
        <w:top w:val="none" w:sz="0" w:space="0" w:color="auto"/>
        <w:left w:val="none" w:sz="0" w:space="0" w:color="auto"/>
        <w:bottom w:val="none" w:sz="0" w:space="0" w:color="auto"/>
        <w:right w:val="none" w:sz="0" w:space="0" w:color="auto"/>
      </w:divBdr>
    </w:div>
    <w:div w:id="240338571">
      <w:bodyDiv w:val="1"/>
      <w:marLeft w:val="0"/>
      <w:marRight w:val="0"/>
      <w:marTop w:val="0"/>
      <w:marBottom w:val="0"/>
      <w:divBdr>
        <w:top w:val="none" w:sz="0" w:space="0" w:color="auto"/>
        <w:left w:val="none" w:sz="0" w:space="0" w:color="auto"/>
        <w:bottom w:val="none" w:sz="0" w:space="0" w:color="auto"/>
        <w:right w:val="none" w:sz="0" w:space="0" w:color="auto"/>
      </w:divBdr>
    </w:div>
    <w:div w:id="288367247">
      <w:bodyDiv w:val="1"/>
      <w:marLeft w:val="0"/>
      <w:marRight w:val="0"/>
      <w:marTop w:val="0"/>
      <w:marBottom w:val="0"/>
      <w:divBdr>
        <w:top w:val="none" w:sz="0" w:space="0" w:color="auto"/>
        <w:left w:val="none" w:sz="0" w:space="0" w:color="auto"/>
        <w:bottom w:val="none" w:sz="0" w:space="0" w:color="auto"/>
        <w:right w:val="none" w:sz="0" w:space="0" w:color="auto"/>
      </w:divBdr>
    </w:div>
    <w:div w:id="346292488">
      <w:bodyDiv w:val="1"/>
      <w:marLeft w:val="0"/>
      <w:marRight w:val="0"/>
      <w:marTop w:val="0"/>
      <w:marBottom w:val="0"/>
      <w:divBdr>
        <w:top w:val="none" w:sz="0" w:space="0" w:color="auto"/>
        <w:left w:val="none" w:sz="0" w:space="0" w:color="auto"/>
        <w:bottom w:val="none" w:sz="0" w:space="0" w:color="auto"/>
        <w:right w:val="none" w:sz="0" w:space="0" w:color="auto"/>
      </w:divBdr>
    </w:div>
    <w:div w:id="346446235">
      <w:bodyDiv w:val="1"/>
      <w:marLeft w:val="0"/>
      <w:marRight w:val="0"/>
      <w:marTop w:val="0"/>
      <w:marBottom w:val="0"/>
      <w:divBdr>
        <w:top w:val="none" w:sz="0" w:space="0" w:color="auto"/>
        <w:left w:val="none" w:sz="0" w:space="0" w:color="auto"/>
        <w:bottom w:val="none" w:sz="0" w:space="0" w:color="auto"/>
        <w:right w:val="none" w:sz="0" w:space="0" w:color="auto"/>
      </w:divBdr>
    </w:div>
    <w:div w:id="357050043">
      <w:bodyDiv w:val="1"/>
      <w:marLeft w:val="0"/>
      <w:marRight w:val="0"/>
      <w:marTop w:val="0"/>
      <w:marBottom w:val="0"/>
      <w:divBdr>
        <w:top w:val="none" w:sz="0" w:space="0" w:color="auto"/>
        <w:left w:val="none" w:sz="0" w:space="0" w:color="auto"/>
        <w:bottom w:val="none" w:sz="0" w:space="0" w:color="auto"/>
        <w:right w:val="none" w:sz="0" w:space="0" w:color="auto"/>
      </w:divBdr>
    </w:div>
    <w:div w:id="360786439">
      <w:bodyDiv w:val="1"/>
      <w:marLeft w:val="0"/>
      <w:marRight w:val="0"/>
      <w:marTop w:val="0"/>
      <w:marBottom w:val="0"/>
      <w:divBdr>
        <w:top w:val="none" w:sz="0" w:space="0" w:color="auto"/>
        <w:left w:val="none" w:sz="0" w:space="0" w:color="auto"/>
        <w:bottom w:val="none" w:sz="0" w:space="0" w:color="auto"/>
        <w:right w:val="none" w:sz="0" w:space="0" w:color="auto"/>
      </w:divBdr>
    </w:div>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176070">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471294389">
      <w:bodyDiv w:val="1"/>
      <w:marLeft w:val="0"/>
      <w:marRight w:val="0"/>
      <w:marTop w:val="0"/>
      <w:marBottom w:val="0"/>
      <w:divBdr>
        <w:top w:val="none" w:sz="0" w:space="0" w:color="auto"/>
        <w:left w:val="none" w:sz="0" w:space="0" w:color="auto"/>
        <w:bottom w:val="none" w:sz="0" w:space="0" w:color="auto"/>
        <w:right w:val="none" w:sz="0" w:space="0" w:color="auto"/>
      </w:divBdr>
    </w:div>
    <w:div w:id="557743369">
      <w:bodyDiv w:val="1"/>
      <w:marLeft w:val="0"/>
      <w:marRight w:val="0"/>
      <w:marTop w:val="0"/>
      <w:marBottom w:val="0"/>
      <w:divBdr>
        <w:top w:val="none" w:sz="0" w:space="0" w:color="auto"/>
        <w:left w:val="none" w:sz="0" w:space="0" w:color="auto"/>
        <w:bottom w:val="none" w:sz="0" w:space="0" w:color="auto"/>
        <w:right w:val="none" w:sz="0" w:space="0" w:color="auto"/>
      </w:divBdr>
    </w:div>
    <w:div w:id="565923053">
      <w:bodyDiv w:val="1"/>
      <w:marLeft w:val="0"/>
      <w:marRight w:val="0"/>
      <w:marTop w:val="0"/>
      <w:marBottom w:val="0"/>
      <w:divBdr>
        <w:top w:val="none" w:sz="0" w:space="0" w:color="auto"/>
        <w:left w:val="none" w:sz="0" w:space="0" w:color="auto"/>
        <w:bottom w:val="none" w:sz="0" w:space="0" w:color="auto"/>
        <w:right w:val="none" w:sz="0" w:space="0" w:color="auto"/>
      </w:divBdr>
    </w:div>
    <w:div w:id="613370478">
      <w:bodyDiv w:val="1"/>
      <w:marLeft w:val="0"/>
      <w:marRight w:val="0"/>
      <w:marTop w:val="0"/>
      <w:marBottom w:val="0"/>
      <w:divBdr>
        <w:top w:val="none" w:sz="0" w:space="0" w:color="auto"/>
        <w:left w:val="none" w:sz="0" w:space="0" w:color="auto"/>
        <w:bottom w:val="none" w:sz="0" w:space="0" w:color="auto"/>
        <w:right w:val="none" w:sz="0" w:space="0" w:color="auto"/>
      </w:divBdr>
    </w:div>
    <w:div w:id="634063022">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726800017">
      <w:bodyDiv w:val="1"/>
      <w:marLeft w:val="0"/>
      <w:marRight w:val="0"/>
      <w:marTop w:val="0"/>
      <w:marBottom w:val="0"/>
      <w:divBdr>
        <w:top w:val="none" w:sz="0" w:space="0" w:color="auto"/>
        <w:left w:val="none" w:sz="0" w:space="0" w:color="auto"/>
        <w:bottom w:val="none" w:sz="0" w:space="0" w:color="auto"/>
        <w:right w:val="none" w:sz="0" w:space="0" w:color="auto"/>
      </w:divBdr>
    </w:div>
    <w:div w:id="772479562">
      <w:bodyDiv w:val="1"/>
      <w:marLeft w:val="0"/>
      <w:marRight w:val="0"/>
      <w:marTop w:val="0"/>
      <w:marBottom w:val="0"/>
      <w:divBdr>
        <w:top w:val="none" w:sz="0" w:space="0" w:color="auto"/>
        <w:left w:val="none" w:sz="0" w:space="0" w:color="auto"/>
        <w:bottom w:val="none" w:sz="0" w:space="0" w:color="auto"/>
        <w:right w:val="none" w:sz="0" w:space="0" w:color="auto"/>
      </w:divBdr>
    </w:div>
    <w:div w:id="776603494">
      <w:bodyDiv w:val="1"/>
      <w:marLeft w:val="0"/>
      <w:marRight w:val="0"/>
      <w:marTop w:val="0"/>
      <w:marBottom w:val="0"/>
      <w:divBdr>
        <w:top w:val="none" w:sz="0" w:space="0" w:color="auto"/>
        <w:left w:val="none" w:sz="0" w:space="0" w:color="auto"/>
        <w:bottom w:val="none" w:sz="0" w:space="0" w:color="auto"/>
        <w:right w:val="none" w:sz="0" w:space="0" w:color="auto"/>
      </w:divBdr>
    </w:div>
    <w:div w:id="812136781">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852456059">
      <w:bodyDiv w:val="1"/>
      <w:marLeft w:val="0"/>
      <w:marRight w:val="0"/>
      <w:marTop w:val="0"/>
      <w:marBottom w:val="0"/>
      <w:divBdr>
        <w:top w:val="none" w:sz="0" w:space="0" w:color="auto"/>
        <w:left w:val="none" w:sz="0" w:space="0" w:color="auto"/>
        <w:bottom w:val="none" w:sz="0" w:space="0" w:color="auto"/>
        <w:right w:val="none" w:sz="0" w:space="0" w:color="auto"/>
      </w:divBdr>
    </w:div>
    <w:div w:id="887843133">
      <w:bodyDiv w:val="1"/>
      <w:marLeft w:val="0"/>
      <w:marRight w:val="0"/>
      <w:marTop w:val="0"/>
      <w:marBottom w:val="0"/>
      <w:divBdr>
        <w:top w:val="none" w:sz="0" w:space="0" w:color="auto"/>
        <w:left w:val="none" w:sz="0" w:space="0" w:color="auto"/>
        <w:bottom w:val="none" w:sz="0" w:space="0" w:color="auto"/>
        <w:right w:val="none" w:sz="0" w:space="0" w:color="auto"/>
      </w:divBdr>
    </w:div>
    <w:div w:id="946230499">
      <w:bodyDiv w:val="1"/>
      <w:marLeft w:val="0"/>
      <w:marRight w:val="0"/>
      <w:marTop w:val="0"/>
      <w:marBottom w:val="0"/>
      <w:divBdr>
        <w:top w:val="none" w:sz="0" w:space="0" w:color="auto"/>
        <w:left w:val="none" w:sz="0" w:space="0" w:color="auto"/>
        <w:bottom w:val="none" w:sz="0" w:space="0" w:color="auto"/>
        <w:right w:val="none" w:sz="0" w:space="0" w:color="auto"/>
      </w:divBdr>
    </w:div>
    <w:div w:id="996349109">
      <w:bodyDiv w:val="1"/>
      <w:marLeft w:val="0"/>
      <w:marRight w:val="0"/>
      <w:marTop w:val="0"/>
      <w:marBottom w:val="0"/>
      <w:divBdr>
        <w:top w:val="none" w:sz="0" w:space="0" w:color="auto"/>
        <w:left w:val="none" w:sz="0" w:space="0" w:color="auto"/>
        <w:bottom w:val="none" w:sz="0" w:space="0" w:color="auto"/>
        <w:right w:val="none" w:sz="0" w:space="0" w:color="auto"/>
      </w:divBdr>
    </w:div>
    <w:div w:id="1055393021">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81219795">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158423240">
      <w:bodyDiv w:val="1"/>
      <w:marLeft w:val="0"/>
      <w:marRight w:val="0"/>
      <w:marTop w:val="0"/>
      <w:marBottom w:val="0"/>
      <w:divBdr>
        <w:top w:val="none" w:sz="0" w:space="0" w:color="auto"/>
        <w:left w:val="none" w:sz="0" w:space="0" w:color="auto"/>
        <w:bottom w:val="none" w:sz="0" w:space="0" w:color="auto"/>
        <w:right w:val="none" w:sz="0" w:space="0" w:color="auto"/>
      </w:divBdr>
    </w:div>
    <w:div w:id="1190989288">
      <w:bodyDiv w:val="1"/>
      <w:marLeft w:val="0"/>
      <w:marRight w:val="0"/>
      <w:marTop w:val="0"/>
      <w:marBottom w:val="0"/>
      <w:divBdr>
        <w:top w:val="none" w:sz="0" w:space="0" w:color="auto"/>
        <w:left w:val="none" w:sz="0" w:space="0" w:color="auto"/>
        <w:bottom w:val="none" w:sz="0" w:space="0" w:color="auto"/>
        <w:right w:val="none" w:sz="0" w:space="0" w:color="auto"/>
      </w:divBdr>
    </w:div>
    <w:div w:id="1195728192">
      <w:bodyDiv w:val="1"/>
      <w:marLeft w:val="0"/>
      <w:marRight w:val="0"/>
      <w:marTop w:val="0"/>
      <w:marBottom w:val="0"/>
      <w:divBdr>
        <w:top w:val="none" w:sz="0" w:space="0" w:color="auto"/>
        <w:left w:val="none" w:sz="0" w:space="0" w:color="auto"/>
        <w:bottom w:val="none" w:sz="0" w:space="0" w:color="auto"/>
        <w:right w:val="none" w:sz="0" w:space="0" w:color="auto"/>
      </w:divBdr>
    </w:div>
    <w:div w:id="1207910196">
      <w:bodyDiv w:val="1"/>
      <w:marLeft w:val="0"/>
      <w:marRight w:val="0"/>
      <w:marTop w:val="0"/>
      <w:marBottom w:val="0"/>
      <w:divBdr>
        <w:top w:val="none" w:sz="0" w:space="0" w:color="auto"/>
        <w:left w:val="none" w:sz="0" w:space="0" w:color="auto"/>
        <w:bottom w:val="none" w:sz="0" w:space="0" w:color="auto"/>
        <w:right w:val="none" w:sz="0" w:space="0" w:color="auto"/>
      </w:divBdr>
    </w:div>
    <w:div w:id="1276987636">
      <w:bodyDiv w:val="1"/>
      <w:marLeft w:val="0"/>
      <w:marRight w:val="0"/>
      <w:marTop w:val="0"/>
      <w:marBottom w:val="0"/>
      <w:divBdr>
        <w:top w:val="none" w:sz="0" w:space="0" w:color="auto"/>
        <w:left w:val="none" w:sz="0" w:space="0" w:color="auto"/>
        <w:bottom w:val="none" w:sz="0" w:space="0" w:color="auto"/>
        <w:right w:val="none" w:sz="0" w:space="0" w:color="auto"/>
      </w:divBdr>
    </w:div>
    <w:div w:id="1294212296">
      <w:bodyDiv w:val="1"/>
      <w:marLeft w:val="0"/>
      <w:marRight w:val="0"/>
      <w:marTop w:val="0"/>
      <w:marBottom w:val="0"/>
      <w:divBdr>
        <w:top w:val="none" w:sz="0" w:space="0" w:color="auto"/>
        <w:left w:val="none" w:sz="0" w:space="0" w:color="auto"/>
        <w:bottom w:val="none" w:sz="0" w:space="0" w:color="auto"/>
        <w:right w:val="none" w:sz="0" w:space="0" w:color="auto"/>
      </w:divBdr>
    </w:div>
    <w:div w:id="1338920367">
      <w:bodyDiv w:val="1"/>
      <w:marLeft w:val="0"/>
      <w:marRight w:val="0"/>
      <w:marTop w:val="0"/>
      <w:marBottom w:val="0"/>
      <w:divBdr>
        <w:top w:val="none" w:sz="0" w:space="0" w:color="auto"/>
        <w:left w:val="none" w:sz="0" w:space="0" w:color="auto"/>
        <w:bottom w:val="none" w:sz="0" w:space="0" w:color="auto"/>
        <w:right w:val="none" w:sz="0" w:space="0" w:color="auto"/>
      </w:divBdr>
    </w:div>
    <w:div w:id="1467965364">
      <w:bodyDiv w:val="1"/>
      <w:marLeft w:val="0"/>
      <w:marRight w:val="0"/>
      <w:marTop w:val="0"/>
      <w:marBottom w:val="0"/>
      <w:divBdr>
        <w:top w:val="none" w:sz="0" w:space="0" w:color="auto"/>
        <w:left w:val="none" w:sz="0" w:space="0" w:color="auto"/>
        <w:bottom w:val="none" w:sz="0" w:space="0" w:color="auto"/>
        <w:right w:val="none" w:sz="0" w:space="0" w:color="auto"/>
      </w:divBdr>
    </w:div>
    <w:div w:id="1559121669">
      <w:bodyDiv w:val="1"/>
      <w:marLeft w:val="0"/>
      <w:marRight w:val="0"/>
      <w:marTop w:val="0"/>
      <w:marBottom w:val="0"/>
      <w:divBdr>
        <w:top w:val="none" w:sz="0" w:space="0" w:color="auto"/>
        <w:left w:val="none" w:sz="0" w:space="0" w:color="auto"/>
        <w:bottom w:val="none" w:sz="0" w:space="0" w:color="auto"/>
        <w:right w:val="none" w:sz="0" w:space="0" w:color="auto"/>
      </w:divBdr>
    </w:div>
    <w:div w:id="1577284165">
      <w:bodyDiv w:val="1"/>
      <w:marLeft w:val="0"/>
      <w:marRight w:val="0"/>
      <w:marTop w:val="0"/>
      <w:marBottom w:val="0"/>
      <w:divBdr>
        <w:top w:val="none" w:sz="0" w:space="0" w:color="auto"/>
        <w:left w:val="none" w:sz="0" w:space="0" w:color="auto"/>
        <w:bottom w:val="none" w:sz="0" w:space="0" w:color="auto"/>
        <w:right w:val="none" w:sz="0" w:space="0" w:color="auto"/>
      </w:divBdr>
    </w:div>
    <w:div w:id="1593780075">
      <w:bodyDiv w:val="1"/>
      <w:marLeft w:val="0"/>
      <w:marRight w:val="0"/>
      <w:marTop w:val="0"/>
      <w:marBottom w:val="0"/>
      <w:divBdr>
        <w:top w:val="none" w:sz="0" w:space="0" w:color="auto"/>
        <w:left w:val="none" w:sz="0" w:space="0" w:color="auto"/>
        <w:bottom w:val="none" w:sz="0" w:space="0" w:color="auto"/>
        <w:right w:val="none" w:sz="0" w:space="0" w:color="auto"/>
      </w:divBdr>
    </w:div>
    <w:div w:id="1721321408">
      <w:bodyDiv w:val="1"/>
      <w:marLeft w:val="0"/>
      <w:marRight w:val="0"/>
      <w:marTop w:val="0"/>
      <w:marBottom w:val="0"/>
      <w:divBdr>
        <w:top w:val="none" w:sz="0" w:space="0" w:color="auto"/>
        <w:left w:val="none" w:sz="0" w:space="0" w:color="auto"/>
        <w:bottom w:val="none" w:sz="0" w:space="0" w:color="auto"/>
        <w:right w:val="none" w:sz="0" w:space="0" w:color="auto"/>
      </w:divBdr>
    </w:div>
    <w:div w:id="1749156311">
      <w:bodyDiv w:val="1"/>
      <w:marLeft w:val="0"/>
      <w:marRight w:val="0"/>
      <w:marTop w:val="0"/>
      <w:marBottom w:val="0"/>
      <w:divBdr>
        <w:top w:val="none" w:sz="0" w:space="0" w:color="auto"/>
        <w:left w:val="none" w:sz="0" w:space="0" w:color="auto"/>
        <w:bottom w:val="none" w:sz="0" w:space="0" w:color="auto"/>
        <w:right w:val="none" w:sz="0" w:space="0" w:color="auto"/>
      </w:divBdr>
    </w:div>
    <w:div w:id="1769886045">
      <w:bodyDiv w:val="1"/>
      <w:marLeft w:val="0"/>
      <w:marRight w:val="0"/>
      <w:marTop w:val="0"/>
      <w:marBottom w:val="0"/>
      <w:divBdr>
        <w:top w:val="none" w:sz="0" w:space="0" w:color="auto"/>
        <w:left w:val="none" w:sz="0" w:space="0" w:color="auto"/>
        <w:bottom w:val="none" w:sz="0" w:space="0" w:color="auto"/>
        <w:right w:val="none" w:sz="0" w:space="0" w:color="auto"/>
      </w:divBdr>
    </w:div>
    <w:div w:id="1853031889">
      <w:bodyDiv w:val="1"/>
      <w:marLeft w:val="0"/>
      <w:marRight w:val="0"/>
      <w:marTop w:val="0"/>
      <w:marBottom w:val="0"/>
      <w:divBdr>
        <w:top w:val="none" w:sz="0" w:space="0" w:color="auto"/>
        <w:left w:val="none" w:sz="0" w:space="0" w:color="auto"/>
        <w:bottom w:val="none" w:sz="0" w:space="0" w:color="auto"/>
        <w:right w:val="none" w:sz="0" w:space="0" w:color="auto"/>
      </w:divBdr>
    </w:div>
    <w:div w:id="1942836770">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56154320">
      <w:bodyDiv w:val="1"/>
      <w:marLeft w:val="0"/>
      <w:marRight w:val="0"/>
      <w:marTop w:val="0"/>
      <w:marBottom w:val="0"/>
      <w:divBdr>
        <w:top w:val="none" w:sz="0" w:space="0" w:color="auto"/>
        <w:left w:val="none" w:sz="0" w:space="0" w:color="auto"/>
        <w:bottom w:val="none" w:sz="0" w:space="0" w:color="auto"/>
        <w:right w:val="none" w:sz="0" w:space="0" w:color="auto"/>
      </w:divBdr>
    </w:div>
    <w:div w:id="2058551842">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 w:id="21426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FB3F272B0AA047A6B123E28C70DFAE" ma:contentTypeVersion="15" ma:contentTypeDescription="Create a new document." ma:contentTypeScope="" ma:versionID="9c011e7a5c7f1ec8222de0e4a60f33f9">
  <xsd:schema xmlns:xsd="http://www.w3.org/2001/XMLSchema" xmlns:xs="http://www.w3.org/2001/XMLSchema" xmlns:p="http://schemas.microsoft.com/office/2006/metadata/properties" xmlns:ns1="http://schemas.microsoft.com/sharepoint/v3" xmlns:ns2="1694f7d0-2d3c-4d50-ae74-bd97b760663a" xmlns:ns3="81cb7994-9693-4f20-abaf-8aac4c4316c2" targetNamespace="http://schemas.microsoft.com/office/2006/metadata/properties" ma:root="true" ma:fieldsID="68acf5026f742c6840dc461d439108c2" ns1:_="" ns2:_="" ns3:_="">
    <xsd:import namespace="http://schemas.microsoft.com/sharepoint/v3"/>
    <xsd:import namespace="1694f7d0-2d3c-4d50-ae74-bd97b760663a"/>
    <xsd:import namespace="81cb7994-9693-4f20-abaf-8aac4c431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94f7d0-2d3c-4d50-ae74-bd97b7606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b7994-9693-4f20-abaf-8aac4c4316c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d95ac40-ca39-47f6-9ac6-0deb32d7ea72}" ma:internalName="TaxCatchAll" ma:showField="CatchAllData" ma:web="81cb7994-9693-4f20-abaf-8aac4c431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694f7d0-2d3c-4d50-ae74-bd97b760663a">
      <Terms xmlns="http://schemas.microsoft.com/office/infopath/2007/PartnerControls"/>
    </lcf76f155ced4ddcb4097134ff3c332f>
    <TaxCatchAll xmlns="81cb7994-9693-4f20-abaf-8aac4c4316c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61EE62A4-A584-4FBA-BDB4-BAE2E22E7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94f7d0-2d3c-4d50-ae74-bd97b760663a"/>
    <ds:schemaRef ds:uri="81cb7994-9693-4f20-abaf-8aac4c431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1694f7d0-2d3c-4d50-ae74-bd97b760663a"/>
    <ds:schemaRef ds:uri="81cb7994-9693-4f20-abaf-8aac4c4316c2"/>
  </ds:schemaRefs>
</ds:datastoreItem>
</file>

<file path=customXml/itemProps4.xml><?xml version="1.0" encoding="utf-8"?>
<ds:datastoreItem xmlns:ds="http://schemas.openxmlformats.org/officeDocument/2006/customXml" ds:itemID="{E861D9F7-C0A0-4F0E-A7EE-2A686F4716FC}">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8177</Words>
  <Characters>46611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54679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4</cp:revision>
  <dcterms:created xsi:type="dcterms:W3CDTF">2026-05-05T14:38:00Z</dcterms:created>
  <dcterms:modified xsi:type="dcterms:W3CDTF">2026-05-06T13:54:00Z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0x010100A1FB3F272B0AA047A6B123E28C70DFAE</vt:lpwstr>
  </property>
  <property fmtid="{D5CDD505-2E9C-101B-9397-08002B2CF9AE}" pid="3" name="MediaServiceImageTags">
    <vt:lpwstr/>
  </property>
</Properties>
</file>