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Annual Audit Plan</w:t>
      </w:r>
    </w:p>
    <w:p>
      <w:pPr>
        <w:spacing w:after="160"/>
      </w:pPr>
      <w:r>
        <w:rPr>
          <w:color w:val="55627A"/>
          <w:sz w:val="22"/>
          <w:szCs w:val="22"/>
        </w:rPr>
        <w:t xml:space="preserve">Tab test plan 2033 (2033) — Active</w:t>
      </w:r>
    </w:p>
    <w:p>
      <w:pPr>
        <w:pStyle w:val="Heading2"/>
        <w:spacing w:after="120" w:before="260"/>
      </w:pPr>
      <w:r>
        <w:t xml:space="preserve">Provenance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Organisation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OmniOps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Engagement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Tab test plan 2033 (2033) — Active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Generated by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Mahmoud Abdulaziz &lt;grc.manager@omniops.me&gt;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Generated at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2026-08-16 17:58 UTC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Visibility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SUBTREE</w:t>
            </w:r>
          </w:p>
        </w:tc>
      </w:tr>
    </w:tbl>
    <w:p>
      <w:pPr>
        <w:pStyle w:val="Heading2"/>
        <w:spacing w:after="120" w:before="260"/>
      </w:pPr>
      <w:r>
        <w:t xml:space="preserve">Plan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.97237569060773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QUARTER</w:t>
            </w:r>
          </w:p>
        </w:tc>
        <w:tc>
          <w:tcPr>
            <w:tcW w:type="pct" w:w="22.09944751381215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ENTITY</w:t>
            </w:r>
          </w:p>
        </w:tc>
        <w:tc>
          <w:tcPr>
            <w:tcW w:type="pct" w:w="7.734806629834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TYPE</w:t>
            </w:r>
          </w:p>
        </w:tc>
        <w:tc>
          <w:tcPr>
            <w:tcW w:type="pct" w:w="6.07734806629834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RISK SCORE</w:t>
            </w:r>
          </w:p>
        </w:tc>
        <w:tc>
          <w:tcPr>
            <w:tcW w:type="pct" w:w="5.524861878453039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TIER</w:t>
            </w:r>
          </w:p>
        </w:tc>
        <w:tc>
          <w:tcPr>
            <w:tcW w:type="pct" w:w="7.1823204419889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BUDGET HOURS</w:t>
            </w:r>
          </w:p>
        </w:tc>
        <w:tc>
          <w:tcPr>
            <w:tcW w:type="pct" w:w="11.04972375690607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LEAD</w:t>
            </w:r>
          </w:p>
        </w:tc>
        <w:tc>
          <w:tcPr>
            <w:tcW w:type="pct" w:w="7.734806629834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STATUS</w:t>
            </w:r>
          </w:p>
        </w:tc>
        <w:tc>
          <w:tcPr>
            <w:tcW w:type="pct" w:w="27.62430939226519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RATIONALE</w:t>
            </w:r>
          </w:p>
        </w:tc>
      </w:tr>
      <w:tr>
        <w:tc>
          <w:tcPr>
            <w:tcW w:type="pct" w:w="4.97237569060773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Q1</w:t>
            </w:r>
          </w:p>
        </w:tc>
        <w:tc>
          <w:tcPr>
            <w:tcW w:type="pct" w:w="22.09944751381215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Payment Operations (tab test)</w:t>
            </w:r>
          </w:p>
        </w:tc>
        <w:tc>
          <w:tcPr>
            <w:tcW w:type="pct" w:w="7.734806629834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Process</w:t>
            </w:r>
          </w:p>
        </w:tc>
        <w:tc>
          <w:tcPr>
            <w:tcW w:type="pct" w:w="6.07734806629834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5</w:t>
            </w:r>
          </w:p>
        </w:tc>
        <w:tc>
          <w:tcPr>
            <w:tcW w:type="pct" w:w="5.524861878453039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High</w:t>
            </w:r>
          </w:p>
        </w:tc>
        <w:tc>
          <w:tcPr>
            <w:tcW w:type="pct" w:w="7.1823204419889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80</w:t>
            </w:r>
          </w:p>
        </w:tc>
        <w:tc>
          <w:tcPr>
            <w:tcW w:type="pct" w:w="11.04972375690607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/>
            </w:r>
          </w:p>
        </w:tc>
        <w:tc>
          <w:tcPr>
            <w:tcW w:type="pct" w:w="7.734806629834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InProgress</w:t>
            </w:r>
          </w:p>
        </w:tc>
        <w:tc>
          <w:tcPr>
            <w:tcW w:type="pct" w:w="27.62430939226519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Highest scored entity.</w:t>
            </w:r>
          </w:p>
        </w:tc>
      </w:tr>
    </w:tbl>
    <w:p>
      <w:pPr>
        <w:spacing w:before="320"/>
        <w:jc w:val="center"/>
      </w:pPr>
      <w:r>
        <w:rPr>
          <w:color w:val="646F85"/>
          <w:sz w:val="15"/>
          <w:szCs w:val="15"/>
        </w:rPr>
        <w:t xml:space="preserve">Annual Audit Plan · OmniOps · generated 2026-08-16</w:t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B152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b/>
      <w:bCs/>
      <w:color w:val="0B1524"/>
      <w:sz w:val="36"/>
      <w:szCs w:val="3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0F7A5A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Annual Audit Plan</dc:title>
  <dc:creator>Mahmoud Abdulaziz &lt;grc.manager@omniops.me&gt;</dc:creator>
  <dc:description>Annual Audit Plan — OmniOps</dc:description>
  <cp:lastModifiedBy>Un-named</cp:lastModifiedBy>
  <cp:revision>1</cp:revision>
  <dcterms:created xsi:type="dcterms:W3CDTF">2026-08-16T17:58:29.878Z</dcterms:created>
  <dcterms:modified xsi:type="dcterms:W3CDTF">2026-08-16T17:58:29.878Z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