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1CD" w:rsidRPr="001B53A6" w:rsidRDefault="003E47A4">
      <w:pPr>
        <w:pStyle w:val="Heading1"/>
        <w:shd w:val="clear" w:color="auto" w:fill="FFFFFF"/>
        <w:spacing w:after="280"/>
        <w:jc w:val="center"/>
        <w:rPr>
          <w:b w:val="0"/>
          <w:color w:val="000000"/>
        </w:rPr>
      </w:pPr>
      <w:r w:rsidRPr="001B53A6">
        <w:rPr>
          <w:b w:val="0"/>
          <w:color w:val="000000"/>
        </w:rPr>
        <w:t>Private endpoint zone shares a file on a private network Restrict Public Access</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FA01CD">
      <w:pPr>
        <w:spacing w:after="0" w:line="240" w:lineRule="auto"/>
        <w:jc w:val="both"/>
        <w:rPr>
          <w:rFonts w:ascii="Times New Roman" w:eastAsia="Times New Roman" w:hAnsi="Times New Roman" w:cs="Times New Roman"/>
          <w:color w:val="000000"/>
          <w:sz w:val="18"/>
          <w:szCs w:val="18"/>
        </w:rPr>
        <w:sectPr w:rsidR="00FA01CD" w:rsidRPr="001578A5">
          <w:footerReference w:type="default" r:id="rId8"/>
          <w:pgSz w:w="12240" w:h="15840"/>
          <w:pgMar w:top="1440" w:right="1440" w:bottom="1440" w:left="1440" w:header="720" w:footer="720" w:gutter="0"/>
          <w:pgNumType w:start="1"/>
          <w:cols w:space="720"/>
        </w:sectPr>
      </w:pP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b/>
          <w:color w:val="000000"/>
          <w:sz w:val="18"/>
          <w:szCs w:val="18"/>
        </w:rPr>
      </w:pPr>
      <w:r w:rsidRPr="001578A5">
        <w:rPr>
          <w:rFonts w:ascii="Times New Roman" w:eastAsia="Times New Roman" w:hAnsi="Times New Roman" w:cs="Times New Roman"/>
          <w:b/>
          <w:color w:val="000000"/>
          <w:sz w:val="18"/>
          <w:szCs w:val="18"/>
        </w:rPr>
        <w:t>Abstract</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FD661F" w:rsidRDefault="003E47A4">
      <w:pPr>
        <w:spacing w:after="0" w:line="240" w:lineRule="auto"/>
        <w:jc w:val="both"/>
        <w:rPr>
          <w:rFonts w:ascii="Times New Roman" w:eastAsia="Times New Roman" w:hAnsi="Times New Roman" w:cs="Times New Roman"/>
          <w:sz w:val="18"/>
          <w:szCs w:val="18"/>
        </w:rPr>
      </w:pPr>
      <w:r w:rsidRPr="001578A5">
        <w:rPr>
          <w:rFonts w:ascii="Times New Roman" w:eastAsia="Times New Roman" w:hAnsi="Times New Roman" w:cs="Times New Roman"/>
          <w:color w:val="000000"/>
          <w:sz w:val="18"/>
          <w:szCs w:val="18"/>
        </w:rPr>
        <w:t>In this project we are fixing storage account problems, for example, we have a company that has a file storage server and these servers are connected to many networks if we are connected to a network then we can switch from one network to another easily. F</w:t>
      </w:r>
      <w:r w:rsidRPr="001578A5">
        <w:rPr>
          <w:rFonts w:ascii="Times New Roman" w:eastAsia="Times New Roman" w:hAnsi="Times New Roman" w:cs="Times New Roman"/>
          <w:color w:val="000000"/>
          <w:sz w:val="18"/>
          <w:szCs w:val="18"/>
        </w:rPr>
        <w:t>or example, my system is connected to a single network which is 192.168.3.0 (the public network of the company) and the private network of that company is 10.70.0.1 now I can easily switch between these two networks both have their firewalls but both are c</w:t>
      </w:r>
      <w:r w:rsidRPr="001578A5">
        <w:rPr>
          <w:rFonts w:ascii="Times New Roman" w:eastAsia="Times New Roman" w:hAnsi="Times New Roman" w:cs="Times New Roman"/>
          <w:color w:val="000000"/>
          <w:sz w:val="18"/>
          <w:szCs w:val="18"/>
        </w:rPr>
        <w:t xml:space="preserve">onnected to a single router. In this way, a person who is not a part of the admin can easily access file storage servers and can retrieve important information. So, to fix this problem we switch from non-cloud to cloud. And use the private endpoint zone. </w:t>
      </w:r>
      <w:r w:rsidR="00760A75" w:rsidRPr="00FD661F">
        <w:rPr>
          <w:rFonts w:ascii="Times New Roman" w:eastAsia="Times New Roman" w:hAnsi="Times New Roman" w:cs="Times New Roman"/>
          <w:sz w:val="18"/>
          <w:szCs w:val="18"/>
        </w:rPr>
        <w:t>In this project, we will share a file from one computer to another using personal finish purpose on azure utilizing a personal network and constructing a private DNS zone.</w:t>
      </w:r>
    </w:p>
    <w:p w:rsidR="00760A75" w:rsidRPr="00FD661F" w:rsidRDefault="00760A75">
      <w:pPr>
        <w:spacing w:after="0" w:line="240" w:lineRule="auto"/>
        <w:jc w:val="both"/>
        <w:rPr>
          <w:rFonts w:ascii="Times New Roman" w:eastAsia="Times New Roman" w:hAnsi="Times New Roman" w:cs="Times New Roman"/>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FD661F">
        <w:rPr>
          <w:rFonts w:ascii="Times New Roman" w:eastAsia="Times New Roman" w:hAnsi="Times New Roman" w:cs="Times New Roman"/>
          <w:sz w:val="18"/>
          <w:szCs w:val="18"/>
        </w:rPr>
        <w:t>This release aims to help organizations get the safe arrangement of</w:t>
      </w:r>
      <w:r w:rsidR="00FD661F" w:rsidRPr="00FD661F">
        <w:rPr>
          <w:rFonts w:ascii="Times New Roman" w:eastAsia="Times New Roman" w:hAnsi="Times New Roman" w:cs="Times New Roman"/>
          <w:sz w:val="18"/>
          <w:szCs w:val="18"/>
        </w:rPr>
        <w:t xml:space="preserve"> Domain</w:t>
      </w:r>
      <w:r w:rsidRPr="00FD661F">
        <w:rPr>
          <w:rFonts w:ascii="Times New Roman" w:eastAsia="Times New Roman" w:hAnsi="Times New Roman" w:cs="Times New Roman"/>
          <w:sz w:val="18"/>
          <w:szCs w:val="18"/>
        </w:rPr>
        <w:t xml:space="preserve"> name System (DNS) administrations throughout a venture. It offers practical, certified guidance on gaining each facet of DNS within the association visible of associate examination of the operational environment and associated </w:t>
      </w:r>
      <w:r w:rsidR="00FD661F" w:rsidRPr="00FD661F">
        <w:rPr>
          <w:rFonts w:ascii="Times New Roman" w:eastAsia="Times New Roman" w:hAnsi="Times New Roman" w:cs="Times New Roman"/>
          <w:sz w:val="18"/>
          <w:szCs w:val="18"/>
        </w:rPr>
        <w:t xml:space="preserve">hazards. </w:t>
      </w:r>
      <w:r w:rsidR="00031CBE" w:rsidRPr="001578A5">
        <w:rPr>
          <w:rFonts w:ascii="Times New Roman" w:eastAsia="Times New Roman" w:hAnsi="Times New Roman" w:cs="Times New Roman"/>
          <w:color w:val="000000"/>
          <w:sz w:val="18"/>
          <w:szCs w:val="18"/>
        </w:rPr>
        <w:t>Right now, the DNS not being the objective of many assaults, but as hosts become bigger guard conscious, and applications begin to depend on the DNS framework for the tasks of networks, the DNS foundation can be converted into a very attractive objective. A definitive objective for DNSSEC is complete cause complete space tree on the inspiration aspect, and execution in the applications which will request the administrations given by DNSSEC. Nowadays there are not any useful hubs within the DNS space tree that offers DNSSEC capacities. So the initial move towards full organization is to offer DNSSEC the ability to space subtrees that have more security desires. Once DNSSEC skills are typically accessible within the framework, application engineers can truly wish to foster DNSSEC-mindful applications and then afterward use DNSSEC as a way for network security.</w:t>
      </w:r>
      <w:r w:rsidR="00031CBE" w:rsidRPr="001578A5">
        <w:rPr>
          <w:rFonts w:ascii="Times New Roman" w:hAnsi="Times New Roman" w:cs="Times New Roman"/>
          <w:noProof/>
          <w:sz w:val="18"/>
          <w:szCs w:val="18"/>
        </w:rPr>
        <w:drawing>
          <wp:anchor distT="0" distB="0" distL="114300" distR="114300" simplePos="0" relativeHeight="251658240" behindDoc="0" locked="0" layoutInCell="1" allowOverlap="1">
            <wp:simplePos x="0" y="0"/>
            <wp:positionH relativeFrom="column">
              <wp:posOffset>3190875</wp:posOffset>
            </wp:positionH>
            <wp:positionV relativeFrom="paragraph">
              <wp:posOffset>230505</wp:posOffset>
            </wp:positionV>
            <wp:extent cx="2752725" cy="1219200"/>
            <wp:effectExtent l="0" t="0" r="0" b="0"/>
            <wp:wrapTopAndBottom/>
            <wp:docPr id="2" name="image2.png" descr="Manage a Private Endpoint connection in Azure - Azure Private Link |  Microsoft Docs"/>
            <wp:cNvGraphicFramePr/>
            <a:graphic xmlns:a="http://schemas.openxmlformats.org/drawingml/2006/main">
              <a:graphicData uri="http://schemas.openxmlformats.org/drawingml/2006/picture">
                <pic:pic xmlns:pic="http://schemas.openxmlformats.org/drawingml/2006/picture">
                  <pic:nvPicPr>
                    <pic:cNvPr id="2" name="image2.png" descr="Manage a Private Endpoint connection in Azure - Azure Private Link |  Microsoft Docs"/>
                    <pic:cNvPicPr/>
                  </pic:nvPicPr>
                  <pic:blipFill>
                    <a:blip r:embed="rId9"/>
                    <a:stretch>
                      <a:fillRect/>
                    </a:stretch>
                  </pic:blipFill>
                  <pic:spPr>
                    <a:xfrm>
                      <a:off x="0" y="0"/>
                      <a:ext cx="2752725" cy="1219200"/>
                    </a:xfrm>
                    <a:prstGeom prst="rect">
                      <a:avLst/>
                    </a:prstGeom>
                  </pic:spPr>
                </pic:pic>
              </a:graphicData>
            </a:graphic>
          </wp:anchor>
        </w:drawing>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b/>
          <w:color w:val="000000"/>
          <w:sz w:val="18"/>
          <w:szCs w:val="18"/>
        </w:rPr>
      </w:pPr>
      <w:r w:rsidRPr="001578A5">
        <w:rPr>
          <w:rFonts w:ascii="Times New Roman" w:eastAsia="Times New Roman" w:hAnsi="Times New Roman" w:cs="Times New Roman"/>
          <w:b/>
          <w:color w:val="000000"/>
          <w:sz w:val="18"/>
          <w:szCs w:val="18"/>
        </w:rPr>
        <w:t>Introduction</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The Internet is the globe's greatest enrolling network, with a capacity of 580 million purchasers. As indicated by the angle of a shopper, every center purpose or a resource on this association is afterward recognized through an outstanding name: the house</w:t>
      </w:r>
      <w:r w:rsidRPr="001578A5">
        <w:rPr>
          <w:rFonts w:ascii="Times New Roman" w:eastAsia="Times New Roman" w:hAnsi="Times New Roman" w:cs="Times New Roman"/>
          <w:color w:val="000000"/>
          <w:sz w:val="18"/>
          <w:szCs w:val="18"/>
        </w:rPr>
        <w:t xml:space="preserve"> name. Picture result for personal finish purpose a personal terminus is a corporation interface that </w:t>
      </w:r>
      <w:r w:rsidRPr="001578A5">
        <w:rPr>
          <w:rFonts w:ascii="Times New Roman" w:eastAsia="Times New Roman" w:hAnsi="Times New Roman" w:cs="Times New Roman"/>
          <w:color w:val="000000"/>
          <w:sz w:val="18"/>
          <w:szCs w:val="18"/>
        </w:rPr>
        <w:t>utilizes a personal informatics address from your virtual organization. This organization interface associates you on the QT and safely to a facility that</w:t>
      </w:r>
      <w:r w:rsidRPr="001578A5">
        <w:rPr>
          <w:rFonts w:ascii="Times New Roman" w:eastAsia="Times New Roman" w:hAnsi="Times New Roman" w:cs="Times New Roman"/>
          <w:color w:val="000000"/>
          <w:sz w:val="18"/>
          <w:szCs w:val="18"/>
        </w:rPr>
        <w:t>'s controlled by Azure personal Link. By empowering a personal terminus, you are transferal the help into your virtual organization</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7002D6">
        <w:rPr>
          <w:rFonts w:ascii="Times New Roman" w:eastAsia="Times New Roman" w:hAnsi="Times New Roman" w:cs="Times New Roman"/>
          <w:sz w:val="18"/>
          <w:szCs w:val="18"/>
        </w:rPr>
        <w:t>The SMB convention was at first created by IBM as a client-server convention for about to shared documents, and printers ov</w:t>
      </w:r>
      <w:r w:rsidRPr="007002D6">
        <w:rPr>
          <w:rFonts w:ascii="Times New Roman" w:eastAsia="Times New Roman" w:hAnsi="Times New Roman" w:cs="Times New Roman"/>
          <w:sz w:val="18"/>
          <w:szCs w:val="18"/>
        </w:rPr>
        <w:t xml:space="preserve">er the network, and for empowering method </w:t>
      </w:r>
      <w:r w:rsidR="007002D6" w:rsidRPr="007002D6">
        <w:rPr>
          <w:rFonts w:ascii="Times New Roman" w:eastAsia="Times New Roman" w:hAnsi="Times New Roman" w:cs="Times New Roman"/>
          <w:sz w:val="18"/>
          <w:szCs w:val="18"/>
        </w:rPr>
        <w:t>correspondences</w:t>
      </w:r>
      <w:r w:rsidR="007002D6" w:rsidRPr="001578A5">
        <w:rPr>
          <w:rFonts w:ascii="Times New Roman" w:eastAsia="Times New Roman" w:hAnsi="Times New Roman" w:cs="Times New Roman"/>
          <w:color w:val="FF0000"/>
          <w:sz w:val="18"/>
          <w:szCs w:val="18"/>
        </w:rPr>
        <w:t>.</w:t>
      </w:r>
      <w:r w:rsidR="007002D6" w:rsidRPr="001578A5">
        <w:rPr>
          <w:rFonts w:ascii="Times New Roman" w:eastAsia="Times New Roman" w:hAnsi="Times New Roman" w:cs="Times New Roman"/>
          <w:color w:val="000000"/>
          <w:sz w:val="18"/>
          <w:szCs w:val="18"/>
        </w:rPr>
        <w:t xml:space="preserve"> Created</w:t>
      </w:r>
      <w:r w:rsidRPr="001578A5">
        <w:rPr>
          <w:rFonts w:ascii="Times New Roman" w:eastAsia="Times New Roman" w:hAnsi="Times New Roman" w:cs="Times New Roman"/>
          <w:color w:val="000000"/>
          <w:sz w:val="18"/>
          <w:szCs w:val="18"/>
        </w:rPr>
        <w:t xml:space="preserve"> once in a while to fulfill dynamic organization conditions. The convention works at the appliance layer and might impart on port 445 over TCP/IP. Azure DNS may be a service of hosting for t</w:t>
      </w:r>
      <w:r w:rsidRPr="001578A5">
        <w:rPr>
          <w:rFonts w:ascii="Times New Roman" w:eastAsia="Times New Roman" w:hAnsi="Times New Roman" w:cs="Times New Roman"/>
          <w:color w:val="000000"/>
          <w:sz w:val="18"/>
          <w:szCs w:val="18"/>
        </w:rPr>
        <w:t>he domains of DNS that gives a resolution of name by victimization infrastructure of Microsoft Azure.  Your domains being hosted in Azure, your DNS records will be managed by victimization constant credentials and others like API, tools, and asking as an a</w:t>
      </w:r>
      <w:r w:rsidRPr="001578A5">
        <w:rPr>
          <w:rFonts w:ascii="Times New Roman" w:eastAsia="Times New Roman" w:hAnsi="Times New Roman" w:cs="Times New Roman"/>
          <w:color w:val="000000"/>
          <w:sz w:val="18"/>
          <w:szCs w:val="18"/>
        </w:rPr>
        <w:t>lternative Azure service</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b/>
          <w:color w:val="000000"/>
          <w:sz w:val="18"/>
          <w:szCs w:val="18"/>
        </w:rPr>
      </w:pPr>
      <w:r w:rsidRPr="001578A5">
        <w:rPr>
          <w:rFonts w:ascii="Times New Roman" w:eastAsia="Times New Roman" w:hAnsi="Times New Roman" w:cs="Times New Roman"/>
          <w:b/>
          <w:color w:val="000000"/>
          <w:sz w:val="18"/>
          <w:szCs w:val="18"/>
        </w:rPr>
        <w:t>Related Work / Literature Review</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 xml:space="preserve">Storage security could be a space specialty of security that is involved in securing information of storage systems, ecosystem, and also information that is on them. The storage security will </w:t>
      </w:r>
      <w:r w:rsidRPr="001578A5">
        <w:rPr>
          <w:rFonts w:ascii="Times New Roman" w:eastAsia="Times New Roman" w:hAnsi="Times New Roman" w:cs="Times New Roman"/>
          <w:color w:val="000000"/>
          <w:sz w:val="18"/>
          <w:szCs w:val="18"/>
        </w:rPr>
        <w:t>depict the convergence of the given network, storage and security disciplines, technologies, and method plan for the aim of protecting and securing digital resources. Security of storage is targeted on the physical, technical, and body control, similarly b</w:t>
      </w:r>
      <w:r w:rsidRPr="001578A5">
        <w:rPr>
          <w:rFonts w:ascii="Times New Roman" w:eastAsia="Times New Roman" w:hAnsi="Times New Roman" w:cs="Times New Roman"/>
          <w:color w:val="000000"/>
          <w:sz w:val="18"/>
          <w:szCs w:val="18"/>
        </w:rPr>
        <w:t>ecause detective, preventive, and corrective controls are related to systems of storage and infrastructure.</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Ensuring the sufficient confidentiality, stability, and convenience of the information held on and access to the current and rising storage technol</w:t>
      </w:r>
      <w:r w:rsidRPr="001578A5">
        <w:rPr>
          <w:rFonts w:ascii="Times New Roman" w:eastAsia="Times New Roman" w:hAnsi="Times New Roman" w:cs="Times New Roman"/>
          <w:color w:val="000000"/>
          <w:sz w:val="18"/>
          <w:szCs w:val="18"/>
        </w:rPr>
        <w:t xml:space="preserve">ogy needs a joint effort on the ICT layer (Information and communications technology). Several protection </w:t>
      </w:r>
      <w:r w:rsidR="001A1ACA" w:rsidRPr="001578A5">
        <w:rPr>
          <w:rFonts w:ascii="Times New Roman" w:eastAsia="Times New Roman" w:hAnsi="Times New Roman" w:cs="Times New Roman"/>
          <w:color w:val="000000"/>
          <w:sz w:val="18"/>
          <w:szCs w:val="18"/>
        </w:rPr>
        <w:t>efforts</w:t>
      </w:r>
      <w:r w:rsidR="001A1ACA" w:rsidRPr="001578A5">
        <w:rPr>
          <w:rFonts w:ascii="Times New Roman" w:eastAsia="Times New Roman" w:hAnsi="Times New Roman" w:cs="Times New Roman"/>
          <w:color w:val="FF0000"/>
          <w:sz w:val="18"/>
          <w:szCs w:val="18"/>
        </w:rPr>
        <w:t>:</w:t>
      </w:r>
      <w:r w:rsidRPr="001578A5">
        <w:rPr>
          <w:rFonts w:ascii="Times New Roman" w:eastAsia="Times New Roman" w:hAnsi="Times New Roman" w:cs="Times New Roman"/>
          <w:color w:val="000000"/>
          <w:sz w:val="18"/>
          <w:szCs w:val="18"/>
        </w:rPr>
        <w:t xml:space="preserve"> </w:t>
      </w:r>
    </w:p>
    <w:p w:rsidR="00FA01CD" w:rsidRPr="001578A5" w:rsidRDefault="003E47A4">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Safeguarding the capacity, the board (activities and interfaces), and the data restoration and recuperation assets.</w:t>
      </w:r>
    </w:p>
    <w:p w:rsidR="00FA01CD" w:rsidRPr="001578A5" w:rsidRDefault="003E47A4">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lastRenderedPageBreak/>
        <w:t>Guaranteeing the suffici</w:t>
      </w:r>
      <w:r w:rsidRPr="001578A5">
        <w:rPr>
          <w:rFonts w:ascii="Times New Roman" w:eastAsia="Times New Roman" w:hAnsi="Times New Roman" w:cs="Times New Roman"/>
          <w:color w:val="000000"/>
          <w:sz w:val="18"/>
          <w:szCs w:val="18"/>
        </w:rPr>
        <w:t>ent declaration and trust of the board.</w:t>
      </w:r>
    </w:p>
    <w:p w:rsidR="00FA01CD" w:rsidRPr="001578A5" w:rsidRDefault="003E47A4">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Information is moving, rest, and in accommodation security.</w:t>
      </w:r>
    </w:p>
    <w:p w:rsidR="00FA01CD" w:rsidRPr="001578A5" w:rsidRDefault="003E47A4">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Calamity recuperation and Business congruity support.</w:t>
      </w:r>
    </w:p>
    <w:p w:rsidR="00FA01CD" w:rsidRPr="001578A5" w:rsidRDefault="003E47A4">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Appropriate disinfection and removal.</w:t>
      </w:r>
    </w:p>
    <w:p w:rsidR="00FA01CD" w:rsidRPr="001578A5" w:rsidRDefault="003E47A4">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Secure autonomous information movement and secure multi-tenancy.</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b/>
          <w:color w:val="000000"/>
          <w:sz w:val="18"/>
          <w:szCs w:val="18"/>
        </w:rPr>
      </w:pPr>
      <w:r w:rsidRPr="001578A5">
        <w:rPr>
          <w:rFonts w:ascii="Times New Roman" w:eastAsia="Times New Roman" w:hAnsi="Times New Roman" w:cs="Times New Roman"/>
          <w:b/>
          <w:color w:val="000000"/>
          <w:sz w:val="18"/>
          <w:szCs w:val="18"/>
        </w:rPr>
        <w:t>Storage Security Risk</w:t>
      </w: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 xml:space="preserve">The risk of security is made by an associate organization's use of a specific storage system or infrastructure. Storage security risk is raised by the threats focusing on the data being managed by the storage system and the </w:t>
      </w:r>
      <w:r w:rsidRPr="001578A5">
        <w:rPr>
          <w:rFonts w:ascii="Times New Roman" w:eastAsia="Times New Roman" w:hAnsi="Times New Roman" w:cs="Times New Roman"/>
          <w:color w:val="000000"/>
          <w:sz w:val="18"/>
          <w:szCs w:val="18"/>
        </w:rPr>
        <w:t>infrastructure, flaws (both technical and non-technical), and also the effect of roaring exploitation of the flaws by a warning.</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jc w:val="both"/>
        <w:rPr>
          <w:rFonts w:ascii="Times New Roman" w:eastAsia="Times New Roman" w:hAnsi="Times New Roman" w:cs="Times New Roman"/>
          <w:sz w:val="18"/>
          <w:szCs w:val="18"/>
        </w:rPr>
      </w:pPr>
      <w:r w:rsidRPr="00760A75">
        <w:rPr>
          <w:rFonts w:ascii="Times New Roman" w:eastAsia="Times New Roman" w:hAnsi="Times New Roman" w:cs="Times New Roman"/>
          <w:color w:val="000000"/>
          <w:sz w:val="18"/>
          <w:szCs w:val="18"/>
        </w:rPr>
        <w:t xml:space="preserve">Risk management is a significant concept in data security, and the strategy applies to the entire organization as a whole, as </w:t>
      </w:r>
      <w:r w:rsidRPr="00760A75">
        <w:rPr>
          <w:rFonts w:ascii="Times New Roman" w:eastAsia="Times New Roman" w:hAnsi="Times New Roman" w:cs="Times New Roman"/>
          <w:color w:val="000000"/>
          <w:sz w:val="18"/>
          <w:szCs w:val="18"/>
        </w:rPr>
        <w:t>a separate section of the organization (e.g. Branch and tract, facility), one of the operations, concurrent or being arranged, or a specific feature of management (Business Continuity planning).</w:t>
      </w:r>
      <w:r w:rsidR="00031CBE" w:rsidRPr="001578A5">
        <w:rPr>
          <w:rFonts w:ascii="Times New Roman" w:eastAsia="Times New Roman" w:hAnsi="Times New Roman" w:cs="Times New Roman"/>
          <w:color w:val="000000"/>
          <w:sz w:val="18"/>
          <w:szCs w:val="18"/>
        </w:rPr>
        <w:t xml:space="preserve"> The given method is formed on the context institution, assessment of warning, treatment of the risk, acceptance of the risk, communication of the risk, watching, and also a review of risk.</w:t>
      </w: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Given warnings will create a large risk. However, for the storage system infrastructure the risks related to information breach,</w:t>
      </w:r>
      <w:r w:rsidRPr="001578A5">
        <w:rPr>
          <w:rFonts w:ascii="Times New Roman" w:eastAsia="Times New Roman" w:hAnsi="Times New Roman" w:cs="Times New Roman"/>
          <w:color w:val="000000"/>
          <w:sz w:val="18"/>
          <w:szCs w:val="18"/>
        </w:rPr>
        <w:t xml:space="preserve"> information corruption, and destruction, are temporary and maybe a permanent and complete loss of access and availability, failure satisfaction statutory, managerial, legal necessities area unit the most important considerations.</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b/>
          <w:color w:val="000000"/>
          <w:sz w:val="18"/>
          <w:szCs w:val="18"/>
        </w:rPr>
      </w:pPr>
      <w:r w:rsidRPr="001578A5">
        <w:rPr>
          <w:rFonts w:ascii="Times New Roman" w:eastAsia="Times New Roman" w:hAnsi="Times New Roman" w:cs="Times New Roman"/>
          <w:b/>
          <w:color w:val="000000"/>
          <w:sz w:val="18"/>
          <w:szCs w:val="18"/>
        </w:rPr>
        <w:t>Data Breaches</w:t>
      </w:r>
    </w:p>
    <w:p w:rsidR="00FA01CD" w:rsidRPr="00FD661F" w:rsidRDefault="003E47A4">
      <w:pPr>
        <w:spacing w:after="0" w:line="240" w:lineRule="auto"/>
        <w:jc w:val="both"/>
        <w:rPr>
          <w:rFonts w:ascii="Times New Roman" w:eastAsia="Times New Roman" w:hAnsi="Times New Roman" w:cs="Times New Roman"/>
          <w:sz w:val="18"/>
          <w:szCs w:val="18"/>
        </w:rPr>
      </w:pPr>
      <w:r w:rsidRPr="00760A75">
        <w:rPr>
          <w:rFonts w:ascii="Times New Roman" w:eastAsia="Times New Roman" w:hAnsi="Times New Roman" w:cs="Times New Roman"/>
          <w:color w:val="000000"/>
          <w:sz w:val="18"/>
          <w:szCs w:val="18"/>
        </w:rPr>
        <w:t>A data lea</w:t>
      </w:r>
      <w:r w:rsidRPr="00760A75">
        <w:rPr>
          <w:rFonts w:ascii="Times New Roman" w:eastAsia="Times New Roman" w:hAnsi="Times New Roman" w:cs="Times New Roman"/>
          <w:color w:val="000000"/>
          <w:sz w:val="18"/>
          <w:szCs w:val="18"/>
        </w:rPr>
        <w:t>k could be one of the consequences of a security breach, and it could take numerous forms.</w:t>
      </w:r>
      <w:r>
        <w:rPr>
          <w:rFonts w:ascii="Times New Roman" w:eastAsia="Times New Roman" w:hAnsi="Times New Roman" w:cs="Times New Roman"/>
          <w:color w:val="000000"/>
          <w:sz w:val="18"/>
          <w:szCs w:val="18"/>
        </w:rPr>
        <w:t xml:space="preserve"> </w:t>
      </w:r>
      <w:r w:rsidR="00031CBE" w:rsidRPr="001578A5">
        <w:rPr>
          <w:rFonts w:ascii="Times New Roman" w:eastAsia="Times New Roman" w:hAnsi="Times New Roman" w:cs="Times New Roman"/>
          <w:color w:val="000000"/>
          <w:sz w:val="18"/>
          <w:szCs w:val="18"/>
        </w:rPr>
        <w:t xml:space="preserve">The unauthorized access and revelation of protected data area unit 2 are usually recognized kinds of information breaches, however, it's vital to know that lesser celebrated forms will embody the accidental or any unlawful destruction, loss, or alteration of the information. Resulting in quantity and kind of the knowledge concerned (in person distinctive data, health protected data, etc.) </w:t>
      </w:r>
      <w:r w:rsidRPr="00FD661F">
        <w:rPr>
          <w:rFonts w:ascii="Times New Roman" w:eastAsia="Times New Roman" w:hAnsi="Times New Roman" w:cs="Times New Roman"/>
          <w:sz w:val="18"/>
          <w:szCs w:val="18"/>
        </w:rPr>
        <w:t>In addition to applicable law</w:t>
      </w:r>
      <w:r w:rsidRPr="00FD661F">
        <w:rPr>
          <w:rFonts w:ascii="Times New Roman" w:eastAsia="Times New Roman" w:hAnsi="Times New Roman" w:cs="Times New Roman"/>
          <w:sz w:val="18"/>
          <w:szCs w:val="18"/>
        </w:rPr>
        <w:t>s and regulations, an information breach exposes the organization to significant risk as a result of the costs involved in work info breach, creating notifications to strained people, proceeding expenses, regulatory fines, and alternative legal penalties c</w:t>
      </w:r>
      <w:r w:rsidRPr="00FD661F">
        <w:rPr>
          <w:rFonts w:ascii="Times New Roman" w:eastAsia="Times New Roman" w:hAnsi="Times New Roman" w:cs="Times New Roman"/>
          <w:sz w:val="18"/>
          <w:szCs w:val="18"/>
        </w:rPr>
        <w:t>omparable to total harm accruing from the general public disclosure of info breach.</w:t>
      </w:r>
    </w:p>
    <w:p w:rsidR="00760A75" w:rsidRPr="00FD661F" w:rsidRDefault="00760A75">
      <w:pPr>
        <w:spacing w:after="0" w:line="240" w:lineRule="auto"/>
        <w:jc w:val="both"/>
        <w:rPr>
          <w:rFonts w:ascii="Times New Roman" w:eastAsia="Times New Roman" w:hAnsi="Times New Roman" w:cs="Times New Roman"/>
          <w:sz w:val="18"/>
          <w:szCs w:val="18"/>
        </w:rPr>
      </w:pPr>
    </w:p>
    <w:p w:rsidR="003C061F" w:rsidRPr="00FD661F" w:rsidRDefault="003E47A4">
      <w:pPr>
        <w:spacing w:after="0" w:line="240" w:lineRule="auto"/>
        <w:jc w:val="both"/>
        <w:rPr>
          <w:rFonts w:ascii="Times New Roman" w:eastAsia="Times New Roman" w:hAnsi="Times New Roman" w:cs="Times New Roman"/>
          <w:sz w:val="18"/>
          <w:szCs w:val="18"/>
        </w:rPr>
      </w:pPr>
      <w:r w:rsidRPr="00FD661F">
        <w:rPr>
          <w:rFonts w:ascii="Times New Roman" w:eastAsia="Times New Roman" w:hAnsi="Times New Roman" w:cs="Times New Roman"/>
          <w:sz w:val="18"/>
          <w:szCs w:val="18"/>
        </w:rPr>
        <w:t>An en</w:t>
      </w:r>
      <w:r w:rsidR="00FD661F" w:rsidRPr="00FD661F">
        <w:rPr>
          <w:rFonts w:ascii="Times New Roman" w:eastAsia="Times New Roman" w:hAnsi="Times New Roman" w:cs="Times New Roman"/>
          <w:sz w:val="18"/>
          <w:szCs w:val="18"/>
        </w:rPr>
        <w:t>tity that loses its or others</w:t>
      </w:r>
      <w:r w:rsidRPr="00FD661F">
        <w:rPr>
          <w:rFonts w:ascii="Times New Roman" w:eastAsia="Times New Roman" w:hAnsi="Times New Roman" w:cs="Times New Roman"/>
          <w:sz w:val="18"/>
          <w:szCs w:val="18"/>
        </w:rPr>
        <w:t xml:space="preserve"> protected data faces both economic and threat concerns. Non-trusted or unauthorized bodies seeking to disclose leaked data may come from a wide range of sources, be well-funded, and have several reasons. While cloud storage providers perform much of the w</w:t>
      </w:r>
      <w:r w:rsidRPr="00FD661F">
        <w:rPr>
          <w:rFonts w:ascii="Times New Roman" w:eastAsia="Times New Roman" w:hAnsi="Times New Roman" w:cs="Times New Roman"/>
          <w:sz w:val="18"/>
          <w:szCs w:val="18"/>
        </w:rPr>
        <w:t>ork when it comes to keeping your data secure, you have a vital role to play as well. Here are four actions you may take to make positive utility storage as secure as possible.</w:t>
      </w:r>
    </w:p>
    <w:p w:rsidR="003C061F" w:rsidRDefault="003C061F">
      <w:pPr>
        <w:spacing w:after="0" w:line="240" w:lineRule="auto"/>
        <w:jc w:val="both"/>
        <w:rPr>
          <w:rFonts w:ascii="Times New Roman" w:eastAsia="Times New Roman" w:hAnsi="Times New Roman" w:cs="Times New Roman"/>
          <w:color w:val="FF0000"/>
          <w:sz w:val="18"/>
          <w:szCs w:val="18"/>
        </w:rPr>
      </w:pPr>
    </w:p>
    <w:p w:rsidR="00FA01CD" w:rsidRPr="001578A5" w:rsidRDefault="003E47A4">
      <w:pPr>
        <w:spacing w:after="0" w:line="240" w:lineRule="auto"/>
        <w:jc w:val="both"/>
        <w:rPr>
          <w:rFonts w:ascii="Times New Roman" w:eastAsia="Times New Roman" w:hAnsi="Times New Roman" w:cs="Times New Roman"/>
          <w:b/>
          <w:color w:val="000000"/>
          <w:sz w:val="18"/>
          <w:szCs w:val="18"/>
        </w:rPr>
      </w:pPr>
      <w:r w:rsidRPr="001578A5">
        <w:rPr>
          <w:rFonts w:ascii="Times New Roman" w:eastAsia="Times New Roman" w:hAnsi="Times New Roman" w:cs="Times New Roman"/>
          <w:b/>
          <w:color w:val="000000"/>
          <w:sz w:val="18"/>
          <w:szCs w:val="18"/>
        </w:rPr>
        <w:t>Activate two-step verification</w:t>
      </w: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The maximum utility space suppliers supply a ch</w:t>
      </w:r>
      <w:r w:rsidRPr="001578A5">
        <w:rPr>
          <w:rFonts w:ascii="Times New Roman" w:eastAsia="Times New Roman" w:hAnsi="Times New Roman" w:cs="Times New Roman"/>
          <w:color w:val="000000"/>
          <w:sz w:val="18"/>
          <w:szCs w:val="18"/>
        </w:rPr>
        <w:t>oice to defend the account with two-step verification. It needs us to simply avail each watchword and one-time confirmation code distributed to our device or any given email address, to get to log in to our utility space area. Due to this, attackers cannot</w:t>
      </w:r>
      <w:r w:rsidRPr="001578A5">
        <w:rPr>
          <w:rFonts w:ascii="Times New Roman" w:eastAsia="Times New Roman" w:hAnsi="Times New Roman" w:cs="Times New Roman"/>
          <w:color w:val="000000"/>
          <w:sz w:val="18"/>
          <w:szCs w:val="18"/>
        </w:rPr>
        <w:t xml:space="preserve"> simply force the lock of your account though they crack the watchword. Two-factor authentication is usually switched off by default once got wind of a replacement cloud storage account. Confirm switch this setting on to higher defend your knowledge.</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b/>
          <w:color w:val="000000"/>
          <w:sz w:val="18"/>
          <w:szCs w:val="18"/>
        </w:rPr>
      </w:pPr>
      <w:r w:rsidRPr="001578A5">
        <w:rPr>
          <w:rFonts w:ascii="Times New Roman" w:eastAsia="Times New Roman" w:hAnsi="Times New Roman" w:cs="Times New Roman"/>
          <w:b/>
          <w:color w:val="000000"/>
          <w:sz w:val="18"/>
          <w:szCs w:val="18"/>
        </w:rPr>
        <w:t>Prot</w:t>
      </w:r>
      <w:r w:rsidRPr="001578A5">
        <w:rPr>
          <w:rFonts w:ascii="Times New Roman" w:eastAsia="Times New Roman" w:hAnsi="Times New Roman" w:cs="Times New Roman"/>
          <w:b/>
          <w:color w:val="000000"/>
          <w:sz w:val="18"/>
          <w:szCs w:val="18"/>
        </w:rPr>
        <w:t>ect the secret writing key</w:t>
      </w: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The major catch to end-to-end secret writing is while not a secret writing key, that usually accounts for a watchword, no credit in looking back to the knowledge. If you miss placing the code, the utility supplier will not activa</w:t>
      </w:r>
      <w:r w:rsidRPr="001578A5">
        <w:rPr>
          <w:rFonts w:ascii="Times New Roman" w:eastAsia="Times New Roman" w:hAnsi="Times New Roman" w:cs="Times New Roman"/>
          <w:color w:val="000000"/>
          <w:sz w:val="18"/>
          <w:szCs w:val="18"/>
        </w:rPr>
        <w:t>te in facilitating. Invariably have a duplicate of your code accessible if you miss a place or can't remember it. Nevertheless, you do not need a duplicate of secret writing code for hackers to get their hands on. Contemplate writing the down key and assur</w:t>
      </w:r>
      <w:r w:rsidRPr="001578A5">
        <w:rPr>
          <w:rFonts w:ascii="Times New Roman" w:eastAsia="Times New Roman" w:hAnsi="Times New Roman" w:cs="Times New Roman"/>
          <w:color w:val="000000"/>
          <w:sz w:val="18"/>
          <w:szCs w:val="18"/>
        </w:rPr>
        <w:t xml:space="preserve">ing its security. Up to you if you wish to have a digital copy of the code, for that have a handheld device referred to as a hardware security module. This puts the key behind a firewall, so it can’t have access to your pc when hacked. </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FD661F" w:rsidRDefault="003E47A4">
      <w:pPr>
        <w:spacing w:after="0" w:line="240" w:lineRule="auto"/>
        <w:jc w:val="both"/>
        <w:rPr>
          <w:rFonts w:ascii="Times New Roman" w:eastAsia="Times New Roman" w:hAnsi="Times New Roman" w:cs="Times New Roman"/>
          <w:b/>
          <w:sz w:val="18"/>
          <w:szCs w:val="18"/>
        </w:rPr>
      </w:pPr>
      <w:r w:rsidRPr="00FD661F">
        <w:rPr>
          <w:rFonts w:ascii="Times New Roman" w:eastAsia="Times New Roman" w:hAnsi="Times New Roman" w:cs="Times New Roman"/>
          <w:b/>
          <w:sz w:val="18"/>
          <w:szCs w:val="18"/>
        </w:rPr>
        <w:t xml:space="preserve">Check apportions </w:t>
      </w:r>
      <w:r w:rsidRPr="00FD661F">
        <w:rPr>
          <w:rFonts w:ascii="Times New Roman" w:eastAsia="Times New Roman" w:hAnsi="Times New Roman" w:cs="Times New Roman"/>
          <w:b/>
          <w:sz w:val="18"/>
          <w:szCs w:val="18"/>
        </w:rPr>
        <w:t>files</w:t>
      </w:r>
    </w:p>
    <w:p w:rsidR="00FA01CD" w:rsidRPr="001578A5" w:rsidRDefault="00FA01CD">
      <w:pPr>
        <w:spacing w:after="0" w:line="240" w:lineRule="auto"/>
        <w:jc w:val="both"/>
        <w:rPr>
          <w:rFonts w:ascii="Times New Roman" w:eastAsia="Times New Roman" w:hAnsi="Times New Roman" w:cs="Times New Roman"/>
          <w:color w:val="FF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 xml:space="preserve">Utility space allows it to be simple to apportion the files to/with anyone. </w:t>
      </w:r>
      <w:r w:rsidR="00760A75" w:rsidRPr="00760A75">
        <w:rPr>
          <w:rFonts w:ascii="Times New Roman" w:eastAsia="Times New Roman" w:hAnsi="Times New Roman" w:cs="Times New Roman"/>
          <w:color w:val="000000"/>
          <w:sz w:val="18"/>
          <w:szCs w:val="18"/>
        </w:rPr>
        <w:t>Connections with files that offer anytime access, on the other hand, put knowledge at risk. Check the files and folders you've sent to someone from an account regularly and cancel the grant for anyone who does not want it.</w:t>
      </w:r>
      <w:r w:rsidRPr="001578A5">
        <w:rPr>
          <w:rFonts w:ascii="Times New Roman" w:eastAsia="Times New Roman" w:hAnsi="Times New Roman" w:cs="Times New Roman"/>
          <w:color w:val="000000"/>
          <w:sz w:val="18"/>
          <w:szCs w:val="18"/>
        </w:rPr>
        <w:t xml:space="preserve"> If your utility supplier grants links passwords and termination dues activate the following options rather than sending unhindered access to the files.</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 xml:space="preserve">Utility space gives max knowledge security. Once you </w:t>
      </w:r>
      <w:r w:rsidRPr="001578A5">
        <w:rPr>
          <w:rFonts w:ascii="Times New Roman" w:eastAsia="Times New Roman" w:hAnsi="Times New Roman" w:cs="Times New Roman"/>
          <w:color w:val="000000"/>
          <w:sz w:val="18"/>
          <w:szCs w:val="18"/>
        </w:rPr>
        <w:t>store knowledge within the cloud, the files area unit is encrypted and incessantly monitored to safeguard against cyber security threats. Knowledge is additionally held on redundantly to confirm that a duplicate can survive any catastrophe</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b/>
          <w:color w:val="000000"/>
          <w:sz w:val="18"/>
          <w:szCs w:val="18"/>
        </w:rPr>
      </w:pPr>
      <w:r w:rsidRPr="001578A5">
        <w:rPr>
          <w:rFonts w:ascii="Times New Roman" w:eastAsia="Times New Roman" w:hAnsi="Times New Roman" w:cs="Times New Roman"/>
          <w:b/>
          <w:color w:val="000000"/>
          <w:sz w:val="18"/>
          <w:szCs w:val="18"/>
        </w:rPr>
        <w:t>Proposed Projec</w:t>
      </w:r>
      <w:r w:rsidRPr="001578A5">
        <w:rPr>
          <w:rFonts w:ascii="Times New Roman" w:eastAsia="Times New Roman" w:hAnsi="Times New Roman" w:cs="Times New Roman"/>
          <w:b/>
          <w:color w:val="000000"/>
          <w:sz w:val="18"/>
          <w:szCs w:val="18"/>
        </w:rPr>
        <w:t>t</w:t>
      </w: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Secure Accessibility – Resources with personal Endpoints are accessible from the customers at intervals identical virtual network, regionally/globally peered virtual network, still as on-premises networks mistreatm</w:t>
      </w:r>
      <w:r w:rsidR="00686B1F">
        <w:rPr>
          <w:rFonts w:ascii="Times New Roman" w:eastAsia="Times New Roman" w:hAnsi="Times New Roman" w:cs="Times New Roman"/>
          <w:color w:val="000000"/>
          <w:sz w:val="18"/>
          <w:szCs w:val="18"/>
        </w:rPr>
        <w:t>ent VPN or categorical Route.</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Unidirectional property – Network connections are one-way and are initiated by the customers for the personal end resource. Connections can't be initiated from the personal Link resource to the customers.</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Consistent IP Address – once a personal end is mad</w:t>
      </w:r>
      <w:r w:rsidRPr="001578A5">
        <w:rPr>
          <w:rFonts w:ascii="Times New Roman" w:eastAsia="Times New Roman" w:hAnsi="Times New Roman" w:cs="Times New Roman"/>
          <w:color w:val="000000"/>
          <w:sz w:val="18"/>
          <w:szCs w:val="18"/>
        </w:rPr>
        <w:t>e for a resource, a personal IP address from the virtual network is dynamically allotted, and that doesn't modify and remains consistent throughout the lifecycle of the resource.</w:t>
      </w:r>
      <w:sdt>
        <w:sdtPr>
          <w:rPr>
            <w:rFonts w:ascii="Times New Roman" w:eastAsia="Times New Roman" w:hAnsi="Times New Roman" w:cs="Times New Roman"/>
            <w:color w:val="000000"/>
            <w:sz w:val="18"/>
            <w:szCs w:val="18"/>
          </w:rPr>
          <w:id w:val="899935756"/>
          <w:citation/>
        </w:sdtPr>
        <w:sdtEndPr/>
        <w:sdtContent>
          <w:r w:rsidR="00C512A1">
            <w:rPr>
              <w:rFonts w:ascii="Times New Roman" w:eastAsia="Times New Roman" w:hAnsi="Times New Roman" w:cs="Times New Roman"/>
              <w:color w:val="000000"/>
              <w:sz w:val="18"/>
              <w:szCs w:val="18"/>
            </w:rPr>
            <w:fldChar w:fldCharType="begin"/>
          </w:r>
          <w:r w:rsidR="00C512A1">
            <w:rPr>
              <w:rFonts w:ascii="Times New Roman" w:eastAsia="Times New Roman" w:hAnsi="Times New Roman" w:cs="Times New Roman"/>
              <w:color w:val="000000"/>
              <w:sz w:val="18"/>
              <w:szCs w:val="18"/>
            </w:rPr>
            <w:instrText xml:space="preserve"> CITATION New22 \l 1033 </w:instrText>
          </w:r>
          <w:r w:rsidR="00C512A1">
            <w:rPr>
              <w:rFonts w:ascii="Times New Roman" w:eastAsia="Times New Roman" w:hAnsi="Times New Roman" w:cs="Times New Roman"/>
              <w:color w:val="000000"/>
              <w:sz w:val="18"/>
              <w:szCs w:val="18"/>
            </w:rPr>
            <w:fldChar w:fldCharType="separate"/>
          </w:r>
          <w:r w:rsidR="00C564CD">
            <w:rPr>
              <w:rFonts w:ascii="Times New Roman" w:eastAsia="Times New Roman" w:hAnsi="Times New Roman" w:cs="Times New Roman"/>
              <w:noProof/>
              <w:color w:val="000000"/>
              <w:sz w:val="18"/>
              <w:szCs w:val="18"/>
            </w:rPr>
            <w:t xml:space="preserve"> </w:t>
          </w:r>
          <w:r w:rsidR="00C564CD" w:rsidRPr="00C564CD">
            <w:rPr>
              <w:rFonts w:ascii="Times New Roman" w:eastAsia="Times New Roman" w:hAnsi="Times New Roman" w:cs="Times New Roman"/>
              <w:noProof/>
              <w:color w:val="000000"/>
              <w:sz w:val="18"/>
              <w:szCs w:val="18"/>
            </w:rPr>
            <w:t>[1]</w:t>
          </w:r>
          <w:r w:rsidR="00C512A1">
            <w:rPr>
              <w:rFonts w:ascii="Times New Roman" w:eastAsia="Times New Roman" w:hAnsi="Times New Roman" w:cs="Times New Roman"/>
              <w:color w:val="000000"/>
              <w:sz w:val="18"/>
              <w:szCs w:val="18"/>
            </w:rPr>
            <w:fldChar w:fldCharType="end"/>
          </w:r>
        </w:sdtContent>
      </w:sdt>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hAnsi="Times New Roman" w:cs="Times New Roman"/>
          <w:noProof/>
          <w:sz w:val="18"/>
          <w:szCs w:val="18"/>
        </w:rPr>
        <w:lastRenderedPageBreak/>
        <w:drawing>
          <wp:anchor distT="0" distB="0" distL="114300" distR="114300" simplePos="0" relativeHeight="251659264" behindDoc="0" locked="0" layoutInCell="1" allowOverlap="1">
            <wp:simplePos x="0" y="0"/>
            <wp:positionH relativeFrom="column">
              <wp:posOffset>3181350</wp:posOffset>
            </wp:positionH>
            <wp:positionV relativeFrom="paragraph">
              <wp:posOffset>448945</wp:posOffset>
            </wp:positionV>
            <wp:extent cx="2743200" cy="1336040"/>
            <wp:effectExtent l="0" t="0" r="0" b="0"/>
            <wp:wrapTopAndBottom/>
            <wp:docPr id="3" name="image3.png" descr="SMB: What is Server Message Block and how does it work? - IONOS"/>
            <wp:cNvGraphicFramePr/>
            <a:graphic xmlns:a="http://schemas.openxmlformats.org/drawingml/2006/main">
              <a:graphicData uri="http://schemas.openxmlformats.org/drawingml/2006/picture">
                <pic:pic xmlns:pic="http://schemas.openxmlformats.org/drawingml/2006/picture">
                  <pic:nvPicPr>
                    <pic:cNvPr id="3" name="image3.png" descr="SMB: What is Server Message Block and how does it work? - IONOS"/>
                    <pic:cNvPicPr/>
                  </pic:nvPicPr>
                  <pic:blipFill>
                    <a:blip r:embed="rId10"/>
                    <a:srcRect b="13390"/>
                    <a:stretch>
                      <a:fillRect/>
                    </a:stretch>
                  </pic:blipFill>
                  <pic:spPr>
                    <a:xfrm>
                      <a:off x="0" y="0"/>
                      <a:ext cx="2743200" cy="1336040"/>
                    </a:xfrm>
                    <a:prstGeom prst="rect">
                      <a:avLst/>
                    </a:prstGeom>
                  </pic:spPr>
                </pic:pic>
              </a:graphicData>
            </a:graphic>
          </wp:anchor>
        </w:drawing>
      </w:r>
      <w:r w:rsidR="00031CBE" w:rsidRPr="001578A5">
        <w:rPr>
          <w:rFonts w:ascii="Times New Roman" w:eastAsia="Times New Roman" w:hAnsi="Times New Roman" w:cs="Times New Roman"/>
          <w:color w:val="000000"/>
          <w:sz w:val="18"/>
          <w:szCs w:val="18"/>
        </w:rPr>
        <w:t>Same Region Existence – The personal end should be redistributed within the identical area because of the internet, whereas personal link resources will be deployed in an exceedingly completely identical area.</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Private end Limitations – Multiple personal Endpoints will be created at intervals wit</w:t>
      </w:r>
      <w:r w:rsidRPr="001578A5">
        <w:rPr>
          <w:rFonts w:ascii="Times New Roman" w:eastAsia="Times New Roman" w:hAnsi="Times New Roman" w:cs="Times New Roman"/>
          <w:color w:val="000000"/>
          <w:sz w:val="18"/>
          <w:szCs w:val="18"/>
        </w:rPr>
        <w:t>h identical virtual networks. There will be a thousand personal Endpoints per virtual network and have a most of 64000 personal Endpoints per subscription.</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Secure Accessibility – Resources with personal Endpoints are accessible from the customers at inter</w:t>
      </w:r>
      <w:r w:rsidRPr="001578A5">
        <w:rPr>
          <w:rFonts w:ascii="Times New Roman" w:eastAsia="Times New Roman" w:hAnsi="Times New Roman" w:cs="Times New Roman"/>
          <w:color w:val="000000"/>
          <w:sz w:val="18"/>
          <w:szCs w:val="18"/>
        </w:rPr>
        <w:t>vals identical virtual network, regionally/globally peered virtual network, still as on-premises networks mistreatment VPN or categorical Route.</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 xml:space="preserve">Unidirectional property – Network connections are one-way and are initiated by the customers for the personal </w:t>
      </w:r>
      <w:r w:rsidRPr="001578A5">
        <w:rPr>
          <w:rFonts w:ascii="Times New Roman" w:eastAsia="Times New Roman" w:hAnsi="Times New Roman" w:cs="Times New Roman"/>
          <w:color w:val="000000"/>
          <w:sz w:val="18"/>
          <w:szCs w:val="18"/>
        </w:rPr>
        <w:t>end resource. Connections can't be initiated from the personal Lin</w:t>
      </w:r>
      <w:r w:rsidR="00686B1F">
        <w:rPr>
          <w:rFonts w:ascii="Times New Roman" w:eastAsia="Times New Roman" w:hAnsi="Times New Roman" w:cs="Times New Roman"/>
          <w:color w:val="000000"/>
          <w:sz w:val="18"/>
          <w:szCs w:val="18"/>
        </w:rPr>
        <w:t xml:space="preserve">k resource to the customers. </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Consistent IP Address – once a personal end is made for a resource, a personal IP address from the virtual network is dynamically allotted, and that doesn't mo</w:t>
      </w:r>
      <w:r w:rsidRPr="001578A5">
        <w:rPr>
          <w:rFonts w:ascii="Times New Roman" w:eastAsia="Times New Roman" w:hAnsi="Times New Roman" w:cs="Times New Roman"/>
          <w:color w:val="000000"/>
          <w:sz w:val="18"/>
          <w:szCs w:val="18"/>
        </w:rPr>
        <w:t>dify and remains consistent throughout the lifecycle of the resource.</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Same Region Existence – The personal end should be redistributed within the identical region because of the internet, whereas the personal link resource will be redistributed in an exce</w:t>
      </w:r>
      <w:r w:rsidRPr="001578A5">
        <w:rPr>
          <w:rFonts w:ascii="Times New Roman" w:eastAsia="Times New Roman" w:hAnsi="Times New Roman" w:cs="Times New Roman"/>
          <w:color w:val="000000"/>
          <w:sz w:val="18"/>
          <w:szCs w:val="18"/>
        </w:rPr>
        <w:t>edingly completely unidentical area.</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Private end Limitations – Multiple personal Endpoints will be created at intervals with identical virtual networks. There will be a thousand personal Endpoints per virtual network and have a most of 64000 personal Endp</w:t>
      </w:r>
      <w:r w:rsidRPr="001578A5">
        <w:rPr>
          <w:rFonts w:ascii="Times New Roman" w:eastAsia="Times New Roman" w:hAnsi="Times New Roman" w:cs="Times New Roman"/>
          <w:color w:val="000000"/>
          <w:sz w:val="18"/>
          <w:szCs w:val="18"/>
        </w:rPr>
        <w:t>oints per subscription.</w:t>
      </w:r>
    </w:p>
    <w:p w:rsidR="00FA01CD" w:rsidRDefault="003E47A4">
      <w:pPr>
        <w:spacing w:after="0" w:line="240" w:lineRule="auto"/>
        <w:jc w:val="both"/>
        <w:rPr>
          <w:rFonts w:ascii="Times New Roman" w:eastAsia="Times New Roman" w:hAnsi="Times New Roman" w:cs="Times New Roman"/>
          <w:color w:val="000000"/>
          <w:sz w:val="18"/>
          <w:szCs w:val="18"/>
        </w:rPr>
      </w:pPr>
      <w:r w:rsidRPr="006E164B">
        <w:rPr>
          <w:rFonts w:ascii="Times New Roman" w:eastAsia="Times New Roman" w:hAnsi="Times New Roman" w:cs="Times New Roman"/>
          <w:sz w:val="18"/>
          <w:szCs w:val="18"/>
        </w:rPr>
        <w:t>As you mentio</w:t>
      </w:r>
      <w:r w:rsidR="00F07B3D" w:rsidRPr="006E164B">
        <w:rPr>
          <w:rFonts w:ascii="Times New Roman" w:eastAsia="Times New Roman" w:hAnsi="Times New Roman" w:cs="Times New Roman"/>
          <w:sz w:val="18"/>
          <w:szCs w:val="18"/>
        </w:rPr>
        <w:t>ned, just one personal DNS Zone</w:t>
      </w:r>
      <w:r w:rsidR="006E164B" w:rsidRPr="006E164B">
        <w:rPr>
          <w:rFonts w:ascii="Times New Roman" w:eastAsia="Times New Roman" w:hAnsi="Times New Roman" w:cs="Times New Roman"/>
          <w:sz w:val="18"/>
          <w:szCs w:val="18"/>
        </w:rPr>
        <w:t xml:space="preserve"> </w:t>
      </w:r>
      <w:r w:rsidRPr="006E164B">
        <w:rPr>
          <w:rFonts w:ascii="Times New Roman" w:eastAsia="Times New Roman" w:hAnsi="Times New Roman" w:cs="Times New Roman"/>
          <w:sz w:val="18"/>
          <w:szCs w:val="18"/>
        </w:rPr>
        <w:t>(E.g., privatelink.blob.core.windows.net</w:t>
      </w:r>
      <w:r w:rsidRPr="001578A5">
        <w:rPr>
          <w:rFonts w:ascii="Times New Roman" w:eastAsia="Times New Roman" w:hAnsi="Times New Roman" w:cs="Times New Roman"/>
          <w:color w:val="000000"/>
          <w:sz w:val="18"/>
          <w:szCs w:val="18"/>
        </w:rPr>
        <w:t>) will be tied to a VNET. This can be so that the VNET is aware of wherever to route traffic to.</w:t>
      </w:r>
    </w:p>
    <w:p w:rsidR="00F07B3D" w:rsidRPr="001578A5" w:rsidRDefault="003E47A4">
      <w:pPr>
        <w:spacing w:after="0" w:line="240" w:lineRule="auto"/>
        <w:jc w:val="both"/>
        <w:rPr>
          <w:rFonts w:ascii="Times New Roman" w:eastAsia="Times New Roman" w:hAnsi="Times New Roman" w:cs="Times New Roman"/>
          <w:color w:val="000000"/>
          <w:sz w:val="18"/>
          <w:szCs w:val="18"/>
        </w:rPr>
      </w:pPr>
      <w:r>
        <w:rPr>
          <w:noProof/>
        </w:rPr>
        <w:drawing>
          <wp:inline distT="0" distB="0" distL="0" distR="0">
            <wp:extent cx="2685234" cy="866775"/>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11"/>
                    <a:srcRect l="11919" t="24657" r="37818" b="46483"/>
                    <a:stretch>
                      <a:fillRect/>
                    </a:stretch>
                  </pic:blipFill>
                  <pic:spPr bwMode="auto">
                    <a:xfrm>
                      <a:off x="0" y="0"/>
                      <a:ext cx="2698502" cy="871058"/>
                    </a:xfrm>
                    <a:prstGeom prst="rect">
                      <a:avLst/>
                    </a:prstGeom>
                    <a:ln>
                      <a:noFill/>
                    </a:ln>
                    <a:extLst>
                      <a:ext uri="{53640926-AAD7-44D8-BBD7-CCE9431645EC}">
                        <a14:shadowObscured xmlns:a14="http://schemas.microsoft.com/office/drawing/2010/main"/>
                      </a:ext>
                    </a:extLst>
                  </pic:spPr>
                </pic:pic>
              </a:graphicData>
            </a:graphic>
          </wp:inline>
        </w:drawing>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Resource teams' area units are typically simply</w:t>
      </w:r>
      <w:r w:rsidRPr="001578A5">
        <w:rPr>
          <w:rFonts w:ascii="Times New Roman" w:eastAsia="Times New Roman" w:hAnsi="Times New Roman" w:cs="Times New Roman"/>
          <w:color w:val="000000"/>
          <w:sz w:val="18"/>
          <w:szCs w:val="18"/>
        </w:rPr>
        <w:t xml:space="preserve"> logical containers used for access management. Resources you place in every Resource cluster typically depend on your organization's necessities or location necessities. Inline therewith, it might solely be that your personal DNS Zone is within the same R</w:t>
      </w:r>
      <w:r w:rsidRPr="001578A5">
        <w:rPr>
          <w:rFonts w:ascii="Times New Roman" w:eastAsia="Times New Roman" w:hAnsi="Times New Roman" w:cs="Times New Roman"/>
          <w:color w:val="000000"/>
          <w:sz w:val="18"/>
          <w:szCs w:val="18"/>
        </w:rPr>
        <w:t>esource cluster as your VNET as it is tied to the VNET.</w:t>
      </w:r>
      <w:sdt>
        <w:sdtPr>
          <w:rPr>
            <w:rFonts w:ascii="Times New Roman" w:eastAsia="Times New Roman" w:hAnsi="Times New Roman" w:cs="Times New Roman"/>
            <w:color w:val="000000"/>
            <w:sz w:val="18"/>
            <w:szCs w:val="18"/>
          </w:rPr>
          <w:id w:val="-1472508245"/>
          <w:citation/>
        </w:sdtPr>
        <w:sdtEndPr/>
        <w:sdtContent>
          <w:r w:rsidR="00BC4406">
            <w:rPr>
              <w:rFonts w:ascii="Times New Roman" w:eastAsia="Times New Roman" w:hAnsi="Times New Roman" w:cs="Times New Roman"/>
              <w:color w:val="000000"/>
              <w:sz w:val="18"/>
              <w:szCs w:val="18"/>
            </w:rPr>
            <w:fldChar w:fldCharType="begin"/>
          </w:r>
          <w:r w:rsidR="00BC4406">
            <w:rPr>
              <w:rFonts w:ascii="Times New Roman" w:eastAsia="Times New Roman" w:hAnsi="Times New Roman" w:cs="Times New Roman"/>
              <w:color w:val="000000"/>
              <w:sz w:val="18"/>
              <w:szCs w:val="18"/>
            </w:rPr>
            <w:instrText xml:space="preserve"> CITATION Was22 \l 1033 </w:instrText>
          </w:r>
          <w:r w:rsidR="00BC4406">
            <w:rPr>
              <w:rFonts w:ascii="Times New Roman" w:eastAsia="Times New Roman" w:hAnsi="Times New Roman" w:cs="Times New Roman"/>
              <w:color w:val="000000"/>
              <w:sz w:val="18"/>
              <w:szCs w:val="18"/>
            </w:rPr>
            <w:fldChar w:fldCharType="separate"/>
          </w:r>
          <w:r w:rsidR="00BC4406">
            <w:rPr>
              <w:rFonts w:ascii="Times New Roman" w:eastAsia="Times New Roman" w:hAnsi="Times New Roman" w:cs="Times New Roman"/>
              <w:noProof/>
              <w:color w:val="000000"/>
              <w:sz w:val="18"/>
              <w:szCs w:val="18"/>
            </w:rPr>
            <w:t xml:space="preserve"> </w:t>
          </w:r>
          <w:r w:rsidR="00BC4406" w:rsidRPr="00BC4406">
            <w:rPr>
              <w:rFonts w:ascii="Times New Roman" w:eastAsia="Times New Roman" w:hAnsi="Times New Roman" w:cs="Times New Roman"/>
              <w:noProof/>
              <w:color w:val="000000"/>
              <w:sz w:val="18"/>
              <w:szCs w:val="18"/>
            </w:rPr>
            <w:t>[2]</w:t>
          </w:r>
          <w:r w:rsidR="00BC4406">
            <w:rPr>
              <w:rFonts w:ascii="Times New Roman" w:eastAsia="Times New Roman" w:hAnsi="Times New Roman" w:cs="Times New Roman"/>
              <w:color w:val="000000"/>
              <w:sz w:val="18"/>
              <w:szCs w:val="18"/>
            </w:rPr>
            <w:fldChar w:fldCharType="end"/>
          </w:r>
        </w:sdtContent>
      </w:sdt>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FF0000"/>
          <w:sz w:val="18"/>
          <w:szCs w:val="18"/>
        </w:rPr>
      </w:pPr>
      <w:r w:rsidRPr="001578A5">
        <w:rPr>
          <w:rFonts w:ascii="Times New Roman" w:eastAsia="Times New Roman" w:hAnsi="Times New Roman" w:cs="Times New Roman"/>
          <w:color w:val="000000"/>
          <w:sz w:val="18"/>
          <w:szCs w:val="18"/>
        </w:rPr>
        <w:t>In the future, you may have extra Storage Accounts, in numerous Resource teams, for alternative comes, which can use constant personal DNS Zone. Hence, it might not be to tie a 'shared' resource to a specific project/Resource cluster. On the opposite hand,</w:t>
      </w:r>
      <w:r w:rsidRPr="001578A5">
        <w:rPr>
          <w:rFonts w:ascii="Times New Roman" w:eastAsia="Times New Roman" w:hAnsi="Times New Roman" w:cs="Times New Roman"/>
          <w:color w:val="000000"/>
          <w:sz w:val="18"/>
          <w:szCs w:val="18"/>
        </w:rPr>
        <w:t xml:space="preserve"> personal Endpoint’s area unit joined to a particular resource. This implies their lifecycle will be </w:t>
      </w:r>
      <w:r w:rsidRPr="001578A5">
        <w:rPr>
          <w:rFonts w:ascii="Times New Roman" w:eastAsia="Times New Roman" w:hAnsi="Times New Roman" w:cs="Times New Roman"/>
          <w:color w:val="000000"/>
          <w:sz w:val="18"/>
          <w:szCs w:val="18"/>
        </w:rPr>
        <w:t xml:space="preserve">tied thereto resources. Hence, it makes a lot of sense for them to be within the same Resource cluster because of the resource they talk over with. </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The r</w:t>
      </w:r>
      <w:r w:rsidRPr="001578A5">
        <w:rPr>
          <w:rFonts w:ascii="Times New Roman" w:eastAsia="Times New Roman" w:hAnsi="Times New Roman" w:cs="Times New Roman"/>
          <w:color w:val="000000"/>
          <w:sz w:val="18"/>
          <w:szCs w:val="18"/>
        </w:rPr>
        <w:t>ecommendation of design is simple: every project (scopes of however resource area units are managed by identical teams) should have its DNS zone.</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b/>
          <w:color w:val="000000"/>
          <w:sz w:val="18"/>
          <w:szCs w:val="18"/>
        </w:rPr>
      </w:pPr>
      <w:r w:rsidRPr="001578A5">
        <w:rPr>
          <w:rFonts w:ascii="Times New Roman" w:eastAsia="Times New Roman" w:hAnsi="Times New Roman" w:cs="Times New Roman"/>
          <w:b/>
          <w:color w:val="000000"/>
          <w:sz w:val="18"/>
          <w:szCs w:val="18"/>
        </w:rPr>
        <w:t>Project details / Proposed Solution</w:t>
      </w:r>
    </w:p>
    <w:p w:rsidR="00FA01CD" w:rsidRDefault="003E47A4">
      <w:pPr>
        <w:spacing w:after="0" w:line="240" w:lineRule="auto"/>
        <w:jc w:val="both"/>
        <w:rPr>
          <w:rFonts w:ascii="Times New Roman" w:eastAsia="Times New Roman" w:hAnsi="Times New Roman" w:cs="Times New Roman"/>
          <w:color w:val="000000"/>
          <w:sz w:val="18"/>
          <w:szCs w:val="18"/>
        </w:rPr>
      </w:pPr>
      <w:r w:rsidRPr="003C061F">
        <w:rPr>
          <w:rFonts w:ascii="Times New Roman" w:eastAsia="Times New Roman" w:hAnsi="Times New Roman" w:cs="Times New Roman"/>
          <w:color w:val="000000"/>
          <w:sz w:val="18"/>
          <w:szCs w:val="18"/>
        </w:rPr>
        <w:t xml:space="preserve">A private terminal could be a network interface that uses your </w:t>
      </w:r>
      <w:r w:rsidRPr="003C061F">
        <w:rPr>
          <w:rFonts w:ascii="Times New Roman" w:eastAsia="Times New Roman" w:hAnsi="Times New Roman" w:cs="Times New Roman"/>
          <w:color w:val="000000"/>
          <w:sz w:val="18"/>
          <w:szCs w:val="18"/>
        </w:rPr>
        <w:t>internet's web address. This network interface connects securely and privately to a service powered by an Azure non-public link. You receive the service into your virtual network by authorizing a personal terminal.</w:t>
      </w:r>
    </w:p>
    <w:p w:rsidR="003C061F" w:rsidRPr="001578A5" w:rsidRDefault="003C061F">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 xml:space="preserve">The service can be Associate in Nursing </w:t>
      </w:r>
      <w:r w:rsidRPr="001578A5">
        <w:rPr>
          <w:rFonts w:ascii="Times New Roman" w:eastAsia="Times New Roman" w:hAnsi="Times New Roman" w:cs="Times New Roman"/>
          <w:color w:val="000000"/>
          <w:sz w:val="18"/>
          <w:szCs w:val="18"/>
        </w:rPr>
        <w:t>Azure service such as:</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Azure Storage</w:t>
      </w:r>
    </w:p>
    <w:p w:rsidR="00FA01CD" w:rsidRPr="001578A5" w:rsidRDefault="003E47A4">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Azure Cosmos sound unit</w:t>
      </w:r>
    </w:p>
    <w:p w:rsidR="00FA01CD" w:rsidRPr="001578A5" w:rsidRDefault="003E47A4">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Azure SQL information</w:t>
      </w:r>
    </w:p>
    <w:p w:rsidR="00FA01CD" w:rsidRPr="001578A5" w:rsidRDefault="003E47A4">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Your service, victimization non-public Link service.</w:t>
      </w:r>
    </w:p>
    <w:p w:rsidR="00FA01CD" w:rsidRPr="001578A5" w:rsidRDefault="003E47A4">
      <w:pPr>
        <w:pStyle w:val="Heading2"/>
        <w:numPr>
          <w:ilvl w:val="0"/>
          <w:numId w:val="2"/>
        </w:numPr>
        <w:spacing w:line="240" w:lineRule="auto"/>
        <w:ind w:left="360"/>
        <w:jc w:val="both"/>
        <w:rPr>
          <w:rFonts w:ascii="Times New Roman" w:eastAsia="Times New Roman" w:hAnsi="Times New Roman" w:cs="Times New Roman"/>
          <w:color w:val="000000"/>
          <w:sz w:val="18"/>
          <w:szCs w:val="18"/>
        </w:rPr>
      </w:pPr>
      <w:bookmarkStart w:id="0" w:name="_gjdgxs" w:colFirst="0" w:colLast="0"/>
      <w:bookmarkEnd w:id="0"/>
      <w:r w:rsidRPr="001578A5">
        <w:rPr>
          <w:rFonts w:ascii="Times New Roman" w:eastAsia="Times New Roman" w:hAnsi="Times New Roman" w:cs="Times New Roman"/>
          <w:color w:val="000000"/>
          <w:sz w:val="18"/>
          <w:szCs w:val="18"/>
        </w:rPr>
        <w:t>Authentication in Azure Authentication</w:t>
      </w:r>
    </w:p>
    <w:p w:rsidR="00FA01CD" w:rsidRPr="001578A5" w:rsidRDefault="00FA01CD">
      <w:pPr>
        <w:rPr>
          <w:rFonts w:ascii="Times New Roman" w:hAnsi="Times New Roman" w:cs="Times New Roman"/>
          <w:sz w:val="18"/>
          <w:szCs w:val="18"/>
        </w:rPr>
      </w:pPr>
    </w:p>
    <w:p w:rsidR="00FA01CD" w:rsidRPr="001578A5" w:rsidRDefault="003E47A4">
      <w:pPr>
        <w:spacing w:line="240" w:lineRule="auto"/>
        <w:jc w:val="both"/>
        <w:rPr>
          <w:rFonts w:ascii="Times New Roman" w:eastAsia="Times New Roman" w:hAnsi="Times New Roman" w:cs="Times New Roman"/>
          <w:color w:val="000000"/>
          <w:sz w:val="18"/>
          <w:szCs w:val="18"/>
        </w:rPr>
      </w:pPr>
      <w:r w:rsidRPr="006E164B">
        <w:rPr>
          <w:rFonts w:ascii="Times New Roman" w:eastAsia="Times New Roman" w:hAnsi="Times New Roman" w:cs="Times New Roman"/>
          <w:sz w:val="18"/>
          <w:szCs w:val="18"/>
        </w:rPr>
        <w:t xml:space="preserve">For assets in Azure purposes the RBAC model </w:t>
      </w:r>
      <w:r w:rsidR="006E164B" w:rsidRPr="006E164B">
        <w:rPr>
          <w:rFonts w:ascii="Times New Roman" w:eastAsia="Times New Roman" w:hAnsi="Times New Roman" w:cs="Times New Roman"/>
          <w:sz w:val="18"/>
          <w:szCs w:val="18"/>
        </w:rPr>
        <w:t>(</w:t>
      </w:r>
      <w:r w:rsidR="006E164B" w:rsidRPr="006E164B">
        <w:rPr>
          <w:rFonts w:ascii="Times New Roman" w:hAnsi="Times New Roman" w:cs="Times New Roman"/>
          <w:sz w:val="18"/>
          <w:szCs w:val="18"/>
          <w:shd w:val="clear" w:color="auto" w:fill="FFFFFF"/>
        </w:rPr>
        <w:t>Role-based access control is </w:t>
      </w:r>
      <w:r w:rsidR="006E164B" w:rsidRPr="006E164B">
        <w:rPr>
          <w:rFonts w:ascii="Times New Roman" w:hAnsi="Times New Roman" w:cs="Times New Roman"/>
          <w:bCs/>
          <w:sz w:val="18"/>
          <w:szCs w:val="18"/>
          <w:shd w:val="clear" w:color="auto" w:fill="FFFFFF"/>
        </w:rPr>
        <w:t>a method of restricting network access based on the roles of individual users within an enterprise</w:t>
      </w:r>
      <w:r w:rsidR="006E164B" w:rsidRPr="006E164B">
        <w:rPr>
          <w:rFonts w:ascii="Times New Roman" w:eastAsia="Times New Roman" w:hAnsi="Times New Roman" w:cs="Times New Roman"/>
          <w:sz w:val="18"/>
          <w:szCs w:val="18"/>
        </w:rPr>
        <w:t xml:space="preserve">) </w:t>
      </w:r>
      <w:r w:rsidRPr="001578A5">
        <w:rPr>
          <w:rFonts w:ascii="Times New Roman" w:eastAsia="Times New Roman" w:hAnsi="Times New Roman" w:cs="Times New Roman"/>
          <w:color w:val="000000"/>
          <w:sz w:val="18"/>
          <w:szCs w:val="18"/>
        </w:rPr>
        <w:t xml:space="preserve">for the board plane or entryway level access. Nonetheless, individual administrations facilitated in Azure, including </w:t>
      </w:r>
      <w:r w:rsidR="001A1ACA" w:rsidRPr="001578A5">
        <w:rPr>
          <w:rFonts w:ascii="Times New Roman" w:eastAsia="Times New Roman" w:hAnsi="Times New Roman" w:cs="Times New Roman"/>
          <w:color w:val="000000"/>
          <w:sz w:val="18"/>
          <w:szCs w:val="18"/>
        </w:rPr>
        <w:t>smb</w:t>
      </w:r>
      <w:r w:rsidRPr="001578A5">
        <w:rPr>
          <w:rFonts w:ascii="Times New Roman" w:eastAsia="Times New Roman" w:hAnsi="Times New Roman" w:cs="Times New Roman"/>
          <w:color w:val="000000"/>
          <w:sz w:val="18"/>
          <w:szCs w:val="18"/>
        </w:rPr>
        <w:t>, have their verification components. Th</w:t>
      </w:r>
      <w:r w:rsidRPr="001578A5">
        <w:rPr>
          <w:rFonts w:ascii="Times New Roman" w:eastAsia="Times New Roman" w:hAnsi="Times New Roman" w:cs="Times New Roman"/>
          <w:color w:val="000000"/>
          <w:sz w:val="18"/>
          <w:szCs w:val="18"/>
        </w:rPr>
        <w:t>e favored strategy for verification of uses in Azure is through Azure Active Directory. It is a cloud-based way of life as a help presented from Azure that can be coordinated with a wide assortment of uses facilitated in the cloud as well as in your corpor</w:t>
      </w:r>
      <w:r w:rsidRPr="001578A5">
        <w:rPr>
          <w:rFonts w:ascii="Times New Roman" w:eastAsia="Times New Roman" w:hAnsi="Times New Roman" w:cs="Times New Roman"/>
          <w:color w:val="000000"/>
          <w:sz w:val="18"/>
          <w:szCs w:val="18"/>
        </w:rPr>
        <w:t>ate network.</w:t>
      </w:r>
    </w:p>
    <w:p w:rsidR="00FA01CD" w:rsidRPr="001578A5" w:rsidRDefault="003E47A4">
      <w:pPr>
        <w:pStyle w:val="Heading2"/>
        <w:spacing w:line="240" w:lineRule="auto"/>
        <w:jc w:val="both"/>
        <w:rPr>
          <w:rFonts w:ascii="Times New Roman" w:eastAsia="Times New Roman" w:hAnsi="Times New Roman" w:cs="Times New Roman"/>
          <w:b/>
          <w:color w:val="000000"/>
          <w:sz w:val="18"/>
          <w:szCs w:val="18"/>
        </w:rPr>
      </w:pPr>
      <w:bookmarkStart w:id="1" w:name="_30j0zll" w:colFirst="0" w:colLast="0"/>
      <w:bookmarkEnd w:id="1"/>
      <w:r w:rsidRPr="001578A5">
        <w:rPr>
          <w:rFonts w:ascii="Times New Roman" w:eastAsia="Times New Roman" w:hAnsi="Times New Roman" w:cs="Times New Roman"/>
          <w:b/>
          <w:color w:val="000000"/>
          <w:sz w:val="18"/>
          <w:szCs w:val="18"/>
        </w:rPr>
        <w:t>Azure AD Domain</w:t>
      </w:r>
    </w:p>
    <w:p w:rsidR="00FA01CD" w:rsidRPr="001578A5" w:rsidRDefault="003E47A4">
      <w:pPr>
        <w:spacing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 xml:space="preserve">When you pursue an Azure cloud membership, a case of Azure AD is provisioned for you, which is called an Azure AD inhabitant. A devoted Active Directory that has an area name in the configuration &lt;domain name&gt;. </w:t>
      </w:r>
      <w:r w:rsidR="001A1ACA" w:rsidRPr="001578A5">
        <w:rPr>
          <w:rFonts w:ascii="Times New Roman" w:eastAsia="Times New Roman" w:hAnsi="Times New Roman" w:cs="Times New Roman"/>
          <w:color w:val="000000"/>
          <w:sz w:val="18"/>
          <w:szCs w:val="18"/>
        </w:rPr>
        <w:t>Onmicrosoft</w:t>
      </w:r>
      <w:r w:rsidRPr="001578A5">
        <w:rPr>
          <w:rFonts w:ascii="Times New Roman" w:eastAsia="Times New Roman" w:hAnsi="Times New Roman" w:cs="Times New Roman"/>
          <w:color w:val="000000"/>
          <w:sz w:val="18"/>
          <w:szCs w:val="18"/>
        </w:rPr>
        <w:t xml:space="preserve">.com </w:t>
      </w:r>
      <w:r w:rsidRPr="001578A5">
        <w:rPr>
          <w:rFonts w:ascii="Times New Roman" w:eastAsia="Times New Roman" w:hAnsi="Times New Roman" w:cs="Times New Roman"/>
          <w:color w:val="000000"/>
          <w:sz w:val="18"/>
          <w:szCs w:val="18"/>
        </w:rPr>
        <w:t>is doled out to each occupant. All clients, gatherings, and applications connected to your association's Azure AD occupant will be essential for this Azure AD space. You can utilize custom space names with Azure AD, where clients can be made in Azure AD wi</w:t>
      </w:r>
      <w:r w:rsidRPr="001578A5">
        <w:rPr>
          <w:rFonts w:ascii="Times New Roman" w:eastAsia="Times New Roman" w:hAnsi="Times New Roman" w:cs="Times New Roman"/>
          <w:color w:val="000000"/>
          <w:sz w:val="18"/>
          <w:szCs w:val="18"/>
        </w:rPr>
        <w:t>th your association's area name.</w:t>
      </w:r>
    </w:p>
    <w:p w:rsidR="00FA01CD" w:rsidRPr="001578A5" w:rsidRDefault="001C7FB9">
      <w:pPr>
        <w:pStyle w:val="Heading2"/>
        <w:spacing w:line="240" w:lineRule="auto"/>
        <w:jc w:val="both"/>
        <w:rPr>
          <w:rFonts w:ascii="Times New Roman" w:eastAsia="Times New Roman" w:hAnsi="Times New Roman" w:cs="Times New Roman"/>
          <w:b/>
          <w:color w:val="auto"/>
          <w:sz w:val="18"/>
          <w:szCs w:val="18"/>
        </w:rPr>
      </w:pPr>
      <w:bookmarkStart w:id="2" w:name="_1fob9te" w:colFirst="0" w:colLast="0"/>
      <w:bookmarkEnd w:id="2"/>
      <w:r w:rsidRPr="001578A5">
        <w:rPr>
          <w:rFonts w:ascii="Times New Roman" w:hAnsi="Times New Roman" w:cs="Times New Roman"/>
          <w:noProof/>
          <w:sz w:val="18"/>
          <w:szCs w:val="18"/>
        </w:rPr>
        <w:lastRenderedPageBreak/>
        <w:drawing>
          <wp:anchor distT="0" distB="0" distL="114300" distR="114300" simplePos="0" relativeHeight="251666432" behindDoc="0" locked="0" layoutInCell="1" allowOverlap="1" wp14:anchorId="4FC508AB" wp14:editId="54EA5572">
            <wp:simplePos x="0" y="0"/>
            <wp:positionH relativeFrom="column">
              <wp:posOffset>3152775</wp:posOffset>
            </wp:positionH>
            <wp:positionV relativeFrom="page">
              <wp:posOffset>981075</wp:posOffset>
            </wp:positionV>
            <wp:extent cx="3109595" cy="1752600"/>
            <wp:effectExtent l="0" t="0" r="0" b="0"/>
            <wp:wrapTopAndBottom/>
            <wp:docPr id="9" name="image9.png" descr="Mount Azure File storage on Linux VMs using SMB | Teckadmin"/>
            <wp:cNvGraphicFramePr/>
            <a:graphic xmlns:a="http://schemas.openxmlformats.org/drawingml/2006/main">
              <a:graphicData uri="http://schemas.openxmlformats.org/drawingml/2006/picture">
                <pic:pic xmlns:pic="http://schemas.openxmlformats.org/drawingml/2006/picture">
                  <pic:nvPicPr>
                    <pic:cNvPr id="9" name="image9.png" descr="Mount Azure File storage on Linux VMs using SMB | Teckadmin"/>
                    <pic:cNvPicPr/>
                  </pic:nvPicPr>
                  <pic:blipFill>
                    <a:blip r:embed="rId12"/>
                    <a:srcRect t="2251" r="3284" b="4225"/>
                    <a:stretch>
                      <a:fillRect/>
                    </a:stretch>
                  </pic:blipFill>
                  <pic:spPr>
                    <a:xfrm>
                      <a:off x="0" y="0"/>
                      <a:ext cx="3109595" cy="1752600"/>
                    </a:xfrm>
                    <a:prstGeom prst="rect">
                      <a:avLst/>
                    </a:prstGeom>
                  </pic:spPr>
                </pic:pic>
              </a:graphicData>
            </a:graphic>
          </wp:anchor>
        </w:drawing>
      </w:r>
      <w:r w:rsidR="003E47A4" w:rsidRPr="001578A5">
        <w:rPr>
          <w:rFonts w:ascii="Times New Roman" w:eastAsia="Times New Roman" w:hAnsi="Times New Roman" w:cs="Times New Roman"/>
          <w:b/>
          <w:color w:val="auto"/>
          <w:sz w:val="18"/>
          <w:szCs w:val="18"/>
        </w:rPr>
        <w:t xml:space="preserve">Azure Files </w:t>
      </w:r>
    </w:p>
    <w:p w:rsidR="00FA01CD" w:rsidRPr="001578A5" w:rsidRDefault="003E47A4">
      <w:pPr>
        <w:spacing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Files are the overseen documents shared in the cloud that can be gotten to over Server Message Protocol (SMB) from on-premises as well as cloud-based machines. The document offers can be straightforwardly provi</w:t>
      </w:r>
      <w:r w:rsidRPr="001578A5">
        <w:rPr>
          <w:rFonts w:ascii="Times New Roman" w:eastAsia="Times New Roman" w:hAnsi="Times New Roman" w:cs="Times New Roman"/>
          <w:color w:val="000000"/>
          <w:sz w:val="18"/>
          <w:szCs w:val="18"/>
        </w:rPr>
        <w:t>sioned from</w:t>
      </w:r>
      <w:r w:rsidR="00686B1F">
        <w:rPr>
          <w:rFonts w:ascii="Times New Roman" w:eastAsia="Times New Roman" w:hAnsi="Times New Roman" w:cs="Times New Roman"/>
          <w:color w:val="000000"/>
          <w:sz w:val="18"/>
          <w:szCs w:val="18"/>
        </w:rPr>
        <w:t xml:space="preserve"> the Azure entryway, without</w:t>
      </w:r>
      <w:r w:rsidRPr="001578A5">
        <w:rPr>
          <w:rFonts w:ascii="Times New Roman" w:eastAsia="Times New Roman" w:hAnsi="Times New Roman" w:cs="Times New Roman"/>
          <w:color w:val="000000"/>
          <w:sz w:val="18"/>
          <w:szCs w:val="18"/>
        </w:rPr>
        <w:t xml:space="preserve"> going through the difficulty of provisioning a whole foundation to have the offers. It is a cross-stage administration, where the offers can be gotten from Windows, Linux, or MAC OS, given that they support SMB. Azur</w:t>
      </w:r>
      <w:r w:rsidRPr="001578A5">
        <w:rPr>
          <w:rFonts w:ascii="Times New Roman" w:eastAsia="Times New Roman" w:hAnsi="Times New Roman" w:cs="Times New Roman"/>
          <w:color w:val="000000"/>
          <w:sz w:val="18"/>
          <w:szCs w:val="18"/>
        </w:rPr>
        <w:t>e Files additionally</w:t>
      </w:r>
      <w:sdt>
        <w:sdtPr>
          <w:rPr>
            <w:rFonts w:ascii="Times New Roman" w:eastAsia="Times New Roman" w:hAnsi="Times New Roman" w:cs="Times New Roman"/>
            <w:color w:val="000000"/>
            <w:sz w:val="18"/>
            <w:szCs w:val="18"/>
          </w:rPr>
          <w:id w:val="-873077127"/>
          <w:citation/>
        </w:sdtPr>
        <w:sdtEndPr/>
        <w:sdtContent>
          <w:r w:rsidR="004E1F18">
            <w:rPr>
              <w:rFonts w:ascii="Times New Roman" w:eastAsia="Times New Roman" w:hAnsi="Times New Roman" w:cs="Times New Roman"/>
              <w:color w:val="000000"/>
              <w:sz w:val="18"/>
              <w:szCs w:val="18"/>
            </w:rPr>
            <w:fldChar w:fldCharType="begin"/>
          </w:r>
          <w:r w:rsidR="004E1F18">
            <w:rPr>
              <w:rFonts w:ascii="Times New Roman" w:eastAsia="Times New Roman" w:hAnsi="Times New Roman" w:cs="Times New Roman"/>
              <w:color w:val="000000"/>
              <w:sz w:val="18"/>
              <w:szCs w:val="18"/>
            </w:rPr>
            <w:instrText xml:space="preserve"> CITATION Bel21 \l 1033 </w:instrText>
          </w:r>
          <w:r w:rsidR="004E1F18">
            <w:rPr>
              <w:rFonts w:ascii="Times New Roman" w:eastAsia="Times New Roman" w:hAnsi="Times New Roman" w:cs="Times New Roman"/>
              <w:color w:val="000000"/>
              <w:sz w:val="18"/>
              <w:szCs w:val="18"/>
            </w:rPr>
            <w:fldChar w:fldCharType="separate"/>
          </w:r>
          <w:r w:rsidR="00C564CD">
            <w:rPr>
              <w:rFonts w:ascii="Times New Roman" w:eastAsia="Times New Roman" w:hAnsi="Times New Roman" w:cs="Times New Roman"/>
              <w:noProof/>
              <w:color w:val="000000"/>
              <w:sz w:val="18"/>
              <w:szCs w:val="18"/>
            </w:rPr>
            <w:t xml:space="preserve"> </w:t>
          </w:r>
          <w:r w:rsidR="00C564CD" w:rsidRPr="00C564CD">
            <w:rPr>
              <w:rFonts w:ascii="Times New Roman" w:eastAsia="Times New Roman" w:hAnsi="Times New Roman" w:cs="Times New Roman"/>
              <w:noProof/>
              <w:color w:val="000000"/>
              <w:sz w:val="18"/>
              <w:szCs w:val="18"/>
            </w:rPr>
            <w:t>[2]</w:t>
          </w:r>
          <w:r w:rsidR="004E1F18">
            <w:rPr>
              <w:rFonts w:ascii="Times New Roman" w:eastAsia="Times New Roman" w:hAnsi="Times New Roman" w:cs="Times New Roman"/>
              <w:color w:val="000000"/>
              <w:sz w:val="18"/>
              <w:szCs w:val="18"/>
            </w:rPr>
            <w:fldChar w:fldCharType="end"/>
          </w:r>
        </w:sdtContent>
      </w:sdt>
    </w:p>
    <w:p w:rsidR="00FA01CD" w:rsidRPr="001578A5" w:rsidRDefault="003E47A4">
      <w:pPr>
        <w:pStyle w:val="Heading2"/>
        <w:spacing w:line="240" w:lineRule="auto"/>
        <w:jc w:val="both"/>
        <w:rPr>
          <w:rFonts w:ascii="Times New Roman" w:eastAsia="Times New Roman" w:hAnsi="Times New Roman" w:cs="Times New Roman"/>
          <w:b/>
          <w:color w:val="000000"/>
          <w:sz w:val="18"/>
          <w:szCs w:val="18"/>
        </w:rPr>
      </w:pPr>
      <w:bookmarkStart w:id="3" w:name="_3znysh7" w:colFirst="0" w:colLast="0"/>
      <w:bookmarkEnd w:id="3"/>
      <w:r w:rsidRPr="001578A5">
        <w:rPr>
          <w:rFonts w:ascii="Times New Roman" w:eastAsia="Times New Roman" w:hAnsi="Times New Roman" w:cs="Times New Roman"/>
          <w:b/>
          <w:color w:val="000000"/>
          <w:sz w:val="18"/>
          <w:szCs w:val="18"/>
        </w:rPr>
        <w:t>Azure Files Share Access</w:t>
      </w:r>
    </w:p>
    <w:p w:rsidR="00FA01CD" w:rsidRPr="001578A5" w:rsidRDefault="003E47A4">
      <w:pPr>
        <w:spacing w:line="240" w:lineRule="auto"/>
        <w:jc w:val="both"/>
        <w:rPr>
          <w:rFonts w:ascii="Times New Roman" w:eastAsia="Times New Roman" w:hAnsi="Times New Roman" w:cs="Times New Roman"/>
          <w:color w:val="FF0000"/>
          <w:sz w:val="18"/>
          <w:szCs w:val="18"/>
        </w:rPr>
      </w:pPr>
      <w:r w:rsidRPr="001578A5">
        <w:rPr>
          <w:rFonts w:ascii="Times New Roman" w:eastAsia="Times New Roman" w:hAnsi="Times New Roman" w:cs="Times New Roman"/>
          <w:color w:val="000000"/>
          <w:sz w:val="18"/>
          <w:szCs w:val="18"/>
        </w:rPr>
        <w:t xml:space="preserve">Azure Files utilizes SMB 3.0 and HTTPS for secure information access. You can likewise settle on REST API decisions from your applications to a facilitated Azure Files share. </w:t>
      </w:r>
      <w:r w:rsidRPr="001578A5">
        <w:rPr>
          <w:rFonts w:ascii="Times New Roman" w:eastAsia="Times New Roman" w:hAnsi="Times New Roman" w:cs="Times New Roman"/>
          <w:color w:val="000000"/>
          <w:sz w:val="18"/>
          <w:szCs w:val="18"/>
        </w:rPr>
        <w:t>Validation of Azure documents is finished utilizing shared admittance signature (SAS) tokens while getting to the offers over REST API. For getting to over SMB, verification is finished utilizing stockpiling access keys. The disad</w:t>
      </w:r>
      <w:r w:rsidR="00686B1F">
        <w:rPr>
          <w:rFonts w:ascii="Times New Roman" w:eastAsia="Times New Roman" w:hAnsi="Times New Roman" w:cs="Times New Roman"/>
          <w:color w:val="000000"/>
          <w:sz w:val="18"/>
          <w:szCs w:val="18"/>
        </w:rPr>
        <w:t xml:space="preserve">vantage here is that anybody </w:t>
      </w:r>
      <w:r w:rsidR="00686B1F" w:rsidRPr="001578A5">
        <w:rPr>
          <w:rFonts w:ascii="Times New Roman" w:eastAsia="Times New Roman" w:hAnsi="Times New Roman" w:cs="Times New Roman"/>
          <w:color w:val="000000"/>
          <w:sz w:val="18"/>
          <w:szCs w:val="18"/>
        </w:rPr>
        <w:t>having</w:t>
      </w:r>
      <w:r w:rsidRPr="001578A5">
        <w:rPr>
          <w:rFonts w:ascii="Times New Roman" w:eastAsia="Times New Roman" w:hAnsi="Times New Roman" w:cs="Times New Roman"/>
          <w:color w:val="000000"/>
          <w:sz w:val="18"/>
          <w:szCs w:val="18"/>
        </w:rPr>
        <w:t xml:space="preserve"> capacity access keys can get to the record share, which is a degree of straightforwardness that a security review may be concerned with. Cloud Volumes </w:t>
      </w:r>
      <w:r w:rsidRPr="001578A5">
        <w:rPr>
          <w:rFonts w:ascii="Times New Roman" w:eastAsia="Times New Roman" w:hAnsi="Times New Roman" w:cs="Times New Roman"/>
          <w:sz w:val="18"/>
          <w:szCs w:val="18"/>
        </w:rPr>
        <w:t>ONTAP</w:t>
      </w:r>
      <w:r w:rsidR="001578A5" w:rsidRPr="001578A5">
        <w:rPr>
          <w:rFonts w:ascii="Times New Roman" w:eastAsia="Times New Roman" w:hAnsi="Times New Roman" w:cs="Times New Roman"/>
          <w:sz w:val="18"/>
          <w:szCs w:val="18"/>
        </w:rPr>
        <w:t>(software-defined storage offering that delivers advanced data management for file and block workloads)</w:t>
      </w:r>
      <w:r w:rsidRPr="001578A5">
        <w:rPr>
          <w:rFonts w:ascii="Times New Roman" w:eastAsia="Times New Roman" w:hAnsi="Times New Roman" w:cs="Times New Roman"/>
          <w:sz w:val="18"/>
          <w:szCs w:val="18"/>
        </w:rPr>
        <w:t xml:space="preserve"> then </w:t>
      </w:r>
      <w:r w:rsidRPr="001578A5">
        <w:rPr>
          <w:rFonts w:ascii="Times New Roman" w:eastAsia="Times New Roman" w:hAnsi="Times New Roman" w:cs="Times New Roman"/>
          <w:color w:val="000000"/>
          <w:sz w:val="18"/>
          <w:szCs w:val="18"/>
        </w:rPr>
        <w:t xml:space="preserve">again upholds </w:t>
      </w:r>
      <w:r w:rsidRPr="001578A5">
        <w:rPr>
          <w:rFonts w:ascii="Times New Roman" w:eastAsia="Times New Roman" w:hAnsi="Times New Roman" w:cs="Times New Roman"/>
          <w:sz w:val="18"/>
          <w:szCs w:val="18"/>
        </w:rPr>
        <w:t>AD-based</w:t>
      </w:r>
      <w:r w:rsidR="001A1ACA" w:rsidRPr="001578A5">
        <w:rPr>
          <w:rFonts w:ascii="Times New Roman" w:eastAsia="Times New Roman" w:hAnsi="Times New Roman" w:cs="Times New Roman"/>
          <w:sz w:val="18"/>
          <w:szCs w:val="18"/>
        </w:rPr>
        <w:t>(Active directory)</w:t>
      </w:r>
      <w:r w:rsidRPr="001578A5">
        <w:rPr>
          <w:rFonts w:ascii="Times New Roman" w:eastAsia="Times New Roman" w:hAnsi="Times New Roman" w:cs="Times New Roman"/>
          <w:color w:val="FF0000"/>
          <w:sz w:val="18"/>
          <w:szCs w:val="18"/>
        </w:rPr>
        <w:t xml:space="preserve"> </w:t>
      </w:r>
      <w:r w:rsidRPr="001578A5">
        <w:rPr>
          <w:rFonts w:ascii="Times New Roman" w:eastAsia="Times New Roman" w:hAnsi="Times New Roman" w:cs="Times New Roman"/>
          <w:color w:val="000000"/>
          <w:sz w:val="18"/>
          <w:szCs w:val="18"/>
        </w:rPr>
        <w:t>confirmation for the document shares facilitated in the assistance, so clients can have fine-grain command over who approaches explicit offers and records provisioned utilizing the help</w:t>
      </w:r>
    </w:p>
    <w:p w:rsidR="00FA01CD" w:rsidRPr="001578A5" w:rsidRDefault="00031CBE">
      <w:pPr>
        <w:spacing w:line="240" w:lineRule="auto"/>
        <w:jc w:val="both"/>
        <w:rPr>
          <w:rFonts w:ascii="Times New Roman" w:eastAsia="Times New Roman" w:hAnsi="Times New Roman" w:cs="Times New Roman"/>
          <w:color w:val="000000"/>
          <w:sz w:val="18"/>
          <w:szCs w:val="18"/>
        </w:rPr>
      </w:pPr>
      <w:bookmarkStart w:id="4" w:name="2et92p0" w:colFirst="0" w:colLast="0"/>
      <w:bookmarkEnd w:id="4"/>
      <w:r w:rsidRPr="001578A5">
        <w:rPr>
          <w:rFonts w:ascii="Times New Roman" w:hAnsi="Times New Roman" w:cs="Times New Roman"/>
          <w:noProof/>
          <w:sz w:val="18"/>
          <w:szCs w:val="18"/>
        </w:rPr>
        <w:drawing>
          <wp:anchor distT="0" distB="0" distL="0" distR="0" simplePos="0" relativeHeight="251660288" behindDoc="0" locked="0" layoutInCell="1" allowOverlap="1">
            <wp:simplePos x="0" y="0"/>
            <wp:positionH relativeFrom="column">
              <wp:posOffset>0</wp:posOffset>
            </wp:positionH>
            <wp:positionV relativeFrom="paragraph">
              <wp:posOffset>202565</wp:posOffset>
            </wp:positionV>
            <wp:extent cx="2857500" cy="1985010"/>
            <wp:effectExtent l="0" t="0" r="0" b="0"/>
            <wp:wrapTopAndBottom/>
            <wp:docPr id="10" name="image10.png"/>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13"/>
                    <a:stretch>
                      <a:fillRect/>
                    </a:stretch>
                  </pic:blipFill>
                  <pic:spPr>
                    <a:xfrm>
                      <a:off x="0" y="0"/>
                      <a:ext cx="2857500" cy="1985010"/>
                    </a:xfrm>
                    <a:prstGeom prst="rect">
                      <a:avLst/>
                    </a:prstGeom>
                  </pic:spPr>
                </pic:pic>
              </a:graphicData>
            </a:graphic>
          </wp:anchor>
        </w:drawing>
      </w:r>
    </w:p>
    <w:p w:rsidR="00FA01CD" w:rsidRPr="001578A5" w:rsidRDefault="003E47A4">
      <w:pPr>
        <w:spacing w:line="240" w:lineRule="auto"/>
        <w:jc w:val="both"/>
        <w:rPr>
          <w:rFonts w:ascii="Times New Roman" w:eastAsia="Times New Roman" w:hAnsi="Times New Roman" w:cs="Times New Roman"/>
          <w:color w:val="000000"/>
          <w:sz w:val="18"/>
          <w:szCs w:val="18"/>
        </w:rPr>
      </w:pPr>
      <w:bookmarkStart w:id="5" w:name="_tyjcwt" w:colFirst="0" w:colLast="0"/>
      <w:bookmarkEnd w:id="5"/>
      <w:r w:rsidRPr="001578A5">
        <w:rPr>
          <w:rFonts w:ascii="Times New Roman" w:eastAsia="Times New Roman" w:hAnsi="Times New Roman" w:cs="Times New Roman"/>
          <w:color w:val="000000"/>
          <w:sz w:val="18"/>
          <w:szCs w:val="18"/>
        </w:rPr>
        <w:t>Figure 2  Name Resolution Process (without cache search)</w:t>
      </w:r>
    </w:p>
    <w:p w:rsidR="00FA01CD" w:rsidRPr="001578A5" w:rsidRDefault="003E47A4">
      <w:pPr>
        <w:pStyle w:val="Heading2"/>
        <w:spacing w:line="240" w:lineRule="auto"/>
        <w:jc w:val="both"/>
        <w:rPr>
          <w:rFonts w:ascii="Times New Roman" w:eastAsia="Times New Roman" w:hAnsi="Times New Roman" w:cs="Times New Roman"/>
          <w:b/>
          <w:color w:val="000000"/>
          <w:sz w:val="18"/>
          <w:szCs w:val="18"/>
        </w:rPr>
      </w:pPr>
      <w:bookmarkStart w:id="6" w:name="_3dy6vkm" w:colFirst="0" w:colLast="0"/>
      <w:bookmarkEnd w:id="6"/>
      <w:r w:rsidRPr="001578A5">
        <w:rPr>
          <w:rFonts w:ascii="Times New Roman" w:eastAsia="Times New Roman" w:hAnsi="Times New Roman" w:cs="Times New Roman"/>
          <w:b/>
          <w:color w:val="000000"/>
          <w:sz w:val="18"/>
          <w:szCs w:val="18"/>
        </w:rPr>
        <w:t>SMB</w:t>
      </w:r>
    </w:p>
    <w:p w:rsidR="001C7FB9" w:rsidRDefault="00031CBE" w:rsidP="00C564CD">
      <w:pPr>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 xml:space="preserve">The Server Message Block (SMB) standard is an organization record sharing standard that allows PC applications to read and write to documents as well as request services from server programs in a PC network. </w:t>
      </w:r>
    </w:p>
    <w:p w:rsidR="00C564CD" w:rsidRPr="001578A5" w:rsidRDefault="00031CBE" w:rsidP="00C564CD">
      <w:pPr>
        <w:rPr>
          <w:rFonts w:ascii="Times New Roman" w:hAnsi="Times New Roman" w:cs="Times New Roman"/>
          <w:sz w:val="18"/>
          <w:szCs w:val="18"/>
        </w:rPr>
      </w:pPr>
      <w:r w:rsidRPr="001578A5">
        <w:rPr>
          <w:rFonts w:ascii="Times New Roman" w:eastAsia="Times New Roman" w:hAnsi="Times New Roman" w:cs="Times New Roman"/>
          <w:color w:val="000000"/>
          <w:sz w:val="18"/>
          <w:szCs w:val="18"/>
        </w:rPr>
        <w:t xml:space="preserve">The SMB convention can be used in conjunction with the TCP/IP or other organization standards. </w:t>
      </w:r>
      <w:r w:rsidRPr="001578A5">
        <w:rPr>
          <w:rFonts w:ascii="Times New Roman" w:eastAsia="Times New Roman" w:hAnsi="Times New Roman" w:cs="Times New Roman"/>
          <w:color w:val="000000"/>
          <w:sz w:val="18"/>
          <w:szCs w:val="18"/>
          <w:highlight w:val="white"/>
        </w:rPr>
        <w:t>The SMB convention permits clients to get to shared records on a far-off server through a bunch of solicitations sent between the client and the server through information parcels. These incorporate fundamentally meeting control bundles and document access parcels</w:t>
      </w:r>
      <w:r w:rsidR="003E47A4">
        <w:rPr>
          <w:rFonts w:ascii="Times New Roman" w:eastAsia="Times New Roman" w:hAnsi="Times New Roman" w:cs="Times New Roman"/>
          <w:color w:val="000000"/>
          <w:sz w:val="18"/>
          <w:szCs w:val="18"/>
          <w:highlight w:val="white"/>
        </w:rPr>
        <w:t>.</w:t>
      </w:r>
      <w:r w:rsidR="003E47A4" w:rsidRPr="00C564CD">
        <w:rPr>
          <w:rFonts w:ascii="Times New Roman" w:hAnsi="Times New Roman" w:cs="Times New Roman"/>
          <w:sz w:val="18"/>
          <w:szCs w:val="18"/>
        </w:rPr>
        <w:t xml:space="preserve"> </w:t>
      </w:r>
      <w:sdt>
        <w:sdtPr>
          <w:rPr>
            <w:rFonts w:ascii="Times New Roman" w:hAnsi="Times New Roman" w:cs="Times New Roman"/>
            <w:sz w:val="18"/>
            <w:szCs w:val="18"/>
          </w:rPr>
          <w:id w:val="-2145809734"/>
          <w:citation/>
        </w:sdtPr>
        <w:sdtEndPr/>
        <w:sdtContent>
          <w:r w:rsidR="003E47A4">
            <w:rPr>
              <w:rFonts w:ascii="Times New Roman" w:hAnsi="Times New Roman" w:cs="Times New Roman"/>
              <w:sz w:val="18"/>
              <w:szCs w:val="18"/>
            </w:rPr>
            <w:fldChar w:fldCharType="begin"/>
          </w:r>
          <w:r w:rsidR="003E47A4">
            <w:rPr>
              <w:rFonts w:ascii="Times New Roman" w:hAnsi="Times New Roman" w:cs="Times New Roman"/>
              <w:sz w:val="18"/>
              <w:szCs w:val="18"/>
            </w:rPr>
            <w:instrText xml:space="preserve"> CITATION SRo08 \l 1033 </w:instrText>
          </w:r>
          <w:r w:rsidR="003E47A4">
            <w:rPr>
              <w:rFonts w:ascii="Times New Roman" w:hAnsi="Times New Roman" w:cs="Times New Roman"/>
              <w:sz w:val="18"/>
              <w:szCs w:val="18"/>
            </w:rPr>
            <w:fldChar w:fldCharType="separate"/>
          </w:r>
          <w:r w:rsidR="003E47A4" w:rsidRPr="00C564CD">
            <w:rPr>
              <w:rFonts w:ascii="Times New Roman" w:hAnsi="Times New Roman" w:cs="Times New Roman"/>
              <w:noProof/>
              <w:sz w:val="18"/>
              <w:szCs w:val="18"/>
            </w:rPr>
            <w:t>[3]</w:t>
          </w:r>
          <w:r w:rsidR="003E47A4">
            <w:rPr>
              <w:rFonts w:ascii="Times New Roman" w:hAnsi="Times New Roman" w:cs="Times New Roman"/>
              <w:sz w:val="18"/>
              <w:szCs w:val="18"/>
            </w:rPr>
            <w:fldChar w:fldCharType="end"/>
          </w:r>
        </w:sdtContent>
      </w:sdt>
    </w:p>
    <w:p w:rsidR="00FA01CD" w:rsidRPr="001578A5" w:rsidRDefault="00FA01CD">
      <w:pPr>
        <w:spacing w:line="240" w:lineRule="auto"/>
        <w:jc w:val="both"/>
        <w:rPr>
          <w:rFonts w:ascii="Times New Roman" w:eastAsia="Times New Roman" w:hAnsi="Times New Roman" w:cs="Times New Roman"/>
          <w:color w:val="000000"/>
          <w:sz w:val="18"/>
          <w:szCs w:val="18"/>
          <w:highlight w:val="white"/>
        </w:rPr>
      </w:pPr>
    </w:p>
    <w:p w:rsidR="00FA01CD" w:rsidRPr="001578A5" w:rsidRDefault="00FA01CD">
      <w:pPr>
        <w:spacing w:line="240" w:lineRule="auto"/>
        <w:jc w:val="both"/>
        <w:rPr>
          <w:rFonts w:ascii="Times New Roman" w:eastAsia="Times New Roman" w:hAnsi="Times New Roman" w:cs="Times New Roman"/>
          <w:color w:val="000000"/>
          <w:sz w:val="18"/>
          <w:szCs w:val="18"/>
          <w:highlight w:val="white"/>
        </w:rPr>
      </w:pPr>
    </w:p>
    <w:p w:rsidR="00FA01CD" w:rsidRPr="001578A5" w:rsidRDefault="003E47A4">
      <w:pPr>
        <w:pStyle w:val="Heading2"/>
        <w:spacing w:line="240" w:lineRule="auto"/>
        <w:jc w:val="both"/>
        <w:rPr>
          <w:rFonts w:ascii="Times New Roman" w:eastAsia="Times New Roman" w:hAnsi="Times New Roman" w:cs="Times New Roman"/>
          <w:b/>
          <w:color w:val="000000"/>
          <w:sz w:val="18"/>
          <w:szCs w:val="18"/>
          <w:highlight w:val="white"/>
        </w:rPr>
      </w:pPr>
      <w:bookmarkStart w:id="7" w:name="_1t3h5sf" w:colFirst="0" w:colLast="0"/>
      <w:bookmarkEnd w:id="7"/>
      <w:r w:rsidRPr="001578A5">
        <w:rPr>
          <w:rFonts w:ascii="Times New Roman" w:eastAsia="Times New Roman" w:hAnsi="Times New Roman" w:cs="Times New Roman"/>
          <w:b/>
          <w:color w:val="000000"/>
          <w:sz w:val="18"/>
          <w:szCs w:val="18"/>
          <w:highlight w:val="white"/>
        </w:rPr>
        <w:t>Domain Name System</w:t>
      </w:r>
    </w:p>
    <w:p w:rsidR="00FA01CD" w:rsidRPr="001578A5" w:rsidRDefault="003E47A4">
      <w:pPr>
        <w:spacing w:line="240" w:lineRule="auto"/>
        <w:jc w:val="both"/>
        <w:rPr>
          <w:rFonts w:ascii="Times New Roman" w:eastAsia="Times New Roman" w:hAnsi="Times New Roman" w:cs="Times New Roman"/>
          <w:color w:val="000000"/>
          <w:sz w:val="18"/>
          <w:szCs w:val="18"/>
        </w:rPr>
      </w:pPr>
      <w:r w:rsidRPr="001578A5">
        <w:rPr>
          <w:rFonts w:ascii="Times New Roman" w:hAnsi="Times New Roman" w:cs="Times New Roman"/>
          <w:noProof/>
          <w:sz w:val="18"/>
          <w:szCs w:val="18"/>
        </w:rPr>
        <w:drawing>
          <wp:anchor distT="0" distB="0" distL="114300" distR="114300" simplePos="0" relativeHeight="251663360" behindDoc="0" locked="0" layoutInCell="1" allowOverlap="1">
            <wp:simplePos x="0" y="0"/>
            <wp:positionH relativeFrom="column">
              <wp:posOffset>-151130</wp:posOffset>
            </wp:positionH>
            <wp:positionV relativeFrom="paragraph">
              <wp:posOffset>695960</wp:posOffset>
            </wp:positionV>
            <wp:extent cx="2976245" cy="1290955"/>
            <wp:effectExtent l="0" t="0" r="0" b="0"/>
            <wp:wrapTopAndBottom/>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4"/>
                    <a:stretch>
                      <a:fillRect/>
                    </a:stretch>
                  </pic:blipFill>
                  <pic:spPr>
                    <a:xfrm>
                      <a:off x="0" y="0"/>
                      <a:ext cx="2976245" cy="1290955"/>
                    </a:xfrm>
                    <a:prstGeom prst="rect">
                      <a:avLst/>
                    </a:prstGeom>
                  </pic:spPr>
                </pic:pic>
              </a:graphicData>
            </a:graphic>
          </wp:anchor>
        </w:drawing>
      </w:r>
      <w:r w:rsidR="00031CBE" w:rsidRPr="001578A5">
        <w:rPr>
          <w:rFonts w:ascii="Times New Roman" w:eastAsia="Times New Roman" w:hAnsi="Times New Roman" w:cs="Times New Roman"/>
          <w:color w:val="000000"/>
          <w:sz w:val="18"/>
          <w:szCs w:val="18"/>
        </w:rPr>
        <w:t xml:space="preserve">The Domain Name System (DNS) is a multi-leveled, decentralized name system for distinguishing </w:t>
      </w:r>
      <w:r w:rsidR="001A1ACA" w:rsidRPr="001578A5">
        <w:rPr>
          <w:rFonts w:ascii="Times New Roman" w:eastAsia="Times New Roman" w:hAnsi="Times New Roman" w:cs="Times New Roman"/>
          <w:color w:val="000000"/>
          <w:sz w:val="18"/>
          <w:szCs w:val="18"/>
        </w:rPr>
        <w:t>pcs</w:t>
      </w:r>
      <w:r w:rsidR="00031CBE" w:rsidRPr="001578A5">
        <w:rPr>
          <w:rFonts w:ascii="Times New Roman" w:eastAsia="Times New Roman" w:hAnsi="Times New Roman" w:cs="Times New Roman"/>
          <w:color w:val="000000"/>
          <w:sz w:val="18"/>
          <w:szCs w:val="18"/>
        </w:rPr>
        <w:t>, administrations, and other assets accessible over the Internet or other Internet Protocol organizations. The DNS partner space names contain asset entries with various sorts of data.</w:t>
      </w:r>
    </w:p>
    <w:p w:rsidR="00376B18" w:rsidRDefault="00376B18">
      <w:pPr>
        <w:pStyle w:val="Heading2"/>
        <w:spacing w:line="240" w:lineRule="auto"/>
        <w:jc w:val="both"/>
        <w:rPr>
          <w:rFonts w:ascii="Times New Roman" w:eastAsia="Times New Roman" w:hAnsi="Times New Roman" w:cs="Times New Roman"/>
          <w:b/>
          <w:color w:val="000000"/>
          <w:sz w:val="18"/>
          <w:szCs w:val="18"/>
        </w:rPr>
      </w:pPr>
      <w:bookmarkStart w:id="8" w:name="_4d34og8" w:colFirst="0" w:colLast="0"/>
      <w:bookmarkStart w:id="9" w:name="_2s8eyo1" w:colFirst="0" w:colLast="0"/>
      <w:bookmarkEnd w:id="8"/>
      <w:bookmarkEnd w:id="9"/>
    </w:p>
    <w:p w:rsidR="00376B18" w:rsidRDefault="00376B18">
      <w:pPr>
        <w:pStyle w:val="Heading2"/>
        <w:spacing w:line="240" w:lineRule="auto"/>
        <w:jc w:val="both"/>
        <w:rPr>
          <w:rFonts w:ascii="Times New Roman" w:eastAsia="Times New Roman" w:hAnsi="Times New Roman" w:cs="Times New Roman"/>
          <w:b/>
          <w:color w:val="000000"/>
          <w:sz w:val="18"/>
          <w:szCs w:val="18"/>
        </w:rPr>
      </w:pPr>
    </w:p>
    <w:p w:rsidR="00FA01CD" w:rsidRPr="001578A5" w:rsidRDefault="003E47A4">
      <w:pPr>
        <w:pStyle w:val="Heading2"/>
        <w:spacing w:line="240" w:lineRule="auto"/>
        <w:jc w:val="both"/>
        <w:rPr>
          <w:rFonts w:ascii="Times New Roman" w:eastAsia="Times New Roman" w:hAnsi="Times New Roman" w:cs="Times New Roman"/>
          <w:b/>
          <w:color w:val="000000"/>
          <w:sz w:val="18"/>
          <w:szCs w:val="18"/>
        </w:rPr>
      </w:pPr>
      <w:r w:rsidRPr="001578A5">
        <w:rPr>
          <w:rFonts w:ascii="Times New Roman" w:eastAsia="Times New Roman" w:hAnsi="Times New Roman" w:cs="Times New Roman"/>
          <w:b/>
          <w:color w:val="000000"/>
          <w:sz w:val="18"/>
          <w:szCs w:val="18"/>
        </w:rPr>
        <w:t>Web technology</w:t>
      </w:r>
    </w:p>
    <w:p w:rsidR="00FA01CD" w:rsidRPr="001578A5" w:rsidRDefault="006E68A2">
      <w:pPr>
        <w:spacing w:line="240" w:lineRule="auto"/>
        <w:jc w:val="both"/>
        <w:rPr>
          <w:rFonts w:ascii="Times New Roman" w:eastAsia="Times New Roman" w:hAnsi="Times New Roman" w:cs="Times New Roman"/>
          <w:color w:val="000000"/>
          <w:sz w:val="18"/>
          <w:szCs w:val="18"/>
        </w:rPr>
      </w:pPr>
      <w:bookmarkStart w:id="10" w:name="_17dp8vu" w:colFirst="0" w:colLast="0"/>
      <w:bookmarkStart w:id="11" w:name="_GoBack"/>
      <w:bookmarkEnd w:id="10"/>
      <w:r w:rsidRPr="001578A5">
        <w:rPr>
          <w:rFonts w:ascii="Times New Roman" w:hAnsi="Times New Roman" w:cs="Times New Roman"/>
          <w:noProof/>
          <w:sz w:val="18"/>
          <w:szCs w:val="18"/>
        </w:rPr>
        <w:drawing>
          <wp:anchor distT="0" distB="0" distL="114300" distR="114300" simplePos="0" relativeHeight="251661312" behindDoc="0" locked="0" layoutInCell="1" allowOverlap="1">
            <wp:simplePos x="0" y="0"/>
            <wp:positionH relativeFrom="column">
              <wp:posOffset>-51435</wp:posOffset>
            </wp:positionH>
            <wp:positionV relativeFrom="paragraph">
              <wp:posOffset>765810</wp:posOffset>
            </wp:positionV>
            <wp:extent cx="2873375" cy="1247775"/>
            <wp:effectExtent l="0" t="0" r="0" b="0"/>
            <wp:wrapTopAndBottom/>
            <wp:docPr id="5" name="image5.png" descr="A Basic Web Technology Overview"/>
            <wp:cNvGraphicFramePr/>
            <a:graphic xmlns:a="http://schemas.openxmlformats.org/drawingml/2006/main">
              <a:graphicData uri="http://schemas.openxmlformats.org/drawingml/2006/picture">
                <pic:pic xmlns:pic="http://schemas.openxmlformats.org/drawingml/2006/picture">
                  <pic:nvPicPr>
                    <pic:cNvPr id="5" name="image5.png" descr="A Basic Web Technology Overview"/>
                    <pic:cNvPicPr/>
                  </pic:nvPicPr>
                  <pic:blipFill>
                    <a:blip r:embed="rId15"/>
                    <a:stretch>
                      <a:fillRect/>
                    </a:stretch>
                  </pic:blipFill>
                  <pic:spPr>
                    <a:xfrm>
                      <a:off x="0" y="0"/>
                      <a:ext cx="2873375" cy="1247775"/>
                    </a:xfrm>
                    <a:prstGeom prst="rect">
                      <a:avLst/>
                    </a:prstGeom>
                  </pic:spPr>
                </pic:pic>
              </a:graphicData>
            </a:graphic>
          </wp:anchor>
        </w:drawing>
      </w:r>
      <w:bookmarkEnd w:id="11"/>
      <w:r w:rsidR="003E47A4" w:rsidRPr="001578A5">
        <w:rPr>
          <w:rFonts w:ascii="Times New Roman" w:eastAsia="Times New Roman" w:hAnsi="Times New Roman" w:cs="Times New Roman"/>
          <w:color w:val="000000"/>
          <w:sz w:val="18"/>
          <w:szCs w:val="18"/>
        </w:rPr>
        <w:t xml:space="preserve">Web technology refers to how computers communicate with one another using markup languages and mixed </w:t>
      </w:r>
      <w:r w:rsidR="003E47A4" w:rsidRPr="001578A5">
        <w:rPr>
          <w:rFonts w:ascii="Times New Roman" w:eastAsia="Times New Roman" w:hAnsi="Times New Roman" w:cs="Times New Roman"/>
          <w:color w:val="000000"/>
          <w:sz w:val="18"/>
          <w:szCs w:val="18"/>
        </w:rPr>
        <w:t>media files. It provides a site-like interface for interacting with assisted data. Hypertext markup language (HTML) and falling templates are examples of web innovation (CSS)</w:t>
      </w:r>
    </w:p>
    <w:p w:rsidR="00FA01CD" w:rsidRPr="001578A5" w:rsidRDefault="00FA01CD">
      <w:pPr>
        <w:spacing w:line="240" w:lineRule="auto"/>
        <w:jc w:val="both"/>
        <w:rPr>
          <w:rFonts w:ascii="Times New Roman" w:eastAsia="Times New Roman" w:hAnsi="Times New Roman" w:cs="Times New Roman"/>
          <w:color w:val="000000"/>
          <w:sz w:val="18"/>
          <w:szCs w:val="18"/>
        </w:rPr>
      </w:pPr>
    </w:p>
    <w:p w:rsidR="00FA01CD" w:rsidRPr="001578A5" w:rsidRDefault="003E47A4">
      <w:pPr>
        <w:spacing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Figure 8  Protocol of WEB Technology</w:t>
      </w:r>
    </w:p>
    <w:p w:rsidR="00FA01CD" w:rsidRPr="001578A5" w:rsidRDefault="00FA01CD">
      <w:pPr>
        <w:pStyle w:val="Heading2"/>
        <w:spacing w:line="240" w:lineRule="auto"/>
        <w:jc w:val="both"/>
        <w:rPr>
          <w:rFonts w:ascii="Times New Roman" w:eastAsia="Times New Roman" w:hAnsi="Times New Roman" w:cs="Times New Roman"/>
          <w:color w:val="000000"/>
          <w:sz w:val="18"/>
          <w:szCs w:val="18"/>
        </w:rPr>
      </w:pPr>
    </w:p>
    <w:p w:rsidR="00FA01CD" w:rsidRPr="001578A5" w:rsidRDefault="003E47A4">
      <w:pPr>
        <w:pStyle w:val="Heading2"/>
        <w:spacing w:line="240" w:lineRule="auto"/>
        <w:jc w:val="both"/>
        <w:rPr>
          <w:rFonts w:ascii="Times New Roman" w:eastAsia="Times New Roman" w:hAnsi="Times New Roman" w:cs="Times New Roman"/>
          <w:b/>
          <w:color w:val="000000"/>
          <w:sz w:val="18"/>
          <w:szCs w:val="18"/>
        </w:rPr>
      </w:pPr>
      <w:bookmarkStart w:id="12" w:name="_3rdcrjn" w:colFirst="0" w:colLast="0"/>
      <w:bookmarkEnd w:id="12"/>
      <w:r w:rsidRPr="001578A5">
        <w:rPr>
          <w:rFonts w:ascii="Times New Roman" w:eastAsia="Times New Roman" w:hAnsi="Times New Roman" w:cs="Times New Roman"/>
          <w:b/>
          <w:color w:val="000000"/>
          <w:sz w:val="18"/>
          <w:szCs w:val="18"/>
        </w:rPr>
        <w:t>DNS BIND</w:t>
      </w:r>
    </w:p>
    <w:p w:rsidR="00FA01CD" w:rsidRPr="001578A5" w:rsidRDefault="003E47A4">
      <w:pPr>
        <w:spacing w:line="240" w:lineRule="auto"/>
        <w:jc w:val="both"/>
        <w:rPr>
          <w:rFonts w:ascii="Times New Roman" w:eastAsia="Times New Roman" w:hAnsi="Times New Roman" w:cs="Times New Roman"/>
          <w:color w:val="000000"/>
          <w:sz w:val="18"/>
          <w:szCs w:val="18"/>
          <w:highlight w:val="white"/>
        </w:rPr>
      </w:pPr>
      <w:r w:rsidRPr="001578A5">
        <w:rPr>
          <w:rFonts w:ascii="Times New Roman" w:eastAsia="Times New Roman" w:hAnsi="Times New Roman" w:cs="Times New Roman"/>
          <w:color w:val="000000"/>
          <w:sz w:val="18"/>
          <w:szCs w:val="18"/>
          <w:highlight w:val="white"/>
        </w:rPr>
        <w:t>A tie is an open-source framework</w:t>
      </w:r>
      <w:r w:rsidRPr="001578A5">
        <w:rPr>
          <w:rFonts w:ascii="Times New Roman" w:eastAsia="Times New Roman" w:hAnsi="Times New Roman" w:cs="Times New Roman"/>
          <w:color w:val="000000"/>
          <w:sz w:val="18"/>
          <w:szCs w:val="18"/>
          <w:highlight w:val="white"/>
        </w:rPr>
        <w:t xml:space="preserve"> allowed to download and utilize, presented under the Mozilla Public License. A tie can be utilized to run a reserving DNS server or a legitimate name server and gives highlights like burden adjusting, </w:t>
      </w:r>
      <w:r w:rsidRPr="001578A5">
        <w:rPr>
          <w:rFonts w:ascii="Times New Roman" w:eastAsia="Times New Roman" w:hAnsi="Times New Roman" w:cs="Times New Roman"/>
          <w:color w:val="000000"/>
          <w:sz w:val="18"/>
          <w:szCs w:val="18"/>
          <w:highlight w:val="white"/>
        </w:rPr>
        <w:lastRenderedPageBreak/>
        <w:t xml:space="preserve">inform, dynamic update, split DNS, DNSSEC, </w:t>
      </w:r>
      <w:r w:rsidR="001A1ACA" w:rsidRPr="001578A5">
        <w:rPr>
          <w:rFonts w:ascii="Times New Roman" w:eastAsia="Times New Roman" w:hAnsi="Times New Roman" w:cs="Times New Roman"/>
          <w:color w:val="000000"/>
          <w:sz w:val="18"/>
          <w:szCs w:val="18"/>
          <w:highlight w:val="white"/>
        </w:rPr>
        <w:t>ipv6</w:t>
      </w:r>
      <w:r w:rsidRPr="001578A5">
        <w:rPr>
          <w:rFonts w:ascii="Times New Roman" w:eastAsia="Times New Roman" w:hAnsi="Times New Roman" w:cs="Times New Roman"/>
          <w:color w:val="000000"/>
          <w:sz w:val="18"/>
          <w:szCs w:val="18"/>
          <w:highlight w:val="white"/>
        </w:rPr>
        <w:t>, and t</w:t>
      </w:r>
      <w:r w:rsidRPr="001578A5">
        <w:rPr>
          <w:rFonts w:ascii="Times New Roman" w:eastAsia="Times New Roman" w:hAnsi="Times New Roman" w:cs="Times New Roman"/>
          <w:color w:val="000000"/>
          <w:sz w:val="18"/>
          <w:szCs w:val="18"/>
          <w:highlight w:val="white"/>
        </w:rPr>
        <w:t>hen some</w:t>
      </w:r>
      <w:sdt>
        <w:sdtPr>
          <w:rPr>
            <w:rFonts w:ascii="Times New Roman" w:eastAsia="Times New Roman" w:hAnsi="Times New Roman" w:cs="Times New Roman"/>
            <w:color w:val="000000"/>
            <w:sz w:val="18"/>
            <w:szCs w:val="18"/>
            <w:highlight w:val="white"/>
          </w:rPr>
          <w:id w:val="-1780330813"/>
          <w:citation/>
        </w:sdtPr>
        <w:sdtEndPr/>
        <w:sdtContent>
          <w:r w:rsidR="00C512A1">
            <w:rPr>
              <w:rFonts w:ascii="Times New Roman" w:eastAsia="Times New Roman" w:hAnsi="Times New Roman" w:cs="Times New Roman"/>
              <w:color w:val="000000"/>
              <w:sz w:val="18"/>
              <w:szCs w:val="18"/>
              <w:highlight w:val="white"/>
            </w:rPr>
            <w:fldChar w:fldCharType="begin"/>
          </w:r>
          <w:r w:rsidR="00C512A1">
            <w:rPr>
              <w:rFonts w:ascii="Times New Roman" w:eastAsia="Times New Roman" w:hAnsi="Times New Roman" w:cs="Times New Roman"/>
              <w:color w:val="000000"/>
              <w:sz w:val="18"/>
              <w:szCs w:val="18"/>
              <w:highlight w:val="white"/>
            </w:rPr>
            <w:instrText xml:space="preserve"> CITATION Bel211 \l 1033 </w:instrText>
          </w:r>
          <w:r w:rsidR="00C512A1">
            <w:rPr>
              <w:rFonts w:ascii="Times New Roman" w:eastAsia="Times New Roman" w:hAnsi="Times New Roman" w:cs="Times New Roman"/>
              <w:color w:val="000000"/>
              <w:sz w:val="18"/>
              <w:szCs w:val="18"/>
              <w:highlight w:val="white"/>
            </w:rPr>
            <w:fldChar w:fldCharType="separate"/>
          </w:r>
          <w:r w:rsidR="00C564CD">
            <w:rPr>
              <w:rFonts w:ascii="Times New Roman" w:eastAsia="Times New Roman" w:hAnsi="Times New Roman" w:cs="Times New Roman"/>
              <w:noProof/>
              <w:color w:val="000000"/>
              <w:sz w:val="18"/>
              <w:szCs w:val="18"/>
              <w:highlight w:val="white"/>
            </w:rPr>
            <w:t xml:space="preserve"> </w:t>
          </w:r>
          <w:r w:rsidR="00C564CD" w:rsidRPr="00C564CD">
            <w:rPr>
              <w:rFonts w:ascii="Times New Roman" w:eastAsia="Times New Roman" w:hAnsi="Times New Roman" w:cs="Times New Roman"/>
              <w:noProof/>
              <w:color w:val="000000"/>
              <w:sz w:val="18"/>
              <w:szCs w:val="18"/>
              <w:highlight w:val="white"/>
            </w:rPr>
            <w:t>[4]</w:t>
          </w:r>
          <w:r w:rsidR="00C512A1">
            <w:rPr>
              <w:rFonts w:ascii="Times New Roman" w:eastAsia="Times New Roman" w:hAnsi="Times New Roman" w:cs="Times New Roman"/>
              <w:color w:val="000000"/>
              <w:sz w:val="18"/>
              <w:szCs w:val="18"/>
              <w:highlight w:val="white"/>
            </w:rPr>
            <w:fldChar w:fldCharType="end"/>
          </w:r>
        </w:sdtContent>
      </w:sdt>
    </w:p>
    <w:p w:rsidR="00FA01CD" w:rsidRPr="001578A5" w:rsidRDefault="003E47A4">
      <w:pPr>
        <w:pStyle w:val="Heading2"/>
        <w:spacing w:line="240" w:lineRule="auto"/>
        <w:jc w:val="both"/>
        <w:rPr>
          <w:rFonts w:ascii="Times New Roman" w:eastAsia="Times New Roman" w:hAnsi="Times New Roman" w:cs="Times New Roman"/>
          <w:b/>
          <w:color w:val="000000"/>
          <w:sz w:val="18"/>
          <w:szCs w:val="18"/>
          <w:highlight w:val="white"/>
        </w:rPr>
      </w:pPr>
      <w:bookmarkStart w:id="13" w:name="_26in1rg" w:colFirst="0" w:colLast="0"/>
      <w:bookmarkEnd w:id="13"/>
      <w:r w:rsidRPr="001578A5">
        <w:rPr>
          <w:rFonts w:ascii="Times New Roman" w:eastAsia="Times New Roman" w:hAnsi="Times New Roman" w:cs="Times New Roman"/>
          <w:b/>
          <w:color w:val="000000"/>
          <w:sz w:val="18"/>
          <w:szCs w:val="18"/>
          <w:highlight w:val="white"/>
        </w:rPr>
        <w:t>Microsoft Azure</w:t>
      </w:r>
    </w:p>
    <w:p w:rsidR="00FA01CD" w:rsidRPr="001578A5" w:rsidRDefault="003E47A4">
      <w:pPr>
        <w:spacing w:line="240" w:lineRule="auto"/>
        <w:jc w:val="both"/>
        <w:rPr>
          <w:rFonts w:ascii="Times New Roman" w:eastAsia="Times New Roman" w:hAnsi="Times New Roman" w:cs="Times New Roman"/>
          <w:color w:val="000000"/>
          <w:sz w:val="18"/>
          <w:szCs w:val="18"/>
          <w:highlight w:val="white"/>
        </w:rPr>
      </w:pPr>
      <w:r w:rsidRPr="001578A5">
        <w:rPr>
          <w:rFonts w:ascii="Times New Roman" w:eastAsia="Times New Roman" w:hAnsi="Times New Roman" w:cs="Times New Roman"/>
          <w:color w:val="000000"/>
          <w:sz w:val="18"/>
          <w:szCs w:val="18"/>
        </w:rPr>
        <w:t xml:space="preserve">On the public platform DNS, Azure produces a canonical name DNS record (CNAME). The CNAME record redirects the resolution to a private domain name. The private IP address of your private endpoints </w:t>
      </w:r>
      <w:r w:rsidRPr="001578A5">
        <w:rPr>
          <w:rFonts w:ascii="Times New Roman" w:eastAsia="Times New Roman" w:hAnsi="Times New Roman" w:cs="Times New Roman"/>
          <w:color w:val="000000"/>
          <w:sz w:val="18"/>
          <w:szCs w:val="18"/>
        </w:rPr>
        <w:t>can be used to override the resolution. The connection URL does not need to be changed in your apps.</w:t>
      </w:r>
      <w:sdt>
        <w:sdtPr>
          <w:rPr>
            <w:rFonts w:ascii="Times New Roman" w:eastAsia="Times New Roman" w:hAnsi="Times New Roman" w:cs="Times New Roman"/>
            <w:color w:val="000000"/>
            <w:sz w:val="18"/>
            <w:szCs w:val="18"/>
          </w:rPr>
          <w:id w:val="-1476829165"/>
          <w:citation/>
        </w:sdtPr>
        <w:sdtEndPr/>
        <w:sdtContent>
          <w:r w:rsidR="00686B1F">
            <w:rPr>
              <w:rFonts w:ascii="Times New Roman" w:eastAsia="Times New Roman" w:hAnsi="Times New Roman" w:cs="Times New Roman"/>
              <w:color w:val="000000"/>
              <w:sz w:val="18"/>
              <w:szCs w:val="18"/>
            </w:rPr>
            <w:fldChar w:fldCharType="begin"/>
          </w:r>
          <w:r w:rsidR="00686B1F">
            <w:rPr>
              <w:rFonts w:ascii="Times New Roman" w:eastAsia="Times New Roman" w:hAnsi="Times New Roman" w:cs="Times New Roman"/>
              <w:color w:val="000000"/>
              <w:sz w:val="18"/>
              <w:szCs w:val="18"/>
            </w:rPr>
            <w:instrText xml:space="preserve"> CITATION Tej111 \l 1033 </w:instrText>
          </w:r>
          <w:r w:rsidR="00686B1F">
            <w:rPr>
              <w:rFonts w:ascii="Times New Roman" w:eastAsia="Times New Roman" w:hAnsi="Times New Roman" w:cs="Times New Roman"/>
              <w:color w:val="000000"/>
              <w:sz w:val="18"/>
              <w:szCs w:val="18"/>
            </w:rPr>
            <w:fldChar w:fldCharType="separate"/>
          </w:r>
          <w:r w:rsidR="00C564CD">
            <w:rPr>
              <w:rFonts w:ascii="Times New Roman" w:eastAsia="Times New Roman" w:hAnsi="Times New Roman" w:cs="Times New Roman"/>
              <w:noProof/>
              <w:color w:val="000000"/>
              <w:sz w:val="18"/>
              <w:szCs w:val="18"/>
            </w:rPr>
            <w:t xml:space="preserve"> </w:t>
          </w:r>
          <w:r w:rsidR="00C564CD" w:rsidRPr="00C564CD">
            <w:rPr>
              <w:rFonts w:ascii="Times New Roman" w:eastAsia="Times New Roman" w:hAnsi="Times New Roman" w:cs="Times New Roman"/>
              <w:noProof/>
              <w:color w:val="000000"/>
              <w:sz w:val="18"/>
              <w:szCs w:val="18"/>
            </w:rPr>
            <w:t>[5]</w:t>
          </w:r>
          <w:r w:rsidR="00686B1F">
            <w:rPr>
              <w:rFonts w:ascii="Times New Roman" w:eastAsia="Times New Roman" w:hAnsi="Times New Roman" w:cs="Times New Roman"/>
              <w:color w:val="000000"/>
              <w:sz w:val="18"/>
              <w:szCs w:val="18"/>
            </w:rPr>
            <w:fldChar w:fldCharType="end"/>
          </w:r>
        </w:sdtContent>
      </w:sdt>
    </w:p>
    <w:p w:rsidR="00FA01CD" w:rsidRPr="001578A5" w:rsidRDefault="003E47A4">
      <w:pPr>
        <w:spacing w:line="240" w:lineRule="auto"/>
        <w:jc w:val="both"/>
        <w:rPr>
          <w:rFonts w:ascii="Times New Roman" w:eastAsia="Times New Roman" w:hAnsi="Times New Roman" w:cs="Times New Roman"/>
          <w:color w:val="000000"/>
          <w:sz w:val="18"/>
          <w:szCs w:val="18"/>
        </w:rPr>
      </w:pPr>
      <w:r w:rsidRPr="001578A5">
        <w:rPr>
          <w:rFonts w:ascii="Times New Roman" w:hAnsi="Times New Roman" w:cs="Times New Roman"/>
          <w:noProof/>
          <w:sz w:val="18"/>
          <w:szCs w:val="18"/>
        </w:rPr>
        <w:drawing>
          <wp:anchor distT="0" distB="0" distL="114300" distR="114300" simplePos="0" relativeHeight="251664384" behindDoc="0" locked="0" layoutInCell="1" allowOverlap="1">
            <wp:simplePos x="0" y="0"/>
            <wp:positionH relativeFrom="column">
              <wp:posOffset>0</wp:posOffset>
            </wp:positionH>
            <wp:positionV relativeFrom="paragraph">
              <wp:posOffset>173355</wp:posOffset>
            </wp:positionV>
            <wp:extent cx="2823845" cy="1104900"/>
            <wp:effectExtent l="0" t="0" r="0" b="0"/>
            <wp:wrapTopAndBottom/>
            <wp:docPr id="1" name="image1.png" descr="Azure Private Endpoints implementation at scale // DNS deep-dive"/>
            <wp:cNvGraphicFramePr/>
            <a:graphic xmlns:a="http://schemas.openxmlformats.org/drawingml/2006/main">
              <a:graphicData uri="http://schemas.openxmlformats.org/drawingml/2006/picture">
                <pic:pic xmlns:pic="http://schemas.openxmlformats.org/drawingml/2006/picture">
                  <pic:nvPicPr>
                    <pic:cNvPr id="1" name="image1.png" descr="Azure Private Endpoints implementation at scale // DNS deep-dive"/>
                    <pic:cNvPicPr/>
                  </pic:nvPicPr>
                  <pic:blipFill>
                    <a:blip r:embed="rId16"/>
                    <a:srcRect b="11294"/>
                    <a:stretch>
                      <a:fillRect/>
                    </a:stretch>
                  </pic:blipFill>
                  <pic:spPr>
                    <a:xfrm>
                      <a:off x="0" y="0"/>
                      <a:ext cx="2823845" cy="1104900"/>
                    </a:xfrm>
                    <a:prstGeom prst="rect">
                      <a:avLst/>
                    </a:prstGeom>
                  </pic:spPr>
                </pic:pic>
              </a:graphicData>
            </a:graphic>
            <wp14:sizeRelH relativeFrom="margin">
              <wp14:pctWidth>0</wp14:pctWidth>
            </wp14:sizeRelH>
            <wp14:sizeRelV relativeFrom="margin">
              <wp14:pctHeight>0</wp14:pctHeight>
            </wp14:sizeRelV>
          </wp:anchor>
        </w:drawing>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b/>
          <w:color w:val="000000"/>
          <w:sz w:val="18"/>
          <w:szCs w:val="18"/>
        </w:rPr>
      </w:pPr>
      <w:r w:rsidRPr="001578A5">
        <w:rPr>
          <w:rFonts w:ascii="Times New Roman" w:eastAsia="Times New Roman" w:hAnsi="Times New Roman" w:cs="Times New Roman"/>
          <w:b/>
          <w:color w:val="000000"/>
          <w:sz w:val="18"/>
          <w:szCs w:val="18"/>
        </w:rPr>
        <w:t>Discussion and Future Work</w:t>
      </w:r>
    </w:p>
    <w:p w:rsidR="007E5D08" w:rsidRPr="007E5D08" w:rsidRDefault="003E47A4">
      <w:pPr>
        <w:pBdr>
          <w:top w:val="nil"/>
          <w:left w:val="nil"/>
          <w:bottom w:val="nil"/>
          <w:right w:val="nil"/>
          <w:between w:val="nil"/>
        </w:pBdr>
        <w:shd w:val="clear" w:color="auto" w:fill="FFFFFF"/>
        <w:spacing w:before="240" w:after="240" w:line="240" w:lineRule="auto"/>
        <w:jc w:val="both"/>
        <w:rPr>
          <w:rFonts w:ascii="Times New Roman" w:eastAsia="Times New Roman" w:hAnsi="Times New Roman" w:cs="Times New Roman"/>
          <w:sz w:val="18"/>
          <w:szCs w:val="18"/>
        </w:rPr>
      </w:pPr>
      <w:r w:rsidRPr="007E5D08">
        <w:rPr>
          <w:rFonts w:ascii="Times New Roman" w:eastAsia="Times New Roman" w:hAnsi="Times New Roman" w:cs="Times New Roman"/>
          <w:sz w:val="18"/>
          <w:szCs w:val="18"/>
        </w:rPr>
        <w:t>One of the simplest/most mentioned situations is the capacity to each an Azure SQL Database</w:t>
      </w:r>
      <w:r w:rsidRPr="007E5D08">
        <w:rPr>
          <w:rFonts w:ascii="Times New Roman" w:eastAsia="Times New Roman" w:hAnsi="Times New Roman" w:cs="Times New Roman"/>
          <w:sz w:val="18"/>
          <w:szCs w:val="18"/>
        </w:rPr>
        <w:t xml:space="preserve"> secretly from a Virtual Network, without presenting it to the Internet, or utilizing its Public IP address</w:t>
      </w:r>
    </w:p>
    <w:p w:rsidR="00FA01CD" w:rsidRPr="001578A5" w:rsidRDefault="003E47A4">
      <w:pPr>
        <w:pBdr>
          <w:top w:val="nil"/>
          <w:left w:val="nil"/>
          <w:bottom w:val="nil"/>
          <w:right w:val="nil"/>
          <w:between w:val="nil"/>
        </w:pBdr>
        <w:shd w:val="clear" w:color="auto" w:fill="FFFFFF"/>
        <w:spacing w:before="240" w:after="24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sz w:val="18"/>
          <w:szCs w:val="18"/>
        </w:rPr>
        <w:t xml:space="preserve">The below </w:t>
      </w:r>
      <w:r w:rsidRPr="001578A5">
        <w:rPr>
          <w:rFonts w:ascii="Times New Roman" w:eastAsia="Times New Roman" w:hAnsi="Times New Roman" w:cs="Times New Roman"/>
          <w:color w:val="000000"/>
          <w:sz w:val="18"/>
          <w:szCs w:val="18"/>
        </w:rPr>
        <w:t xml:space="preserve">picture is shown as a </w:t>
      </w:r>
      <w:r w:rsidRPr="001578A5">
        <w:rPr>
          <w:rFonts w:ascii="Times New Roman" w:eastAsia="Times New Roman" w:hAnsi="Times New Roman" w:cs="Times New Roman"/>
          <w:sz w:val="18"/>
          <w:szCs w:val="18"/>
        </w:rPr>
        <w:t>Practical device</w:t>
      </w:r>
      <w:r w:rsidRPr="001578A5">
        <w:rPr>
          <w:rFonts w:ascii="Times New Roman" w:eastAsia="Times New Roman" w:hAnsi="Times New Roman" w:cs="Times New Roman"/>
          <w:color w:val="000000"/>
          <w:sz w:val="18"/>
          <w:szCs w:val="18"/>
        </w:rPr>
        <w:t xml:space="preserve"> (</w:t>
      </w:r>
      <w:r w:rsidR="001A1ACA" w:rsidRPr="001578A5">
        <w:rPr>
          <w:rFonts w:ascii="Times New Roman" w:eastAsia="Times New Roman" w:hAnsi="Times New Roman" w:cs="Times New Roman"/>
          <w:color w:val="000000"/>
          <w:sz w:val="18"/>
          <w:szCs w:val="18"/>
        </w:rPr>
        <w:t>SQL client</w:t>
      </w:r>
      <w:r w:rsidRPr="001578A5">
        <w:rPr>
          <w:rFonts w:ascii="Times New Roman" w:eastAsia="Times New Roman" w:hAnsi="Times New Roman" w:cs="Times New Roman"/>
          <w:color w:val="000000"/>
          <w:sz w:val="18"/>
          <w:szCs w:val="18"/>
        </w:rPr>
        <w:t xml:space="preserve">) </w:t>
      </w:r>
      <w:r w:rsidRPr="001578A5">
        <w:rPr>
          <w:rFonts w:ascii="Times New Roman" w:eastAsia="Times New Roman" w:hAnsi="Times New Roman" w:cs="Times New Roman"/>
          <w:sz w:val="18"/>
          <w:szCs w:val="18"/>
        </w:rPr>
        <w:t xml:space="preserve">positioned </w:t>
      </w:r>
      <w:r w:rsidRPr="001578A5">
        <w:rPr>
          <w:rFonts w:ascii="Times New Roman" w:eastAsia="Times New Roman" w:hAnsi="Times New Roman" w:cs="Times New Roman"/>
          <w:color w:val="000000"/>
          <w:sz w:val="18"/>
          <w:szCs w:val="18"/>
        </w:rPr>
        <w:t xml:space="preserve">on </w:t>
      </w:r>
      <w:r w:rsidR="001A1ACA" w:rsidRPr="001578A5">
        <w:rPr>
          <w:rFonts w:ascii="Times New Roman" w:eastAsia="Times New Roman" w:hAnsi="Times New Roman" w:cs="Times New Roman"/>
          <w:color w:val="000000"/>
          <w:sz w:val="18"/>
          <w:szCs w:val="18"/>
        </w:rPr>
        <w:t>Avnet</w:t>
      </w:r>
      <w:r w:rsidRPr="001578A5">
        <w:rPr>
          <w:rFonts w:ascii="Times New Roman" w:eastAsia="Times New Roman" w:hAnsi="Times New Roman" w:cs="Times New Roman"/>
          <w:color w:val="000000"/>
          <w:sz w:val="18"/>
          <w:szCs w:val="18"/>
        </w:rPr>
        <w:t>/Subnet (</w:t>
      </w:r>
      <w:r w:rsidR="001A1ACA" w:rsidRPr="001578A5">
        <w:rPr>
          <w:rFonts w:ascii="Times New Roman" w:eastAsia="Times New Roman" w:hAnsi="Times New Roman" w:cs="Times New Roman"/>
          <w:color w:val="000000"/>
          <w:sz w:val="18"/>
          <w:szCs w:val="18"/>
        </w:rPr>
        <w:t>vneteastus</w:t>
      </w:r>
      <w:r w:rsidRPr="001578A5">
        <w:rPr>
          <w:rFonts w:ascii="Times New Roman" w:eastAsia="Times New Roman" w:hAnsi="Times New Roman" w:cs="Times New Roman"/>
          <w:color w:val="000000"/>
          <w:sz w:val="18"/>
          <w:szCs w:val="18"/>
        </w:rPr>
        <w:t xml:space="preserve">/VM), an Azure SQL DB (azuresqlprivatedb01) </w:t>
      </w:r>
      <w:r w:rsidRPr="001578A5">
        <w:rPr>
          <w:rFonts w:ascii="Times New Roman" w:eastAsia="Times New Roman" w:hAnsi="Times New Roman" w:cs="Times New Roman"/>
          <w:color w:val="000000"/>
          <w:sz w:val="18"/>
          <w:szCs w:val="18"/>
        </w:rPr>
        <w:t>deployed within an Azure SQL server (azuresqlpriavte).</w:t>
      </w:r>
    </w:p>
    <w:p w:rsidR="00FA01CD" w:rsidRPr="001578A5" w:rsidRDefault="003E47A4">
      <w:pPr>
        <w:pBdr>
          <w:top w:val="nil"/>
          <w:left w:val="nil"/>
          <w:bottom w:val="nil"/>
          <w:right w:val="nil"/>
          <w:between w:val="nil"/>
        </w:pBdr>
        <w:shd w:val="clear" w:color="auto" w:fill="FFFFFF"/>
        <w:spacing w:before="240" w:after="24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noProof/>
          <w:color w:val="000000"/>
          <w:sz w:val="18"/>
          <w:szCs w:val="18"/>
        </w:rPr>
        <w:drawing>
          <wp:inline distT="0" distB="0" distL="0" distR="0">
            <wp:extent cx="2963786" cy="128661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ic:nvPicPr>
                  <pic:blipFill>
                    <a:blip r:embed="rId17"/>
                    <a:srcRect t="2800"/>
                    <a:stretch>
                      <a:fillRect/>
                    </a:stretch>
                  </pic:blipFill>
                  <pic:spPr>
                    <a:xfrm>
                      <a:off x="0" y="0"/>
                      <a:ext cx="2963786" cy="1286615"/>
                    </a:xfrm>
                    <a:prstGeom prst="rect">
                      <a:avLst/>
                    </a:prstGeom>
                  </pic:spPr>
                </pic:pic>
              </a:graphicData>
            </a:graphic>
          </wp:inline>
        </w:drawing>
      </w: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sz w:val="18"/>
          <w:szCs w:val="18"/>
        </w:rPr>
        <w:t xml:space="preserve">The main </w:t>
      </w:r>
      <w:r w:rsidRPr="001578A5">
        <w:rPr>
          <w:rFonts w:ascii="Times New Roman" w:eastAsia="Times New Roman" w:hAnsi="Times New Roman" w:cs="Times New Roman"/>
          <w:color w:val="000000"/>
          <w:sz w:val="18"/>
          <w:szCs w:val="18"/>
        </w:rPr>
        <w:t>goal is for the VM (</w:t>
      </w:r>
      <w:r w:rsidR="001A1ACA" w:rsidRPr="001578A5">
        <w:rPr>
          <w:rFonts w:ascii="Times New Roman" w:eastAsia="Times New Roman" w:hAnsi="Times New Roman" w:cs="Times New Roman"/>
          <w:color w:val="000000"/>
          <w:sz w:val="18"/>
          <w:szCs w:val="18"/>
        </w:rPr>
        <w:t>SQL cli</w:t>
      </w:r>
      <w:r w:rsidRPr="001578A5">
        <w:rPr>
          <w:rFonts w:ascii="Times New Roman" w:eastAsia="Times New Roman" w:hAnsi="Times New Roman" w:cs="Times New Roman"/>
          <w:color w:val="000000"/>
          <w:sz w:val="18"/>
          <w:szCs w:val="18"/>
        </w:rPr>
        <w:t>ent) to reach</w:t>
      </w:r>
      <w:r w:rsidR="00101BEF" w:rsidRPr="001578A5">
        <w:rPr>
          <w:rFonts w:ascii="Times New Roman" w:eastAsia="Times New Roman" w:hAnsi="Times New Roman" w:cs="Times New Roman"/>
          <w:color w:val="000000"/>
          <w:sz w:val="18"/>
          <w:szCs w:val="18"/>
        </w:rPr>
        <w:t xml:space="preserve"> </w:t>
      </w:r>
      <w:r w:rsidRPr="001578A5">
        <w:rPr>
          <w:rFonts w:ascii="Times New Roman" w:eastAsia="Times New Roman" w:hAnsi="Times New Roman" w:cs="Times New Roman"/>
          <w:color w:val="000000"/>
          <w:sz w:val="18"/>
          <w:szCs w:val="18"/>
        </w:rPr>
        <w:t>azure</w:t>
      </w:r>
      <w:r w:rsidR="00101BEF" w:rsidRPr="001578A5">
        <w:rPr>
          <w:rFonts w:ascii="Times New Roman" w:eastAsia="Times New Roman" w:hAnsi="Times New Roman" w:cs="Times New Roman"/>
          <w:color w:val="000000"/>
          <w:sz w:val="18"/>
          <w:szCs w:val="18"/>
        </w:rPr>
        <w:t xml:space="preserve"> SQL </w:t>
      </w:r>
      <w:r w:rsidRPr="001578A5">
        <w:rPr>
          <w:rFonts w:ascii="Times New Roman" w:eastAsia="Times New Roman" w:hAnsi="Times New Roman" w:cs="Times New Roman"/>
          <w:color w:val="000000"/>
          <w:sz w:val="18"/>
          <w:szCs w:val="18"/>
        </w:rPr>
        <w:t>private on a personal association, not through the web (won't permit any scientific discipline for consuming the Azur</w:t>
      </w:r>
      <w:r w:rsidR="00101BEF" w:rsidRPr="001578A5">
        <w:rPr>
          <w:rFonts w:ascii="Times New Roman" w:eastAsia="Times New Roman" w:hAnsi="Times New Roman" w:cs="Times New Roman"/>
          <w:color w:val="000000"/>
          <w:sz w:val="18"/>
          <w:szCs w:val="18"/>
        </w:rPr>
        <w:t>e SQL server via the firewall)</w:t>
      </w:r>
    </w:p>
    <w:p w:rsidR="00101BEF" w:rsidRPr="001578A5" w:rsidRDefault="00101BEF">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line="240" w:lineRule="auto"/>
        <w:jc w:val="both"/>
        <w:rPr>
          <w:rFonts w:ascii="Times New Roman" w:eastAsia="Times New Roman" w:hAnsi="Times New Roman" w:cs="Times New Roman"/>
          <w:b/>
          <w:color w:val="000000"/>
          <w:sz w:val="18"/>
          <w:szCs w:val="18"/>
        </w:rPr>
      </w:pPr>
      <w:r w:rsidRPr="001578A5">
        <w:rPr>
          <w:rFonts w:ascii="Times New Roman" w:eastAsia="Times New Roman" w:hAnsi="Times New Roman" w:cs="Times New Roman"/>
          <w:b/>
          <w:color w:val="000000"/>
          <w:sz w:val="18"/>
          <w:szCs w:val="18"/>
        </w:rPr>
        <w:t>Solution via Private Endpoints</w:t>
      </w: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sz w:val="18"/>
          <w:szCs w:val="18"/>
        </w:rPr>
        <w:t>The mixture</w:t>
      </w:r>
      <w:r w:rsidRPr="001578A5">
        <w:rPr>
          <w:rFonts w:ascii="Times New Roman" w:eastAsia="Times New Roman" w:hAnsi="Times New Roman" w:cs="Times New Roman"/>
          <w:color w:val="000000"/>
          <w:sz w:val="18"/>
          <w:szCs w:val="18"/>
        </w:rPr>
        <w:t xml:space="preserve"> is making a personal </w:t>
      </w:r>
      <w:r w:rsidRPr="001578A5">
        <w:rPr>
          <w:rFonts w:ascii="Times New Roman" w:eastAsia="Times New Roman" w:hAnsi="Times New Roman" w:cs="Times New Roman"/>
          <w:sz w:val="18"/>
          <w:szCs w:val="18"/>
        </w:rPr>
        <w:t>endpoint</w:t>
      </w:r>
      <w:r w:rsidRPr="001578A5">
        <w:rPr>
          <w:rFonts w:ascii="Times New Roman" w:eastAsia="Times New Roman" w:hAnsi="Times New Roman" w:cs="Times New Roman"/>
          <w:color w:val="000000"/>
          <w:sz w:val="18"/>
          <w:szCs w:val="18"/>
        </w:rPr>
        <w:t xml:space="preserve"> that can </w:t>
      </w:r>
      <w:r w:rsidRPr="001578A5">
        <w:rPr>
          <w:rFonts w:ascii="Times New Roman" w:eastAsia="Times New Roman" w:hAnsi="Times New Roman" w:cs="Times New Roman"/>
          <w:sz w:val="18"/>
          <w:szCs w:val="18"/>
        </w:rPr>
        <w:t>reveal</w:t>
      </w:r>
      <w:r w:rsidRPr="001578A5">
        <w:rPr>
          <w:rFonts w:ascii="Times New Roman" w:eastAsia="Times New Roman" w:hAnsi="Times New Roman" w:cs="Times New Roman"/>
          <w:color w:val="000000"/>
          <w:sz w:val="18"/>
          <w:szCs w:val="18"/>
        </w:rPr>
        <w:t xml:space="preserve"> the Azure SQL server through a personal information processing address on a </w:t>
      </w:r>
      <w:r w:rsidR="003331D5" w:rsidRPr="001578A5">
        <w:rPr>
          <w:rFonts w:ascii="Times New Roman" w:eastAsia="Times New Roman" w:hAnsi="Times New Roman" w:cs="Times New Roman"/>
          <w:color w:val="000000"/>
          <w:sz w:val="18"/>
          <w:szCs w:val="18"/>
        </w:rPr>
        <w:t>netmask</w:t>
      </w:r>
      <w:r w:rsidRPr="001578A5">
        <w:rPr>
          <w:rFonts w:ascii="Times New Roman" w:eastAsia="Times New Roman" w:hAnsi="Times New Roman" w:cs="Times New Roman"/>
          <w:color w:val="000000"/>
          <w:sz w:val="18"/>
          <w:szCs w:val="18"/>
        </w:rPr>
        <w:t xml:space="preserve">.  The subsequent image will show a personal endpoint (PE) that is the </w:t>
      </w:r>
      <w:r w:rsidRPr="001578A5">
        <w:rPr>
          <w:rFonts w:ascii="Times New Roman" w:eastAsia="Times New Roman" w:hAnsi="Times New Roman" w:cs="Times New Roman"/>
          <w:color w:val="000000"/>
          <w:sz w:val="18"/>
          <w:szCs w:val="18"/>
        </w:rPr>
        <w:t>victimization information processing address from the subnet Private subnet is connected to azure SQL private</w:t>
      </w: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noProof/>
          <w:color w:val="000000"/>
          <w:sz w:val="18"/>
          <w:szCs w:val="18"/>
        </w:rPr>
        <w:drawing>
          <wp:inline distT="0" distB="0" distL="0" distR="0">
            <wp:extent cx="3028082" cy="1285964"/>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8"/>
                    <a:stretch>
                      <a:fillRect/>
                    </a:stretch>
                  </pic:blipFill>
                  <pic:spPr>
                    <a:xfrm>
                      <a:off x="0" y="0"/>
                      <a:ext cx="3028082" cy="1285964"/>
                    </a:xfrm>
                    <a:prstGeom prst="rect">
                      <a:avLst/>
                    </a:prstGeom>
                  </pic:spPr>
                </pic:pic>
              </a:graphicData>
            </a:graphic>
          </wp:inline>
        </w:drawing>
      </w:r>
    </w:p>
    <w:p w:rsidR="00FA01CD" w:rsidRPr="001578A5" w:rsidRDefault="003E47A4">
      <w:pPr>
        <w:spacing w:after="0" w:line="240" w:lineRule="auto"/>
        <w:jc w:val="both"/>
        <w:rPr>
          <w:rFonts w:ascii="Times New Roman" w:eastAsia="Times New Roman" w:hAnsi="Times New Roman" w:cs="Times New Roman"/>
          <w:b/>
          <w:color w:val="000000"/>
          <w:sz w:val="18"/>
          <w:szCs w:val="18"/>
        </w:rPr>
      </w:pPr>
      <w:r w:rsidRPr="001578A5">
        <w:rPr>
          <w:rFonts w:ascii="Times New Roman" w:eastAsia="Times New Roman" w:hAnsi="Times New Roman" w:cs="Times New Roman"/>
          <w:b/>
          <w:color w:val="000000"/>
          <w:sz w:val="18"/>
          <w:szCs w:val="18"/>
        </w:rPr>
        <w:t xml:space="preserve">Deploy the answer via the Azure </w:t>
      </w:r>
      <w:r w:rsidRPr="001578A5">
        <w:rPr>
          <w:rFonts w:ascii="Times New Roman" w:eastAsia="Times New Roman" w:hAnsi="Times New Roman" w:cs="Times New Roman"/>
          <w:b/>
          <w:sz w:val="18"/>
          <w:szCs w:val="18"/>
        </w:rPr>
        <w:t>Gateway</w:t>
      </w:r>
    </w:p>
    <w:p w:rsidR="00FA01CD" w:rsidRPr="001578A5" w:rsidRDefault="003E47A4">
      <w:pPr>
        <w:numPr>
          <w:ilvl w:val="0"/>
          <w:numId w:val="3"/>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Visit  non-public link center –&gt; non-public endpoint –&gt; Add</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rsidP="007412D8">
      <w:pPr>
        <w:numPr>
          <w:ilvl w:val="0"/>
          <w:numId w:val="3"/>
        </w:numPr>
        <w:pBdr>
          <w:top w:val="nil"/>
          <w:left w:val="nil"/>
          <w:bottom w:val="nil"/>
          <w:right w:val="nil"/>
          <w:between w:val="nil"/>
        </w:pBdr>
        <w:spacing w:after="0" w:line="240" w:lineRule="auto"/>
        <w:ind w:left="90"/>
        <w:jc w:val="both"/>
        <w:rPr>
          <w:rFonts w:ascii="Times New Roman" w:eastAsia="Times New Roman" w:hAnsi="Times New Roman" w:cs="Times New Roman"/>
          <w:sz w:val="18"/>
          <w:szCs w:val="18"/>
        </w:rPr>
      </w:pPr>
      <w:r w:rsidRPr="001578A5">
        <w:rPr>
          <w:rFonts w:ascii="Times New Roman" w:eastAsia="Times New Roman" w:hAnsi="Times New Roman" w:cs="Times New Roman"/>
          <w:sz w:val="18"/>
          <w:szCs w:val="18"/>
        </w:rPr>
        <w:t xml:space="preserve">The required information like the </w:t>
      </w:r>
      <w:r w:rsidRPr="001578A5">
        <w:rPr>
          <w:rFonts w:ascii="Times New Roman" w:eastAsia="Times New Roman" w:hAnsi="Times New Roman" w:cs="Times New Roman"/>
          <w:sz w:val="18"/>
          <w:szCs w:val="18"/>
        </w:rPr>
        <w:t>Subscription</w:t>
      </w:r>
    </w:p>
    <w:p w:rsidR="00FA01CD" w:rsidRPr="001578A5" w:rsidRDefault="00FA01CD" w:rsidP="007412D8">
      <w:pPr>
        <w:spacing w:after="0" w:line="240" w:lineRule="auto"/>
        <w:ind w:left="90"/>
        <w:jc w:val="both"/>
        <w:rPr>
          <w:rFonts w:ascii="Times New Roman" w:eastAsia="Times New Roman" w:hAnsi="Times New Roman" w:cs="Times New Roman"/>
          <w:color w:val="000000"/>
          <w:sz w:val="18"/>
          <w:szCs w:val="18"/>
        </w:rPr>
      </w:pPr>
    </w:p>
    <w:p w:rsidR="00FA01CD" w:rsidRPr="001578A5" w:rsidRDefault="003E47A4" w:rsidP="007412D8">
      <w:pPr>
        <w:numPr>
          <w:ilvl w:val="0"/>
          <w:numId w:val="3"/>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 xml:space="preserve">For </w:t>
      </w:r>
      <w:r w:rsidR="00031CBE" w:rsidRPr="001578A5">
        <w:rPr>
          <w:rFonts w:ascii="Times New Roman" w:eastAsia="Times New Roman" w:hAnsi="Times New Roman" w:cs="Times New Roman"/>
          <w:color w:val="000000"/>
          <w:sz w:val="18"/>
          <w:szCs w:val="18"/>
        </w:rPr>
        <w:t>the source that will simply need to form a personal end for (in my case it is the azure</w:t>
      </w:r>
      <w:r w:rsidRPr="001578A5">
        <w:rPr>
          <w:rFonts w:ascii="Times New Roman" w:eastAsia="Times New Roman" w:hAnsi="Times New Roman" w:cs="Times New Roman"/>
          <w:color w:val="000000"/>
          <w:sz w:val="18"/>
          <w:szCs w:val="18"/>
        </w:rPr>
        <w:t xml:space="preserve"> SQL </w:t>
      </w:r>
      <w:r w:rsidR="00031CBE" w:rsidRPr="001578A5">
        <w:rPr>
          <w:rFonts w:ascii="Times New Roman" w:eastAsia="Times New Roman" w:hAnsi="Times New Roman" w:cs="Times New Roman"/>
          <w:color w:val="000000"/>
          <w:sz w:val="18"/>
          <w:szCs w:val="18"/>
        </w:rPr>
        <w:t>private Azure SQL server</w:t>
      </w:r>
    </w:p>
    <w:p w:rsidR="00FA01CD" w:rsidRPr="001578A5" w:rsidRDefault="00FA01CD" w:rsidP="007412D8">
      <w:pPr>
        <w:spacing w:after="0" w:line="240" w:lineRule="auto"/>
        <w:ind w:left="90"/>
        <w:jc w:val="both"/>
        <w:rPr>
          <w:rFonts w:ascii="Times New Roman" w:eastAsia="Times New Roman" w:hAnsi="Times New Roman" w:cs="Times New Roman"/>
          <w:color w:val="000000"/>
          <w:sz w:val="18"/>
          <w:szCs w:val="18"/>
        </w:rPr>
      </w:pPr>
    </w:p>
    <w:p w:rsidR="00FA01CD" w:rsidRPr="001578A5" w:rsidRDefault="003E47A4" w:rsidP="007412D8">
      <w:pPr>
        <w:numPr>
          <w:ilvl w:val="0"/>
          <w:numId w:val="3"/>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Choose</w:t>
      </w:r>
      <w:r w:rsidR="00031CBE" w:rsidRPr="001578A5">
        <w:rPr>
          <w:rFonts w:ascii="Times New Roman" w:eastAsia="Times New Roman" w:hAnsi="Times New Roman" w:cs="Times New Roman"/>
          <w:color w:val="000000"/>
          <w:sz w:val="18"/>
          <w:szCs w:val="18"/>
        </w:rPr>
        <w:t xml:space="preserve"> for vnet/netmask that may modify access to your resource. </w:t>
      </w:r>
      <w:r w:rsidR="001A1ACA" w:rsidRPr="001578A5">
        <w:rPr>
          <w:rFonts w:ascii="Times New Roman" w:eastAsia="Times New Roman" w:hAnsi="Times New Roman" w:cs="Times New Roman"/>
          <w:color w:val="000000"/>
          <w:sz w:val="18"/>
          <w:szCs w:val="18"/>
        </w:rPr>
        <w:t xml:space="preserve">Beneath </w:t>
      </w:r>
      <w:r w:rsidR="00031CBE" w:rsidRPr="001578A5">
        <w:rPr>
          <w:rFonts w:ascii="Times New Roman" w:eastAsia="Times New Roman" w:hAnsi="Times New Roman" w:cs="Times New Roman"/>
          <w:color w:val="000000"/>
          <w:sz w:val="18"/>
          <w:szCs w:val="18"/>
        </w:rPr>
        <w:t>the hood, a network interface (</w:t>
      </w:r>
      <w:r w:rsidR="00E8028B" w:rsidRPr="001578A5">
        <w:rPr>
          <w:rFonts w:ascii="Times New Roman" w:eastAsia="Times New Roman" w:hAnsi="Times New Roman" w:cs="Times New Roman"/>
          <w:color w:val="000000"/>
          <w:sz w:val="18"/>
          <w:szCs w:val="18"/>
        </w:rPr>
        <w:t>NIC</w:t>
      </w:r>
      <w:r w:rsidR="00031CBE" w:rsidRPr="001578A5">
        <w:rPr>
          <w:rFonts w:ascii="Times New Roman" w:eastAsia="Times New Roman" w:hAnsi="Times New Roman" w:cs="Times New Roman"/>
          <w:color w:val="000000"/>
          <w:sz w:val="18"/>
          <w:szCs w:val="18"/>
        </w:rPr>
        <w:t>) is created, allotted an informatics address, a</w:t>
      </w:r>
      <w:r w:rsidR="00686B1F">
        <w:rPr>
          <w:rFonts w:ascii="Times New Roman" w:eastAsia="Times New Roman" w:hAnsi="Times New Roman" w:cs="Times New Roman"/>
          <w:color w:val="000000"/>
          <w:sz w:val="18"/>
          <w:szCs w:val="18"/>
        </w:rPr>
        <w:t xml:space="preserve">nd allotted to your resource </w:t>
      </w:r>
      <w:r w:rsidR="001A1ACA" w:rsidRPr="001578A5">
        <w:rPr>
          <w:rFonts w:ascii="Times New Roman" w:eastAsia="Times New Roman" w:hAnsi="Times New Roman" w:cs="Times New Roman"/>
          <w:color w:val="000000"/>
          <w:sz w:val="18"/>
          <w:szCs w:val="18"/>
        </w:rPr>
        <w:t xml:space="preserve">Will </w:t>
      </w:r>
      <w:r w:rsidR="00686B1F">
        <w:rPr>
          <w:rFonts w:ascii="Times New Roman" w:eastAsia="Times New Roman" w:hAnsi="Times New Roman" w:cs="Times New Roman"/>
          <w:color w:val="000000"/>
          <w:sz w:val="18"/>
          <w:szCs w:val="18"/>
        </w:rPr>
        <w:t>be able to</w:t>
      </w:r>
      <w:r w:rsidR="00031CBE" w:rsidRPr="001578A5">
        <w:rPr>
          <w:rFonts w:ascii="Times New Roman" w:eastAsia="Times New Roman" w:hAnsi="Times New Roman" w:cs="Times New Roman"/>
          <w:color w:val="000000"/>
          <w:sz w:val="18"/>
          <w:szCs w:val="18"/>
        </w:rPr>
        <w:t xml:space="preserve"> additionally integrate the resource with an azure non-public DNS zone so as that simply can decision the non-public end employing a DNS name. </w:t>
      </w:r>
      <w:r w:rsidR="001A1ACA" w:rsidRPr="001578A5">
        <w:rPr>
          <w:rFonts w:ascii="Times New Roman" w:eastAsia="Times New Roman" w:hAnsi="Times New Roman" w:cs="Times New Roman"/>
          <w:color w:val="000000"/>
          <w:sz w:val="18"/>
          <w:szCs w:val="18"/>
        </w:rPr>
        <w:t xml:space="preserve">It </w:t>
      </w:r>
      <w:r w:rsidR="00031CBE" w:rsidRPr="001578A5">
        <w:rPr>
          <w:rFonts w:ascii="Times New Roman" w:eastAsia="Times New Roman" w:hAnsi="Times New Roman" w:cs="Times New Roman"/>
          <w:color w:val="000000"/>
          <w:sz w:val="18"/>
          <w:szCs w:val="18"/>
        </w:rPr>
        <w:t>is often not needed as you will produce your DNS record on your DNS service (a record)</w:t>
      </w:r>
    </w:p>
    <w:p w:rsidR="00FA01CD" w:rsidRPr="001578A5" w:rsidRDefault="00FA01CD">
      <w:pPr>
        <w:spacing w:after="0" w:line="240" w:lineRule="auto"/>
        <w:ind w:left="360"/>
        <w:jc w:val="both"/>
        <w:rPr>
          <w:rFonts w:ascii="Times New Roman" w:eastAsia="Times New Roman" w:hAnsi="Times New Roman" w:cs="Times New Roman"/>
          <w:color w:val="000000"/>
          <w:sz w:val="18"/>
          <w:szCs w:val="18"/>
        </w:rPr>
      </w:pPr>
    </w:p>
    <w:p w:rsidR="00FA01CD" w:rsidRPr="001578A5" w:rsidRDefault="003E47A4" w:rsidP="007412D8">
      <w:pPr>
        <w:numPr>
          <w:ilvl w:val="0"/>
          <w:numId w:val="3"/>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sz w:val="18"/>
          <w:szCs w:val="18"/>
        </w:rPr>
        <w:t>At the end of development</w:t>
      </w:r>
      <w:r w:rsidR="00031CBE" w:rsidRPr="001578A5">
        <w:rPr>
          <w:rFonts w:ascii="Times New Roman" w:eastAsia="Times New Roman" w:hAnsi="Times New Roman" w:cs="Times New Roman"/>
          <w:sz w:val="18"/>
          <w:szCs w:val="18"/>
        </w:rPr>
        <w:t xml:space="preserve">, </w:t>
      </w:r>
      <w:r w:rsidRPr="001578A5">
        <w:rPr>
          <w:rFonts w:ascii="Times New Roman" w:eastAsia="Times New Roman" w:hAnsi="Times New Roman" w:cs="Times New Roman"/>
          <w:sz w:val="18"/>
          <w:szCs w:val="18"/>
        </w:rPr>
        <w:t>you will notice</w:t>
      </w:r>
      <w:r w:rsidR="00031CBE" w:rsidRPr="001578A5">
        <w:rPr>
          <w:rFonts w:ascii="Times New Roman" w:eastAsia="Times New Roman" w:hAnsi="Times New Roman" w:cs="Times New Roman"/>
          <w:color w:val="FF0000"/>
          <w:sz w:val="18"/>
          <w:szCs w:val="18"/>
        </w:rPr>
        <w:t>:</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 xml:space="preserve"> </w:t>
      </w:r>
      <w:r w:rsidR="001A1ACA" w:rsidRPr="001578A5">
        <w:rPr>
          <w:rFonts w:ascii="Times New Roman" w:eastAsia="Times New Roman" w:hAnsi="Times New Roman" w:cs="Times New Roman"/>
          <w:color w:val="000000"/>
          <w:sz w:val="18"/>
          <w:szCs w:val="18"/>
        </w:rPr>
        <w:t xml:space="preserve">The </w:t>
      </w:r>
      <w:r w:rsidRPr="001578A5">
        <w:rPr>
          <w:rFonts w:ascii="Times New Roman" w:eastAsia="Times New Roman" w:hAnsi="Times New Roman" w:cs="Times New Roman"/>
          <w:color w:val="000000"/>
          <w:sz w:val="18"/>
          <w:szCs w:val="18"/>
        </w:rPr>
        <w:t xml:space="preserve">non-public end made </w:t>
      </w:r>
      <w:r w:rsidR="00806A38" w:rsidRPr="001578A5">
        <w:rPr>
          <w:rFonts w:ascii="Times New Roman" w:eastAsia="Times New Roman" w:hAnsi="Times New Roman" w:cs="Times New Roman"/>
          <w:color w:val="000000"/>
          <w:sz w:val="18"/>
          <w:szCs w:val="18"/>
        </w:rPr>
        <w:t xml:space="preserve">an association type is accepted </w:t>
      </w:r>
      <w:r w:rsidRPr="001578A5">
        <w:rPr>
          <w:rFonts w:ascii="Times New Roman" w:eastAsia="Times New Roman" w:hAnsi="Times New Roman" w:cs="Times New Roman"/>
          <w:color w:val="000000"/>
          <w:sz w:val="18"/>
          <w:szCs w:val="18"/>
        </w:rPr>
        <w:t xml:space="preserve">Approved meant the azure SQL party has approved the non-public end, this is often helpful once each party isn't from an equivalent team/tenant, anywhere the requester will elicit the non-public end association, let the head agree that. </w:t>
      </w:r>
      <w:r w:rsidR="001A1ACA" w:rsidRPr="001578A5">
        <w:rPr>
          <w:rFonts w:ascii="Times New Roman" w:eastAsia="Times New Roman" w:hAnsi="Times New Roman" w:cs="Times New Roman"/>
          <w:color w:val="000000"/>
          <w:sz w:val="18"/>
          <w:szCs w:val="18"/>
        </w:rPr>
        <w:t>Additionally</w:t>
      </w:r>
      <w:r w:rsidRPr="001578A5">
        <w:rPr>
          <w:rFonts w:ascii="Times New Roman" w:eastAsia="Times New Roman" w:hAnsi="Times New Roman" w:cs="Times New Roman"/>
          <w:color w:val="000000"/>
          <w:sz w:val="18"/>
          <w:szCs w:val="18"/>
        </w:rPr>
        <w:t>, you wi</w:t>
      </w:r>
      <w:r w:rsidRPr="001578A5">
        <w:rPr>
          <w:rFonts w:ascii="Times New Roman" w:eastAsia="Times New Roman" w:hAnsi="Times New Roman" w:cs="Times New Roman"/>
          <w:color w:val="000000"/>
          <w:sz w:val="18"/>
          <w:szCs w:val="18"/>
        </w:rPr>
        <w:t>ll cancel these associations at any time.</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sz w:val="18"/>
          <w:szCs w:val="18"/>
        </w:rPr>
      </w:pPr>
      <w:r w:rsidRPr="001578A5">
        <w:rPr>
          <w:rFonts w:ascii="Times New Roman" w:eastAsia="Times New Roman" w:hAnsi="Times New Roman" w:cs="Times New Roman"/>
          <w:sz w:val="18"/>
          <w:szCs w:val="18"/>
        </w:rPr>
        <w:t>NIC (Network interface card)</w:t>
      </w:r>
      <w:r w:rsidR="001A1ACA" w:rsidRPr="001578A5">
        <w:rPr>
          <w:rFonts w:ascii="Times New Roman" w:eastAsia="Times New Roman" w:hAnsi="Times New Roman" w:cs="Times New Roman"/>
          <w:sz w:val="18"/>
          <w:szCs w:val="18"/>
        </w:rPr>
        <w:t xml:space="preserve"> </w:t>
      </w:r>
      <w:r w:rsidR="00031CBE" w:rsidRPr="001578A5">
        <w:rPr>
          <w:rFonts w:ascii="Times New Roman" w:eastAsia="Times New Roman" w:hAnsi="Times New Roman" w:cs="Times New Roman"/>
          <w:sz w:val="18"/>
          <w:szCs w:val="18"/>
        </w:rPr>
        <w:t>is made and redistributed on the subnet</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DNS list is made (in case it has got enabled a non-public DNS option)</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rsidP="008B1244">
      <w:pPr>
        <w:pStyle w:val="ListParagraph"/>
        <w:numPr>
          <w:ilvl w:val="0"/>
          <w:numId w:val="3"/>
        </w:numPr>
        <w:tabs>
          <w:tab w:val="left" w:pos="360"/>
        </w:tabs>
        <w:spacing w:after="0" w:line="240" w:lineRule="auto"/>
        <w:ind w:left="180"/>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Secure the access to the non-public termination</w:t>
      </w:r>
    </w:p>
    <w:p w:rsidR="008B1244" w:rsidRPr="001578A5" w:rsidRDefault="003E47A4" w:rsidP="008B1244">
      <w:pPr>
        <w:rPr>
          <w:rFonts w:ascii="Times New Roman" w:eastAsia="Times New Roman" w:hAnsi="Times New Roman" w:cs="Times New Roman"/>
          <w:color w:val="FF0000"/>
          <w:sz w:val="18"/>
          <w:szCs w:val="18"/>
        </w:rPr>
      </w:pPr>
      <w:r w:rsidRPr="001578A5">
        <w:rPr>
          <w:rFonts w:ascii="Times New Roman" w:eastAsia="Times New Roman" w:hAnsi="Times New Roman" w:cs="Times New Roman"/>
          <w:color w:val="000000"/>
          <w:sz w:val="18"/>
          <w:szCs w:val="18"/>
        </w:rPr>
        <w:t xml:space="preserve">Now that we've got a non-public </w:t>
      </w:r>
      <w:r w:rsidRPr="001578A5">
        <w:rPr>
          <w:rFonts w:ascii="Times New Roman" w:eastAsia="Times New Roman" w:hAnsi="Times New Roman" w:cs="Times New Roman"/>
          <w:sz w:val="18"/>
          <w:szCs w:val="18"/>
        </w:rPr>
        <w:t xml:space="preserve">approach </w:t>
      </w:r>
      <w:r w:rsidRPr="001578A5">
        <w:rPr>
          <w:rFonts w:ascii="Times New Roman" w:eastAsia="Times New Roman" w:hAnsi="Times New Roman" w:cs="Times New Roman"/>
          <w:color w:val="000000"/>
          <w:sz w:val="18"/>
          <w:szCs w:val="18"/>
        </w:rPr>
        <w:t xml:space="preserve">to </w:t>
      </w:r>
      <w:r w:rsidR="00806A38" w:rsidRPr="001578A5">
        <w:rPr>
          <w:rFonts w:ascii="Times New Roman" w:eastAsia="Times New Roman" w:hAnsi="Times New Roman" w:cs="Times New Roman"/>
          <w:color w:val="000000"/>
          <w:sz w:val="18"/>
          <w:szCs w:val="18"/>
        </w:rPr>
        <w:t>PAAS</w:t>
      </w:r>
      <w:r w:rsidR="001A1ACA" w:rsidRPr="001578A5">
        <w:rPr>
          <w:rFonts w:ascii="Times New Roman" w:eastAsia="Times New Roman" w:hAnsi="Times New Roman" w:cs="Times New Roman"/>
          <w:color w:val="000000"/>
          <w:sz w:val="18"/>
          <w:szCs w:val="18"/>
        </w:rPr>
        <w:t xml:space="preserve"> </w:t>
      </w:r>
      <w:r w:rsidRPr="001578A5">
        <w:rPr>
          <w:rFonts w:ascii="Times New Roman" w:eastAsia="Times New Roman" w:hAnsi="Times New Roman" w:cs="Times New Roman"/>
          <w:color w:val="000000"/>
          <w:sz w:val="18"/>
          <w:szCs w:val="18"/>
        </w:rPr>
        <w:t>service</w:t>
      </w:r>
      <w:r w:rsidRPr="001578A5">
        <w:rPr>
          <w:rFonts w:ascii="Times New Roman" w:eastAsia="Times New Roman" w:hAnsi="Times New Roman" w:cs="Times New Roman"/>
          <w:sz w:val="18"/>
          <w:szCs w:val="18"/>
        </w:rPr>
        <w:t xml:space="preserve">, are there any </w:t>
      </w:r>
      <w:r w:rsidR="00BC4406">
        <w:rPr>
          <w:rFonts w:ascii="Times New Roman" w:eastAsia="Times New Roman" w:hAnsi="Times New Roman" w:cs="Times New Roman"/>
          <w:sz w:val="18"/>
          <w:szCs w:val="18"/>
        </w:rPr>
        <w:t>ways to secure access to it</w:t>
      </w:r>
      <w:sdt>
        <w:sdtPr>
          <w:rPr>
            <w:rFonts w:ascii="Times New Roman" w:eastAsia="Times New Roman" w:hAnsi="Times New Roman" w:cs="Times New Roman"/>
            <w:sz w:val="18"/>
            <w:szCs w:val="18"/>
          </w:rPr>
          <w:id w:val="-46223012"/>
          <w:citation/>
        </w:sdtPr>
        <w:sdtEndPr/>
        <w:sdtContent>
          <w:r w:rsidR="00BC4406">
            <w:rPr>
              <w:rFonts w:ascii="Times New Roman" w:eastAsia="Times New Roman" w:hAnsi="Times New Roman" w:cs="Times New Roman"/>
              <w:sz w:val="18"/>
              <w:szCs w:val="18"/>
            </w:rPr>
            <w:fldChar w:fldCharType="begin"/>
          </w:r>
          <w:r w:rsidR="00BC4406">
            <w:rPr>
              <w:rFonts w:ascii="Times New Roman" w:eastAsia="Times New Roman" w:hAnsi="Times New Roman" w:cs="Times New Roman"/>
              <w:sz w:val="18"/>
              <w:szCs w:val="18"/>
            </w:rPr>
            <w:instrText xml:space="preserve"> CITATION Zür21 \l 1033 </w:instrText>
          </w:r>
          <w:r w:rsidR="00BC4406">
            <w:rPr>
              <w:rFonts w:ascii="Times New Roman" w:eastAsia="Times New Roman" w:hAnsi="Times New Roman" w:cs="Times New Roman"/>
              <w:sz w:val="18"/>
              <w:szCs w:val="18"/>
            </w:rPr>
            <w:fldChar w:fldCharType="separate"/>
          </w:r>
          <w:r w:rsidR="00BC4406">
            <w:rPr>
              <w:rFonts w:ascii="Times New Roman" w:eastAsia="Times New Roman" w:hAnsi="Times New Roman" w:cs="Times New Roman"/>
              <w:noProof/>
              <w:sz w:val="18"/>
              <w:szCs w:val="18"/>
            </w:rPr>
            <w:t xml:space="preserve">? </w:t>
          </w:r>
          <w:r w:rsidR="00BC4406" w:rsidRPr="00BC4406">
            <w:rPr>
              <w:rFonts w:ascii="Times New Roman" w:eastAsia="Times New Roman" w:hAnsi="Times New Roman" w:cs="Times New Roman"/>
              <w:noProof/>
              <w:sz w:val="18"/>
              <w:szCs w:val="18"/>
            </w:rPr>
            <w:t>[6]</w:t>
          </w:r>
          <w:r w:rsidR="00BC4406">
            <w:rPr>
              <w:rFonts w:ascii="Times New Roman" w:eastAsia="Times New Roman" w:hAnsi="Times New Roman" w:cs="Times New Roman"/>
              <w:sz w:val="18"/>
              <w:szCs w:val="18"/>
            </w:rPr>
            <w:fldChar w:fldCharType="end"/>
          </w:r>
        </w:sdtContent>
      </w:sdt>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 xml:space="preserve">Use </w:t>
      </w:r>
      <w:r w:rsidR="00031CBE" w:rsidRPr="001578A5">
        <w:rPr>
          <w:rFonts w:ascii="Times New Roman" w:eastAsia="Times New Roman" w:hAnsi="Times New Roman" w:cs="Times New Roman"/>
          <w:color w:val="000000"/>
          <w:sz w:val="18"/>
          <w:szCs w:val="18"/>
        </w:rPr>
        <w:t>network security teams for a letter of alphabet inbound: you'll produce associate</w:t>
      </w:r>
      <w:r w:rsidR="00031CBE" w:rsidRPr="001578A5">
        <w:rPr>
          <w:rFonts w:ascii="Times New Roman" w:eastAsia="Times New Roman" w:hAnsi="Times New Roman" w:cs="Times New Roman"/>
          <w:color w:val="FF0000"/>
          <w:sz w:val="18"/>
          <w:szCs w:val="18"/>
        </w:rPr>
        <w:t xml:space="preserve"> </w:t>
      </w:r>
      <w:r w:rsidR="00101BEF" w:rsidRPr="001578A5">
        <w:rPr>
          <w:rFonts w:ascii="Times New Roman" w:eastAsia="Times New Roman" w:hAnsi="Times New Roman" w:cs="Times New Roman"/>
          <w:sz w:val="18"/>
          <w:szCs w:val="18"/>
        </w:rPr>
        <w:t>NSG</w:t>
      </w:r>
      <w:r w:rsidR="001578A5" w:rsidRPr="001578A5">
        <w:rPr>
          <w:rFonts w:ascii="Times New Roman" w:eastAsia="Times New Roman" w:hAnsi="Times New Roman" w:cs="Times New Roman"/>
          <w:sz w:val="18"/>
          <w:szCs w:val="18"/>
        </w:rPr>
        <w:t>(</w:t>
      </w:r>
      <w:r w:rsidR="001578A5" w:rsidRPr="001578A5">
        <w:rPr>
          <w:rFonts w:ascii="Times New Roman" w:hAnsi="Times New Roman" w:cs="Times New Roman"/>
          <w:sz w:val="18"/>
          <w:szCs w:val="18"/>
          <w:shd w:val="clear" w:color="auto" w:fill="FFFFFF"/>
        </w:rPr>
        <w:t>Network Security Group</w:t>
      </w:r>
      <w:r w:rsidR="001578A5" w:rsidRPr="001578A5">
        <w:rPr>
          <w:rFonts w:ascii="Times New Roman" w:eastAsia="Times New Roman" w:hAnsi="Times New Roman" w:cs="Times New Roman"/>
          <w:sz w:val="18"/>
          <w:szCs w:val="18"/>
        </w:rPr>
        <w:t>)</w:t>
      </w:r>
      <w:r w:rsidR="00101BEF" w:rsidRPr="001578A5">
        <w:rPr>
          <w:rFonts w:ascii="Times New Roman" w:eastAsia="Times New Roman" w:hAnsi="Times New Roman" w:cs="Times New Roman"/>
          <w:color w:val="FF0000"/>
          <w:sz w:val="18"/>
          <w:szCs w:val="18"/>
        </w:rPr>
        <w:t xml:space="preserve"> </w:t>
      </w:r>
      <w:r w:rsidR="00031CBE" w:rsidRPr="001578A5">
        <w:rPr>
          <w:rFonts w:ascii="Times New Roman" w:eastAsia="Times New Roman" w:hAnsi="Times New Roman" w:cs="Times New Roman"/>
          <w:color w:val="000000"/>
          <w:sz w:val="18"/>
          <w:szCs w:val="18"/>
        </w:rPr>
        <w:t xml:space="preserve">apply it on the </w:t>
      </w:r>
      <w:r w:rsidR="00031CBE" w:rsidRPr="001578A5">
        <w:rPr>
          <w:rFonts w:ascii="Times New Roman" w:eastAsia="Times New Roman" w:hAnsi="Times New Roman" w:cs="Times New Roman"/>
          <w:sz w:val="18"/>
          <w:szCs w:val="18"/>
        </w:rPr>
        <w:t xml:space="preserve">netmask </w:t>
      </w:r>
      <w:r w:rsidR="00101BEF" w:rsidRPr="001578A5">
        <w:rPr>
          <w:rFonts w:ascii="Times New Roman" w:eastAsia="Times New Roman" w:hAnsi="Times New Roman" w:cs="Times New Roman"/>
          <w:color w:val="000000"/>
          <w:sz w:val="18"/>
          <w:szCs w:val="18"/>
        </w:rPr>
        <w:t>NIC</w:t>
      </w:r>
      <w:r w:rsidR="00031CBE" w:rsidRPr="001578A5">
        <w:rPr>
          <w:rFonts w:ascii="Times New Roman" w:eastAsia="Times New Roman" w:hAnsi="Times New Roman" w:cs="Times New Roman"/>
          <w:color w:val="000000"/>
          <w:sz w:val="18"/>
          <w:szCs w:val="18"/>
        </w:rPr>
        <w:t xml:space="preserve">, non-public termination </w:t>
      </w:r>
      <w:r w:rsidR="00101BEF" w:rsidRPr="001578A5">
        <w:rPr>
          <w:rFonts w:ascii="Times New Roman" w:eastAsia="Times New Roman" w:hAnsi="Times New Roman" w:cs="Times New Roman"/>
          <w:color w:val="000000"/>
          <w:sz w:val="18"/>
          <w:szCs w:val="18"/>
        </w:rPr>
        <w:t>NIC,</w:t>
      </w:r>
      <w:r w:rsidR="00031CBE" w:rsidRPr="001578A5">
        <w:rPr>
          <w:rFonts w:ascii="Times New Roman" w:eastAsia="Times New Roman" w:hAnsi="Times New Roman" w:cs="Times New Roman"/>
          <w:color w:val="000000"/>
          <w:sz w:val="18"/>
          <w:szCs w:val="18"/>
        </w:rPr>
        <w:t xml:space="preserve"> and </w:t>
      </w:r>
      <w:r w:rsidR="00031CBE" w:rsidRPr="001578A5">
        <w:rPr>
          <w:rFonts w:ascii="Times New Roman" w:eastAsia="Times New Roman" w:hAnsi="Times New Roman" w:cs="Times New Roman"/>
          <w:sz w:val="18"/>
          <w:szCs w:val="18"/>
        </w:rPr>
        <w:t>clear</w:t>
      </w:r>
      <w:r w:rsidR="00031CBE" w:rsidRPr="001578A5">
        <w:rPr>
          <w:rFonts w:ascii="Times New Roman" w:eastAsia="Times New Roman" w:hAnsi="Times New Roman" w:cs="Times New Roman"/>
          <w:color w:val="000000"/>
          <w:sz w:val="18"/>
          <w:szCs w:val="18"/>
        </w:rPr>
        <w:t xml:space="preserve"> incoming rules like every different </w:t>
      </w:r>
      <w:r w:rsidR="00101BEF" w:rsidRPr="001578A5">
        <w:rPr>
          <w:rFonts w:ascii="Times New Roman" w:eastAsia="Times New Roman" w:hAnsi="Times New Roman" w:cs="Times New Roman"/>
          <w:sz w:val="18"/>
          <w:szCs w:val="18"/>
        </w:rPr>
        <w:t xml:space="preserve">NSG </w:t>
      </w:r>
      <w:r w:rsidR="00031CBE" w:rsidRPr="001578A5">
        <w:rPr>
          <w:rFonts w:ascii="Times New Roman" w:eastAsia="Times New Roman" w:hAnsi="Times New Roman" w:cs="Times New Roman"/>
          <w:color w:val="000000"/>
          <w:sz w:val="18"/>
          <w:szCs w:val="18"/>
        </w:rPr>
        <w:t xml:space="preserve"> seems like this not nonetheless supported on a general </w:t>
      </w:r>
      <w:r w:rsidR="00031CBE" w:rsidRPr="001578A5">
        <w:rPr>
          <w:rFonts w:ascii="Times New Roman" w:eastAsia="Times New Roman" w:hAnsi="Times New Roman" w:cs="Times New Roman"/>
          <w:sz w:val="18"/>
          <w:szCs w:val="18"/>
        </w:rPr>
        <w:t>common</w:t>
      </w:r>
      <w:r w:rsidR="00031CBE" w:rsidRPr="001578A5">
        <w:rPr>
          <w:rFonts w:ascii="Times New Roman" w:eastAsia="Times New Roman" w:hAnsi="Times New Roman" w:cs="Times New Roman"/>
          <w:color w:val="000000"/>
          <w:sz w:val="18"/>
          <w:szCs w:val="18"/>
        </w:rPr>
        <w:t xml:space="preserve"> view</w:t>
      </w: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 xml:space="preserve">Applying </w:t>
      </w:r>
      <w:r w:rsidR="00031CBE" w:rsidRPr="001578A5">
        <w:rPr>
          <w:rFonts w:ascii="Times New Roman" w:eastAsia="Times New Roman" w:hAnsi="Times New Roman" w:cs="Times New Roman"/>
          <w:color w:val="000000"/>
          <w:sz w:val="18"/>
          <w:szCs w:val="18"/>
        </w:rPr>
        <w:t xml:space="preserve">an </w:t>
      </w:r>
      <w:r w:rsidR="00101BEF" w:rsidRPr="001578A5">
        <w:rPr>
          <w:rFonts w:ascii="Times New Roman" w:eastAsia="Times New Roman" w:hAnsi="Times New Roman" w:cs="Times New Roman"/>
          <w:sz w:val="18"/>
          <w:szCs w:val="18"/>
        </w:rPr>
        <w:t>NSG</w:t>
      </w:r>
      <w:r w:rsidR="00031CBE" w:rsidRPr="001578A5">
        <w:rPr>
          <w:rFonts w:ascii="Times New Roman" w:eastAsia="Times New Roman" w:hAnsi="Times New Roman" w:cs="Times New Roman"/>
          <w:color w:val="000000"/>
          <w:sz w:val="18"/>
          <w:szCs w:val="18"/>
        </w:rPr>
        <w:t xml:space="preserve"> to the</w:t>
      </w:r>
      <w:r w:rsidR="00101BEF" w:rsidRPr="001578A5">
        <w:rPr>
          <w:rFonts w:ascii="Times New Roman" w:eastAsia="Times New Roman" w:hAnsi="Times New Roman" w:cs="Times New Roman"/>
          <w:color w:val="000000"/>
          <w:sz w:val="18"/>
          <w:szCs w:val="18"/>
        </w:rPr>
        <w:t xml:space="preserve"> NIC</w:t>
      </w:r>
      <w:r w:rsidR="00031CBE" w:rsidRPr="001578A5">
        <w:rPr>
          <w:rFonts w:ascii="Times New Roman" w:eastAsia="Times New Roman" w:hAnsi="Times New Roman" w:cs="Times New Roman"/>
          <w:color w:val="000000"/>
          <w:sz w:val="18"/>
          <w:szCs w:val="18"/>
        </w:rPr>
        <w:t xml:space="preserve"> is not </w:t>
      </w:r>
      <w:r w:rsidR="00031CBE" w:rsidRPr="001578A5">
        <w:rPr>
          <w:rFonts w:ascii="Times New Roman" w:eastAsia="Times New Roman" w:hAnsi="Times New Roman" w:cs="Times New Roman"/>
          <w:sz w:val="18"/>
          <w:szCs w:val="18"/>
        </w:rPr>
        <w:t>hold up</w:t>
      </w:r>
    </w:p>
    <w:p w:rsidR="00101BEF" w:rsidRPr="001578A5" w:rsidRDefault="003E47A4">
      <w:pPr>
        <w:spacing w:after="0" w:line="240" w:lineRule="auto"/>
        <w:jc w:val="both"/>
        <w:rPr>
          <w:rFonts w:ascii="Times New Roman" w:eastAsia="Times New Roman" w:hAnsi="Times New Roman" w:cs="Times New Roman"/>
          <w:color w:val="FF0000"/>
          <w:sz w:val="18"/>
          <w:szCs w:val="18"/>
        </w:rPr>
      </w:pPr>
      <w:r w:rsidRPr="001578A5">
        <w:rPr>
          <w:rFonts w:ascii="Times New Roman" w:eastAsia="Times New Roman" w:hAnsi="Times New Roman" w:cs="Times New Roman"/>
          <w:sz w:val="18"/>
          <w:szCs w:val="18"/>
        </w:rPr>
        <w:t>Applying an NSG to the Subnet is withou</w:t>
      </w:r>
      <w:r w:rsidRPr="001578A5">
        <w:rPr>
          <w:rFonts w:ascii="Times New Roman" w:eastAsia="Times New Roman" w:hAnsi="Times New Roman" w:cs="Times New Roman"/>
          <w:sz w:val="18"/>
          <w:szCs w:val="18"/>
        </w:rPr>
        <w:t>t any effect on Private Endpoints</w:t>
      </w:r>
      <w:r w:rsidRPr="001578A5">
        <w:rPr>
          <w:rFonts w:ascii="Times New Roman" w:eastAsia="Times New Roman" w:hAnsi="Times New Roman" w:cs="Times New Roman"/>
          <w:color w:val="FF0000"/>
          <w:sz w:val="18"/>
          <w:szCs w:val="18"/>
        </w:rPr>
        <w:t>.</w:t>
      </w:r>
    </w:p>
    <w:p w:rsidR="001578A5" w:rsidRPr="001578A5" w:rsidRDefault="003E47A4">
      <w:pPr>
        <w:spacing w:after="0" w:line="240" w:lineRule="auto"/>
        <w:jc w:val="both"/>
        <w:rPr>
          <w:rFonts w:ascii="Times New Roman" w:eastAsia="Times New Roman" w:hAnsi="Times New Roman" w:cs="Times New Roman"/>
          <w:color w:val="FF0000"/>
          <w:sz w:val="18"/>
          <w:szCs w:val="18"/>
        </w:rPr>
      </w:pPr>
      <w:r w:rsidRPr="001578A5">
        <w:rPr>
          <w:rFonts w:ascii="Times New Roman" w:eastAsia="Times New Roman" w:hAnsi="Times New Roman" w:cs="Times New Roman"/>
          <w:noProof/>
          <w:color w:val="FF0000"/>
          <w:sz w:val="18"/>
          <w:szCs w:val="18"/>
        </w:rPr>
        <w:lastRenderedPageBreak/>
        <w:drawing>
          <wp:inline distT="0" distB="0" distL="0" distR="0">
            <wp:extent cx="2647950" cy="18535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650620" cy="1855434"/>
                    </a:xfrm>
                    <a:prstGeom prst="rect">
                      <a:avLst/>
                    </a:prstGeom>
                    <a:noFill/>
                    <a:ln>
                      <a:noFill/>
                    </a:ln>
                  </pic:spPr>
                </pic:pic>
              </a:graphicData>
            </a:graphic>
          </wp:inline>
        </w:drawing>
      </w: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 xml:space="preserve">Use </w:t>
      </w:r>
      <w:r w:rsidR="00031CBE" w:rsidRPr="001578A5">
        <w:rPr>
          <w:rFonts w:ascii="Times New Roman" w:eastAsia="Times New Roman" w:hAnsi="Times New Roman" w:cs="Times New Roman"/>
          <w:color w:val="000000"/>
          <w:sz w:val="18"/>
          <w:szCs w:val="18"/>
        </w:rPr>
        <w:t xml:space="preserve">security </w:t>
      </w:r>
      <w:r w:rsidR="00031CBE" w:rsidRPr="001578A5">
        <w:rPr>
          <w:rFonts w:ascii="Times New Roman" w:eastAsia="Times New Roman" w:hAnsi="Times New Roman" w:cs="Times New Roman"/>
          <w:sz w:val="18"/>
          <w:szCs w:val="18"/>
        </w:rPr>
        <w:t>teams’ network</w:t>
      </w:r>
      <w:r w:rsidR="00031CBE" w:rsidRPr="001578A5">
        <w:rPr>
          <w:rFonts w:ascii="Times New Roman" w:eastAsia="Times New Roman" w:hAnsi="Times New Roman" w:cs="Times New Roman"/>
          <w:color w:val="000000"/>
          <w:sz w:val="18"/>
          <w:szCs w:val="18"/>
        </w:rPr>
        <w:t xml:space="preserve"> for </w:t>
      </w:r>
      <w:r w:rsidR="00031CBE" w:rsidRPr="001578A5">
        <w:rPr>
          <w:rFonts w:ascii="Times New Roman" w:eastAsia="Times New Roman" w:hAnsi="Times New Roman" w:cs="Times New Roman"/>
          <w:sz w:val="18"/>
          <w:szCs w:val="18"/>
        </w:rPr>
        <w:t>leaving,</w:t>
      </w:r>
      <w:r w:rsidR="00031CBE" w:rsidRPr="001578A5">
        <w:rPr>
          <w:rFonts w:ascii="Times New Roman" w:eastAsia="Times New Roman" w:hAnsi="Times New Roman" w:cs="Times New Roman"/>
          <w:color w:val="000000"/>
          <w:sz w:val="18"/>
          <w:szCs w:val="18"/>
        </w:rPr>
        <w:t xml:space="preserve"> you will </w:t>
      </w:r>
      <w:r w:rsidR="00031CBE" w:rsidRPr="001578A5">
        <w:rPr>
          <w:rFonts w:ascii="Times New Roman" w:eastAsia="Times New Roman" w:hAnsi="Times New Roman" w:cs="Times New Roman"/>
          <w:sz w:val="18"/>
          <w:szCs w:val="18"/>
        </w:rPr>
        <w:t>sieve</w:t>
      </w:r>
      <w:r w:rsidR="00031CBE" w:rsidRPr="001578A5">
        <w:rPr>
          <w:rFonts w:ascii="Times New Roman" w:eastAsia="Times New Roman" w:hAnsi="Times New Roman" w:cs="Times New Roman"/>
          <w:color w:val="000000"/>
          <w:sz w:val="18"/>
          <w:szCs w:val="18"/>
        </w:rPr>
        <w:t xml:space="preserve"> outward-bound traffic from the source to your non-public endpoints: that is often supported however it is not convenient, since it is higher on filter on destination and is not supply, once on securing the access from a destination position (image shows rule that the block access to the non-public scientific discipline of the non-public termination, applied to the </w:t>
      </w:r>
      <w:r w:rsidR="00101BEF" w:rsidRPr="001578A5">
        <w:rPr>
          <w:rFonts w:ascii="Times New Roman" w:eastAsia="Times New Roman" w:hAnsi="Times New Roman" w:cs="Times New Roman"/>
          <w:color w:val="000000"/>
          <w:sz w:val="18"/>
          <w:szCs w:val="18"/>
        </w:rPr>
        <w:t xml:space="preserve">SQLSQL </w:t>
      </w:r>
      <w:r w:rsidR="00031CBE" w:rsidRPr="001578A5">
        <w:rPr>
          <w:rFonts w:ascii="Times New Roman" w:eastAsia="Times New Roman" w:hAnsi="Times New Roman" w:cs="Times New Roman"/>
          <w:color w:val="000000"/>
          <w:sz w:val="18"/>
          <w:szCs w:val="18"/>
        </w:rPr>
        <w:t>client VM)</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noProof/>
          <w:color w:val="000000"/>
          <w:sz w:val="18"/>
          <w:szCs w:val="18"/>
        </w:rPr>
        <w:drawing>
          <wp:inline distT="0" distB="0" distL="0" distR="0">
            <wp:extent cx="2849427" cy="124662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20"/>
                    <a:stretch>
                      <a:fillRect/>
                    </a:stretch>
                  </pic:blipFill>
                  <pic:spPr>
                    <a:xfrm>
                      <a:off x="0" y="0"/>
                      <a:ext cx="2849427" cy="1246624"/>
                    </a:xfrm>
                    <a:prstGeom prst="rect">
                      <a:avLst/>
                    </a:prstGeom>
                  </pic:spPr>
                </pic:pic>
              </a:graphicData>
            </a:graphic>
          </wp:inline>
        </w:drawing>
      </w:r>
    </w:p>
    <w:p w:rsidR="00FA01CD" w:rsidRPr="001578A5" w:rsidRDefault="003E47A4">
      <w:pPr>
        <w:spacing w:after="0"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333333"/>
          <w:sz w:val="18"/>
          <w:szCs w:val="18"/>
          <w:highlight w:val="white"/>
        </w:rPr>
        <w:t xml:space="preserve">Since </w:t>
      </w:r>
      <w:r w:rsidRPr="001578A5">
        <w:rPr>
          <w:rFonts w:ascii="Times New Roman" w:eastAsia="Times New Roman" w:hAnsi="Times New Roman" w:cs="Times New Roman"/>
          <w:sz w:val="18"/>
          <w:szCs w:val="18"/>
          <w:highlight w:val="white"/>
        </w:rPr>
        <w:t>medical</w:t>
      </w:r>
      <w:r w:rsidRPr="001578A5">
        <w:rPr>
          <w:rFonts w:ascii="Times New Roman" w:eastAsia="Times New Roman" w:hAnsi="Times New Roman" w:cs="Times New Roman"/>
          <w:color w:val="333333"/>
          <w:sz w:val="18"/>
          <w:szCs w:val="18"/>
          <w:highlight w:val="white"/>
        </w:rPr>
        <w:t xml:space="preserve"> </w:t>
      </w:r>
      <w:r w:rsidRPr="001578A5">
        <w:rPr>
          <w:rFonts w:ascii="Times New Roman" w:eastAsia="Times New Roman" w:hAnsi="Times New Roman" w:cs="Times New Roman"/>
          <w:sz w:val="18"/>
          <w:szCs w:val="18"/>
          <w:highlight w:val="white"/>
        </w:rPr>
        <w:t>area</w:t>
      </w:r>
      <w:r w:rsidRPr="001578A5">
        <w:rPr>
          <w:rFonts w:ascii="Times New Roman" w:eastAsia="Times New Roman" w:hAnsi="Times New Roman" w:cs="Times New Roman"/>
          <w:color w:val="333333"/>
          <w:sz w:val="18"/>
          <w:szCs w:val="18"/>
          <w:highlight w:val="white"/>
        </w:rPr>
        <w:t xml:space="preserve"> address of </w:t>
      </w:r>
      <w:r w:rsidRPr="001578A5">
        <w:rPr>
          <w:rFonts w:ascii="Times New Roman" w:eastAsia="Times New Roman" w:hAnsi="Times New Roman" w:cs="Times New Roman"/>
          <w:sz w:val="18"/>
          <w:szCs w:val="18"/>
          <w:highlight w:val="white"/>
        </w:rPr>
        <w:t>private</w:t>
      </w:r>
      <w:r w:rsidRPr="001578A5">
        <w:rPr>
          <w:rFonts w:ascii="Times New Roman" w:eastAsia="Times New Roman" w:hAnsi="Times New Roman" w:cs="Times New Roman"/>
          <w:color w:val="333333"/>
          <w:sz w:val="18"/>
          <w:szCs w:val="18"/>
          <w:highlight w:val="white"/>
        </w:rPr>
        <w:t xml:space="preserve"> termination is on </w:t>
      </w:r>
      <w:r w:rsidRPr="001578A5">
        <w:rPr>
          <w:rFonts w:ascii="Times New Roman" w:eastAsia="Times New Roman" w:hAnsi="Times New Roman" w:cs="Times New Roman"/>
          <w:sz w:val="18"/>
          <w:szCs w:val="18"/>
          <w:highlight w:val="white"/>
        </w:rPr>
        <w:t>periods</w:t>
      </w:r>
      <w:r w:rsidRPr="001578A5">
        <w:rPr>
          <w:rFonts w:ascii="Times New Roman" w:eastAsia="Times New Roman" w:hAnsi="Times New Roman" w:cs="Times New Roman"/>
          <w:color w:val="333333"/>
          <w:sz w:val="18"/>
          <w:szCs w:val="18"/>
          <w:highlight w:val="white"/>
        </w:rPr>
        <w:t xml:space="preserve"> you’re VNET, </w:t>
      </w:r>
      <w:r w:rsidRPr="001578A5">
        <w:rPr>
          <w:rFonts w:ascii="Times New Roman" w:eastAsia="Times New Roman" w:hAnsi="Times New Roman" w:cs="Times New Roman"/>
          <w:sz w:val="18"/>
          <w:szCs w:val="18"/>
          <w:highlight w:val="white"/>
        </w:rPr>
        <w:t>you may</w:t>
      </w:r>
      <w:r w:rsidRPr="001578A5">
        <w:rPr>
          <w:rFonts w:ascii="Times New Roman" w:eastAsia="Times New Roman" w:hAnsi="Times New Roman" w:cs="Times New Roman"/>
          <w:color w:val="333333"/>
          <w:sz w:val="18"/>
          <w:szCs w:val="18"/>
          <w:highlight w:val="white"/>
        </w:rPr>
        <w:t xml:space="preserve"> </w:t>
      </w:r>
      <w:r w:rsidRPr="001578A5">
        <w:rPr>
          <w:rFonts w:ascii="Times New Roman" w:eastAsia="Times New Roman" w:hAnsi="Times New Roman" w:cs="Times New Roman"/>
          <w:sz w:val="18"/>
          <w:szCs w:val="18"/>
          <w:highlight w:val="white"/>
        </w:rPr>
        <w:t>clear out</w:t>
      </w:r>
      <w:r w:rsidRPr="001578A5">
        <w:rPr>
          <w:rFonts w:ascii="Times New Roman" w:eastAsia="Times New Roman" w:hAnsi="Times New Roman" w:cs="Times New Roman"/>
          <w:color w:val="333333"/>
          <w:sz w:val="18"/>
          <w:szCs w:val="18"/>
          <w:highlight w:val="white"/>
        </w:rPr>
        <w:t xml:space="preserve"> </w:t>
      </w:r>
      <w:r w:rsidRPr="001578A5">
        <w:rPr>
          <w:rFonts w:ascii="Times New Roman" w:eastAsia="Times New Roman" w:hAnsi="Times New Roman" w:cs="Times New Roman"/>
          <w:sz w:val="18"/>
          <w:szCs w:val="18"/>
          <w:highlight w:val="white"/>
        </w:rPr>
        <w:t>get right of entry to</w:t>
      </w:r>
      <w:r w:rsidRPr="001578A5">
        <w:rPr>
          <w:rFonts w:ascii="Times New Roman" w:eastAsia="Times New Roman" w:hAnsi="Times New Roman" w:cs="Times New Roman"/>
          <w:color w:val="333333"/>
          <w:sz w:val="18"/>
          <w:szCs w:val="18"/>
          <w:highlight w:val="white"/>
        </w:rPr>
        <w:t xml:space="preserve"> thereto </w:t>
      </w:r>
      <w:r w:rsidRPr="001578A5">
        <w:rPr>
          <w:rFonts w:ascii="Times New Roman" w:eastAsia="Times New Roman" w:hAnsi="Times New Roman" w:cs="Times New Roman"/>
          <w:sz w:val="18"/>
          <w:szCs w:val="18"/>
          <w:highlight w:val="white"/>
        </w:rPr>
        <w:t>in your</w:t>
      </w:r>
      <w:r w:rsidRPr="001578A5">
        <w:rPr>
          <w:rFonts w:ascii="Times New Roman" w:eastAsia="Times New Roman" w:hAnsi="Times New Roman" w:cs="Times New Roman"/>
          <w:color w:val="333333"/>
          <w:sz w:val="18"/>
          <w:szCs w:val="18"/>
          <w:highlight w:val="white"/>
        </w:rPr>
        <w:t xml:space="preserve"> perimeter firewalls like Azu</w:t>
      </w:r>
      <w:r w:rsidR="00686B1F">
        <w:rPr>
          <w:rFonts w:ascii="Times New Roman" w:eastAsia="Times New Roman" w:hAnsi="Times New Roman" w:cs="Times New Roman"/>
          <w:color w:val="333333"/>
          <w:sz w:val="18"/>
          <w:szCs w:val="18"/>
          <w:highlight w:val="white"/>
        </w:rPr>
        <w:t xml:space="preserve">re firewall or your firewall </w:t>
      </w:r>
      <w:sdt>
        <w:sdtPr>
          <w:rPr>
            <w:rFonts w:ascii="Times New Roman" w:eastAsia="Times New Roman" w:hAnsi="Times New Roman" w:cs="Times New Roman"/>
            <w:color w:val="333333"/>
            <w:sz w:val="18"/>
            <w:szCs w:val="18"/>
            <w:highlight w:val="white"/>
          </w:rPr>
          <w:id w:val="1240681553"/>
          <w:citation/>
        </w:sdtPr>
        <w:sdtEndPr/>
        <w:sdtContent>
          <w:r w:rsidR="00686B1F">
            <w:rPr>
              <w:rFonts w:ascii="Times New Roman" w:eastAsia="Times New Roman" w:hAnsi="Times New Roman" w:cs="Times New Roman"/>
              <w:color w:val="333333"/>
              <w:sz w:val="18"/>
              <w:szCs w:val="18"/>
              <w:highlight w:val="white"/>
            </w:rPr>
            <w:fldChar w:fldCharType="begin"/>
          </w:r>
          <w:r w:rsidR="00686B1F">
            <w:rPr>
              <w:rFonts w:ascii="Times New Roman" w:eastAsia="Times New Roman" w:hAnsi="Times New Roman" w:cs="Times New Roman"/>
              <w:color w:val="333333"/>
              <w:sz w:val="18"/>
              <w:szCs w:val="18"/>
              <w:highlight w:val="white"/>
            </w:rPr>
            <w:instrText xml:space="preserve"> CITATION Bel21 \l 1033 </w:instrText>
          </w:r>
          <w:r w:rsidR="00686B1F">
            <w:rPr>
              <w:rFonts w:ascii="Times New Roman" w:eastAsia="Times New Roman" w:hAnsi="Times New Roman" w:cs="Times New Roman"/>
              <w:color w:val="333333"/>
              <w:sz w:val="18"/>
              <w:szCs w:val="18"/>
              <w:highlight w:val="white"/>
            </w:rPr>
            <w:fldChar w:fldCharType="separate"/>
          </w:r>
          <w:r w:rsidR="00C564CD" w:rsidRPr="00C564CD">
            <w:rPr>
              <w:rFonts w:ascii="Times New Roman" w:eastAsia="Times New Roman" w:hAnsi="Times New Roman" w:cs="Times New Roman"/>
              <w:noProof/>
              <w:color w:val="333333"/>
              <w:sz w:val="18"/>
              <w:szCs w:val="18"/>
              <w:highlight w:val="white"/>
            </w:rPr>
            <w:t>[2]</w:t>
          </w:r>
          <w:r w:rsidR="00686B1F">
            <w:rPr>
              <w:rFonts w:ascii="Times New Roman" w:eastAsia="Times New Roman" w:hAnsi="Times New Roman" w:cs="Times New Roman"/>
              <w:color w:val="333333"/>
              <w:sz w:val="18"/>
              <w:szCs w:val="18"/>
              <w:highlight w:val="white"/>
            </w:rPr>
            <w:fldChar w:fldCharType="end"/>
          </w:r>
        </w:sdtContent>
      </w:sdt>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after="0" w:line="240" w:lineRule="auto"/>
        <w:jc w:val="both"/>
        <w:rPr>
          <w:rFonts w:ascii="Times New Roman" w:eastAsia="Times New Roman" w:hAnsi="Times New Roman" w:cs="Times New Roman"/>
          <w:b/>
          <w:color w:val="000000"/>
          <w:sz w:val="18"/>
          <w:szCs w:val="18"/>
        </w:rPr>
      </w:pPr>
      <w:r w:rsidRPr="001578A5">
        <w:rPr>
          <w:rFonts w:ascii="Times New Roman" w:eastAsia="Times New Roman" w:hAnsi="Times New Roman" w:cs="Times New Roman"/>
          <w:b/>
          <w:color w:val="000000"/>
          <w:sz w:val="18"/>
          <w:szCs w:val="18"/>
        </w:rPr>
        <w:t>Conclusion</w:t>
      </w:r>
    </w:p>
    <w:p w:rsidR="00FA01CD" w:rsidRPr="001578A5" w:rsidRDefault="00FA01CD">
      <w:pPr>
        <w:spacing w:after="0" w:line="240" w:lineRule="auto"/>
        <w:jc w:val="both"/>
        <w:rPr>
          <w:rFonts w:ascii="Times New Roman" w:eastAsia="Times New Roman" w:hAnsi="Times New Roman" w:cs="Times New Roman"/>
          <w:color w:val="000000"/>
          <w:sz w:val="18"/>
          <w:szCs w:val="18"/>
        </w:rPr>
      </w:pPr>
    </w:p>
    <w:p w:rsidR="00FA01CD" w:rsidRPr="001578A5" w:rsidRDefault="003E47A4">
      <w:pPr>
        <w:spacing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333333"/>
          <w:sz w:val="18"/>
          <w:szCs w:val="18"/>
          <w:highlight w:val="white"/>
        </w:rPr>
        <w:t xml:space="preserve">The Internet's DNS framework works </w:t>
      </w:r>
      <w:r w:rsidRPr="001578A5">
        <w:rPr>
          <w:rFonts w:ascii="Times New Roman" w:eastAsia="Times New Roman" w:hAnsi="Times New Roman" w:cs="Times New Roman"/>
          <w:sz w:val="18"/>
          <w:szCs w:val="18"/>
          <w:highlight w:val="white"/>
        </w:rPr>
        <w:t>comparable</w:t>
      </w:r>
      <w:r w:rsidRPr="001578A5">
        <w:rPr>
          <w:rFonts w:ascii="Times New Roman" w:eastAsia="Times New Roman" w:hAnsi="Times New Roman" w:cs="Times New Roman"/>
          <w:color w:val="333333"/>
          <w:sz w:val="18"/>
          <w:szCs w:val="18"/>
          <w:highlight w:val="white"/>
        </w:rPr>
        <w:t xml:space="preserve"> to a </w:t>
      </w:r>
      <w:r w:rsidRPr="001578A5">
        <w:rPr>
          <w:rFonts w:ascii="Times New Roman" w:eastAsia="Times New Roman" w:hAnsi="Times New Roman" w:cs="Times New Roman"/>
          <w:sz w:val="18"/>
          <w:szCs w:val="18"/>
          <w:highlight w:val="white"/>
        </w:rPr>
        <w:t>smartphone</w:t>
      </w:r>
      <w:r w:rsidRPr="001578A5">
        <w:rPr>
          <w:rFonts w:ascii="Times New Roman" w:eastAsia="Times New Roman" w:hAnsi="Times New Roman" w:cs="Times New Roman"/>
          <w:color w:val="333333"/>
          <w:sz w:val="18"/>
          <w:szCs w:val="18"/>
          <w:highlight w:val="white"/>
        </w:rPr>
        <w:t xml:space="preserve"> </w:t>
      </w:r>
      <w:r w:rsidRPr="001578A5">
        <w:rPr>
          <w:rFonts w:ascii="Times New Roman" w:eastAsia="Times New Roman" w:hAnsi="Times New Roman" w:cs="Times New Roman"/>
          <w:sz w:val="18"/>
          <w:szCs w:val="18"/>
          <w:highlight w:val="white"/>
        </w:rPr>
        <w:t>listing</w:t>
      </w:r>
      <w:r w:rsidRPr="001578A5">
        <w:rPr>
          <w:rFonts w:ascii="Times New Roman" w:eastAsia="Times New Roman" w:hAnsi="Times New Roman" w:cs="Times New Roman"/>
          <w:color w:val="333333"/>
          <w:sz w:val="18"/>
          <w:szCs w:val="18"/>
          <w:highlight w:val="white"/>
        </w:rPr>
        <w:t xml:space="preserve"> </w:t>
      </w:r>
      <w:r w:rsidRPr="001578A5">
        <w:rPr>
          <w:rFonts w:ascii="Times New Roman" w:eastAsia="Times New Roman" w:hAnsi="Times New Roman" w:cs="Times New Roman"/>
          <w:sz w:val="18"/>
          <w:szCs w:val="18"/>
          <w:highlight w:val="white"/>
        </w:rPr>
        <w:t>via way of means of</w:t>
      </w:r>
      <w:r w:rsidRPr="001578A5">
        <w:rPr>
          <w:rFonts w:ascii="Times New Roman" w:eastAsia="Times New Roman" w:hAnsi="Times New Roman" w:cs="Times New Roman"/>
          <w:color w:val="333333"/>
          <w:sz w:val="18"/>
          <w:szCs w:val="18"/>
          <w:highlight w:val="white"/>
        </w:rPr>
        <w:t xml:space="preserve"> </w:t>
      </w:r>
      <w:r w:rsidRPr="001578A5">
        <w:rPr>
          <w:rFonts w:ascii="Times New Roman" w:eastAsia="Times New Roman" w:hAnsi="Times New Roman" w:cs="Times New Roman"/>
          <w:sz w:val="18"/>
          <w:szCs w:val="18"/>
          <w:highlight w:val="white"/>
        </w:rPr>
        <w:t>coping with</w:t>
      </w:r>
      <w:r w:rsidRPr="001578A5">
        <w:rPr>
          <w:rFonts w:ascii="Times New Roman" w:eastAsia="Times New Roman" w:hAnsi="Times New Roman" w:cs="Times New Roman"/>
          <w:color w:val="333333"/>
          <w:sz w:val="18"/>
          <w:szCs w:val="18"/>
          <w:highlight w:val="white"/>
        </w:rPr>
        <w:t xml:space="preserve"> the </w:t>
      </w:r>
      <w:r w:rsidRPr="001578A5">
        <w:rPr>
          <w:rFonts w:ascii="Times New Roman" w:eastAsia="Times New Roman" w:hAnsi="Times New Roman" w:cs="Times New Roman"/>
          <w:sz w:val="18"/>
          <w:szCs w:val="18"/>
          <w:highlight w:val="white"/>
        </w:rPr>
        <w:t>making plans</w:t>
      </w:r>
      <w:r w:rsidRPr="001578A5">
        <w:rPr>
          <w:rFonts w:ascii="Times New Roman" w:eastAsia="Times New Roman" w:hAnsi="Times New Roman" w:cs="Times New Roman"/>
          <w:color w:val="333333"/>
          <w:sz w:val="18"/>
          <w:szCs w:val="18"/>
          <w:highlight w:val="white"/>
        </w:rPr>
        <w:t xml:space="preserve"> </w:t>
      </w:r>
      <w:r w:rsidRPr="001578A5">
        <w:rPr>
          <w:rFonts w:ascii="Times New Roman" w:eastAsia="Times New Roman" w:hAnsi="Times New Roman" w:cs="Times New Roman"/>
          <w:sz w:val="18"/>
          <w:szCs w:val="18"/>
          <w:highlight w:val="white"/>
        </w:rPr>
        <w:t>amongst</w:t>
      </w:r>
      <w:r w:rsidRPr="001578A5">
        <w:rPr>
          <w:rFonts w:ascii="Times New Roman" w:eastAsia="Times New Roman" w:hAnsi="Times New Roman" w:cs="Times New Roman"/>
          <w:color w:val="333333"/>
          <w:sz w:val="18"/>
          <w:szCs w:val="18"/>
          <w:highlight w:val="white"/>
        </w:rPr>
        <w:t xml:space="preserve"> titles and numerals. DNS servers allow elucidation of adjuration for titles into web addresses, being in charge of which server a </w:t>
      </w:r>
      <w:r w:rsidRPr="001578A5">
        <w:rPr>
          <w:rFonts w:ascii="Times New Roman" w:eastAsia="Times New Roman" w:hAnsi="Times New Roman" w:cs="Times New Roman"/>
          <w:sz w:val="18"/>
          <w:szCs w:val="18"/>
          <w:highlight w:val="white"/>
        </w:rPr>
        <w:t>cease</w:t>
      </w:r>
      <w:r w:rsidRPr="001578A5">
        <w:rPr>
          <w:rFonts w:ascii="Times New Roman" w:eastAsia="Times New Roman" w:hAnsi="Times New Roman" w:cs="Times New Roman"/>
          <w:color w:val="333333"/>
          <w:sz w:val="18"/>
          <w:szCs w:val="18"/>
          <w:highlight w:val="white"/>
        </w:rPr>
        <w:t xml:space="preserve"> </w:t>
      </w:r>
      <w:r w:rsidRPr="001578A5">
        <w:rPr>
          <w:rFonts w:ascii="Times New Roman" w:eastAsia="Times New Roman" w:hAnsi="Times New Roman" w:cs="Times New Roman"/>
          <w:sz w:val="18"/>
          <w:szCs w:val="18"/>
          <w:highlight w:val="white"/>
        </w:rPr>
        <w:t>patron</w:t>
      </w:r>
      <w:r w:rsidRPr="001578A5">
        <w:rPr>
          <w:rFonts w:ascii="Times New Roman" w:eastAsia="Times New Roman" w:hAnsi="Times New Roman" w:cs="Times New Roman"/>
          <w:color w:val="333333"/>
          <w:sz w:val="18"/>
          <w:szCs w:val="18"/>
          <w:highlight w:val="white"/>
        </w:rPr>
        <w:t xml:space="preserve"> will appear at </w:t>
      </w:r>
      <w:r w:rsidRPr="001578A5">
        <w:rPr>
          <w:rFonts w:ascii="Times New Roman" w:eastAsia="Times New Roman" w:hAnsi="Times New Roman" w:cs="Times New Roman"/>
          <w:sz w:val="18"/>
          <w:szCs w:val="18"/>
          <w:highlight w:val="white"/>
        </w:rPr>
        <w:t xml:space="preserve">once </w:t>
      </w:r>
      <w:r w:rsidRPr="001578A5">
        <w:rPr>
          <w:rFonts w:ascii="Times New Roman" w:eastAsia="Times New Roman" w:hAnsi="Times New Roman" w:cs="Times New Roman"/>
          <w:color w:val="333333"/>
          <w:sz w:val="18"/>
          <w:szCs w:val="18"/>
          <w:highlight w:val="white"/>
        </w:rPr>
        <w:t xml:space="preserve">into their </w:t>
      </w:r>
      <w:r w:rsidRPr="001578A5">
        <w:rPr>
          <w:rFonts w:ascii="Times New Roman" w:eastAsia="Times New Roman" w:hAnsi="Times New Roman" w:cs="Times New Roman"/>
          <w:sz w:val="18"/>
          <w:szCs w:val="18"/>
          <w:highlight w:val="white"/>
        </w:rPr>
        <w:t>net</w:t>
      </w:r>
      <w:r w:rsidRPr="001578A5">
        <w:rPr>
          <w:rFonts w:ascii="Times New Roman" w:eastAsia="Times New Roman" w:hAnsi="Times New Roman" w:cs="Times New Roman"/>
          <w:color w:val="333333"/>
          <w:sz w:val="18"/>
          <w:szCs w:val="18"/>
          <w:highlight w:val="white"/>
        </w:rPr>
        <w:t xml:space="preserve"> browser. These adjurations are </w:t>
      </w:r>
      <w:r w:rsidRPr="001578A5">
        <w:rPr>
          <w:rFonts w:ascii="Times New Roman" w:eastAsia="Times New Roman" w:hAnsi="Times New Roman" w:cs="Times New Roman"/>
          <w:sz w:val="18"/>
          <w:szCs w:val="18"/>
          <w:highlight w:val="white"/>
        </w:rPr>
        <w:t>known as</w:t>
      </w:r>
      <w:r w:rsidRPr="001578A5">
        <w:rPr>
          <w:rFonts w:ascii="Times New Roman" w:eastAsia="Times New Roman" w:hAnsi="Times New Roman" w:cs="Times New Roman"/>
          <w:color w:val="333333"/>
          <w:sz w:val="18"/>
          <w:szCs w:val="18"/>
          <w:highlight w:val="white"/>
        </w:rPr>
        <w:t xml:space="preserve"> questions</w:t>
      </w:r>
      <w:r w:rsidRPr="001578A5">
        <w:rPr>
          <w:rFonts w:ascii="Times New Roman" w:eastAsia="Times New Roman" w:hAnsi="Times New Roman" w:cs="Times New Roman"/>
          <w:sz w:val="18"/>
          <w:szCs w:val="18"/>
        </w:rPr>
        <w:t>.</w:t>
      </w:r>
    </w:p>
    <w:p w:rsidR="00FA01CD" w:rsidRPr="001578A5" w:rsidRDefault="003E47A4">
      <w:pPr>
        <w:spacing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Finally, we can share a fi</w:t>
      </w:r>
      <w:r w:rsidRPr="001578A5">
        <w:rPr>
          <w:rFonts w:ascii="Times New Roman" w:eastAsia="Times New Roman" w:hAnsi="Times New Roman" w:cs="Times New Roman"/>
          <w:color w:val="000000"/>
          <w:sz w:val="18"/>
          <w:szCs w:val="18"/>
        </w:rPr>
        <w:t xml:space="preserve">le using azure DNS and a private endpoint. Since Azure file shares support industry-standard SMB and </w:t>
      </w:r>
      <w:r w:rsidRPr="001578A5">
        <w:rPr>
          <w:rFonts w:ascii="Times New Roman" w:eastAsia="Times New Roman" w:hAnsi="Times New Roman" w:cs="Times New Roman"/>
          <w:sz w:val="18"/>
          <w:szCs w:val="18"/>
        </w:rPr>
        <w:t>NFS</w:t>
      </w:r>
      <w:r w:rsidR="00F41E40" w:rsidRPr="001578A5">
        <w:rPr>
          <w:rFonts w:ascii="Times New Roman" w:eastAsia="Times New Roman" w:hAnsi="Times New Roman" w:cs="Times New Roman"/>
          <w:sz w:val="18"/>
          <w:szCs w:val="18"/>
        </w:rPr>
        <w:t xml:space="preserve"> </w:t>
      </w:r>
      <w:r w:rsidR="001A1ACA" w:rsidRPr="001578A5">
        <w:rPr>
          <w:rFonts w:ascii="Times New Roman" w:eastAsia="Times New Roman" w:hAnsi="Times New Roman" w:cs="Times New Roman"/>
          <w:sz w:val="18"/>
          <w:szCs w:val="18"/>
        </w:rPr>
        <w:t>(client/server)</w:t>
      </w:r>
      <w:r w:rsidRPr="001578A5">
        <w:rPr>
          <w:rFonts w:ascii="Times New Roman" w:eastAsia="Times New Roman" w:hAnsi="Times New Roman" w:cs="Times New Roman"/>
          <w:sz w:val="18"/>
          <w:szCs w:val="18"/>
        </w:rPr>
        <w:t xml:space="preserve"> </w:t>
      </w:r>
      <w:r w:rsidRPr="001578A5">
        <w:rPr>
          <w:rFonts w:ascii="Times New Roman" w:eastAsia="Times New Roman" w:hAnsi="Times New Roman" w:cs="Times New Roman"/>
          <w:color w:val="000000"/>
          <w:sz w:val="18"/>
          <w:szCs w:val="18"/>
        </w:rPr>
        <w:t>protocols, you can seamlessly replace your on-premises file shares with Azure file shares without fear of application compatibility issues. Private Link gives a safe method for relocating jobs to Azure. Insurance against information spillage: A private end</w:t>
      </w:r>
      <w:r w:rsidRPr="001578A5">
        <w:rPr>
          <w:rFonts w:ascii="Times New Roman" w:eastAsia="Times New Roman" w:hAnsi="Times New Roman" w:cs="Times New Roman"/>
          <w:color w:val="000000"/>
          <w:sz w:val="18"/>
          <w:szCs w:val="18"/>
        </w:rPr>
        <w:t xml:space="preserve">point is planned for a case of a </w:t>
      </w:r>
      <w:r w:rsidR="00F41E40" w:rsidRPr="001578A5">
        <w:rPr>
          <w:rFonts w:ascii="Times New Roman" w:eastAsia="Times New Roman" w:hAnsi="Times New Roman" w:cs="Times New Roman"/>
          <w:color w:val="000000"/>
          <w:sz w:val="18"/>
          <w:szCs w:val="18"/>
        </w:rPr>
        <w:t>PAAS</w:t>
      </w:r>
      <w:r w:rsidR="001A1ACA" w:rsidRPr="001578A5">
        <w:rPr>
          <w:rFonts w:ascii="Times New Roman" w:eastAsia="Times New Roman" w:hAnsi="Times New Roman" w:cs="Times New Roman"/>
          <w:color w:val="000000"/>
          <w:sz w:val="18"/>
          <w:szCs w:val="18"/>
        </w:rPr>
        <w:t xml:space="preserve"> </w:t>
      </w:r>
      <w:r w:rsidRPr="001578A5">
        <w:rPr>
          <w:rFonts w:ascii="Times New Roman" w:eastAsia="Times New Roman" w:hAnsi="Times New Roman" w:cs="Times New Roman"/>
          <w:color w:val="000000"/>
          <w:sz w:val="18"/>
          <w:szCs w:val="18"/>
        </w:rPr>
        <w:t>asset rather than the whole assistance. Buyers can associate with the particular asset. Admittance to some other asset in the assistance is obstructed.</w:t>
      </w:r>
    </w:p>
    <w:p w:rsidR="00FA01CD" w:rsidRPr="001578A5" w:rsidRDefault="003E47A4">
      <w:pPr>
        <w:spacing w:line="240" w:lineRule="auto"/>
        <w:jc w:val="both"/>
        <w:rPr>
          <w:rFonts w:ascii="Times New Roman" w:eastAsia="Times New Roman" w:hAnsi="Times New Roman" w:cs="Times New Roman"/>
          <w:color w:val="000000"/>
          <w:sz w:val="18"/>
          <w:szCs w:val="18"/>
        </w:rPr>
      </w:pPr>
      <w:r w:rsidRPr="001578A5">
        <w:rPr>
          <w:rFonts w:ascii="Times New Roman" w:eastAsia="Times New Roman" w:hAnsi="Times New Roman" w:cs="Times New Roman"/>
          <w:color w:val="000000"/>
          <w:sz w:val="18"/>
          <w:szCs w:val="18"/>
        </w:rPr>
        <w:t>Traffic can arrive at the help asset from on-premises without util</w:t>
      </w:r>
      <w:r w:rsidRPr="001578A5">
        <w:rPr>
          <w:rFonts w:ascii="Times New Roman" w:eastAsia="Times New Roman" w:hAnsi="Times New Roman" w:cs="Times New Roman"/>
          <w:color w:val="000000"/>
          <w:sz w:val="18"/>
          <w:szCs w:val="18"/>
        </w:rPr>
        <w:t xml:space="preserve">izing public endpoints. A Service Endpoint stays a freely routable IP address. A Private Endpoint is a private IP in the location space of the virtual organization where the private </w:t>
      </w:r>
      <w:r w:rsidRPr="001578A5">
        <w:rPr>
          <w:rFonts w:ascii="Times New Roman" w:eastAsia="Times New Roman" w:hAnsi="Times New Roman" w:cs="Times New Roman"/>
          <w:color w:val="000000"/>
          <w:sz w:val="18"/>
          <w:szCs w:val="18"/>
        </w:rPr>
        <w:t>endpoint is arranged. Private Endpoints area unit associate degree evoluti</w:t>
      </w:r>
      <w:r w:rsidRPr="001578A5">
        <w:rPr>
          <w:rFonts w:ascii="Times New Roman" w:eastAsia="Times New Roman" w:hAnsi="Times New Roman" w:cs="Times New Roman"/>
          <w:color w:val="000000"/>
          <w:sz w:val="18"/>
          <w:szCs w:val="18"/>
        </w:rPr>
        <w:t>on of Azure infrastructure. The direct configuration effort and in-progress service asking to be used mean you ought to fastidiously contemplate whether or not your organization wants them. As an example, if you wish to dam all network traffic to a service</w:t>
      </w:r>
      <w:r w:rsidRPr="001578A5">
        <w:rPr>
          <w:rFonts w:ascii="Times New Roman" w:eastAsia="Times New Roman" w:hAnsi="Times New Roman" w:cs="Times New Roman"/>
          <w:color w:val="000000"/>
          <w:sz w:val="18"/>
          <w:szCs w:val="18"/>
        </w:rPr>
        <w:t xml:space="preserve"> whereas creating services on the market to on-premises traffic, or if you wish to secure specific sub-resources in your virtual network, Azure currently offers that capability through non-public endpoints.</w:t>
      </w:r>
    </w:p>
    <w:p w:rsidR="00FA01CD" w:rsidRPr="00686B1F" w:rsidRDefault="00FA01CD">
      <w:pPr>
        <w:spacing w:line="240" w:lineRule="auto"/>
        <w:jc w:val="both"/>
        <w:rPr>
          <w:rFonts w:ascii="Times New Roman" w:eastAsia="Times New Roman" w:hAnsi="Times New Roman" w:cs="Times New Roman"/>
          <w:color w:val="000000"/>
          <w:sz w:val="18"/>
          <w:szCs w:val="18"/>
        </w:rPr>
      </w:pP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b/>
          <w:color w:val="000000"/>
          <w:sz w:val="18"/>
          <w:szCs w:val="18"/>
        </w:rPr>
        <w:t xml:space="preserve">The chosen cipher used in the </w:t>
      </w:r>
      <w:r w:rsidRPr="00686B1F">
        <w:rPr>
          <w:rFonts w:ascii="Times New Roman" w:eastAsia="Times New Roman" w:hAnsi="Times New Roman" w:cs="Times New Roman"/>
          <w:b/>
          <w:i/>
          <w:color w:val="000000"/>
          <w:sz w:val="18"/>
          <w:szCs w:val="18"/>
        </w:rPr>
        <w:t>DOMAIN NAME SYSTEM</w:t>
      </w:r>
      <w:r w:rsidRPr="00686B1F">
        <w:rPr>
          <w:rFonts w:ascii="Times New Roman" w:eastAsia="Times New Roman" w:hAnsi="Times New Roman" w:cs="Times New Roman"/>
          <w:b/>
          <w:i/>
          <w:color w:val="000000"/>
          <w:sz w:val="18"/>
          <w:szCs w:val="18"/>
        </w:rPr>
        <w:t xml:space="preserve"> (DNS) </w:t>
      </w:r>
      <w:r w:rsidRPr="00686B1F">
        <w:rPr>
          <w:rFonts w:ascii="Times New Roman" w:eastAsia="Times New Roman" w:hAnsi="Times New Roman" w:cs="Times New Roman"/>
          <w:b/>
          <w:color w:val="000000"/>
          <w:sz w:val="18"/>
          <w:szCs w:val="18"/>
        </w:rPr>
        <w:t>is explained below</w:t>
      </w:r>
      <w:r w:rsidRPr="00686B1F">
        <w:rPr>
          <w:rFonts w:ascii="Times New Roman" w:eastAsia="Times New Roman" w:hAnsi="Times New Roman" w:cs="Times New Roman"/>
          <w:color w:val="000000"/>
          <w:sz w:val="18"/>
          <w:szCs w:val="18"/>
        </w:rPr>
        <w:t>.</w:t>
      </w:r>
    </w:p>
    <w:p w:rsidR="00FA01CD" w:rsidRPr="00686B1F" w:rsidRDefault="00FA01CD">
      <w:pPr>
        <w:spacing w:line="240" w:lineRule="auto"/>
        <w:jc w:val="both"/>
        <w:rPr>
          <w:rFonts w:ascii="Times New Roman" w:eastAsia="Times New Roman" w:hAnsi="Times New Roman" w:cs="Times New Roman"/>
          <w:color w:val="000000"/>
          <w:sz w:val="18"/>
          <w:szCs w:val="18"/>
        </w:rPr>
      </w:pP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An</w:t>
      </w:r>
      <w:r w:rsidRPr="00686B1F">
        <w:rPr>
          <w:rFonts w:ascii="Times New Roman" w:eastAsia="Times New Roman" w:hAnsi="Times New Roman" w:cs="Times New Roman"/>
          <w:color w:val="000000"/>
          <w:sz w:val="18"/>
          <w:szCs w:val="18"/>
        </w:rPr>
        <w:tab/>
        <w:t>Address</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ACL</w:t>
      </w:r>
      <w:r w:rsidRPr="00686B1F">
        <w:rPr>
          <w:rFonts w:ascii="Times New Roman" w:eastAsia="Times New Roman" w:hAnsi="Times New Roman" w:cs="Times New Roman"/>
          <w:color w:val="000000"/>
          <w:sz w:val="18"/>
          <w:szCs w:val="18"/>
        </w:rPr>
        <w:tab/>
        <w:t>Access Control List</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AD</w:t>
      </w:r>
      <w:r w:rsidRPr="00686B1F">
        <w:rPr>
          <w:rFonts w:ascii="Times New Roman" w:eastAsia="Times New Roman" w:hAnsi="Times New Roman" w:cs="Times New Roman"/>
          <w:color w:val="000000"/>
          <w:sz w:val="18"/>
          <w:szCs w:val="18"/>
        </w:rPr>
        <w:tab/>
        <w:t>Authenticated Data</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ARP</w:t>
      </w:r>
      <w:r w:rsidRPr="00686B1F">
        <w:rPr>
          <w:rFonts w:ascii="Times New Roman" w:eastAsia="Times New Roman" w:hAnsi="Times New Roman" w:cs="Times New Roman"/>
          <w:color w:val="000000"/>
          <w:sz w:val="18"/>
          <w:szCs w:val="18"/>
        </w:rPr>
        <w:tab/>
        <w:t>Address Resolution Protocol</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CA</w:t>
      </w:r>
      <w:r w:rsidRPr="00686B1F">
        <w:rPr>
          <w:rFonts w:ascii="Times New Roman" w:eastAsia="Times New Roman" w:hAnsi="Times New Roman" w:cs="Times New Roman"/>
          <w:color w:val="000000"/>
          <w:sz w:val="18"/>
          <w:szCs w:val="18"/>
        </w:rPr>
        <w:tab/>
        <w:t>Certificate Authority</w:t>
      </w:r>
    </w:p>
    <w:p w:rsidR="00FA01CD" w:rsidRPr="00686B1F" w:rsidRDefault="00031CBE">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ccTLD</w:t>
      </w:r>
      <w:r w:rsidRPr="00686B1F">
        <w:rPr>
          <w:rFonts w:ascii="Times New Roman" w:eastAsia="Times New Roman" w:hAnsi="Times New Roman" w:cs="Times New Roman"/>
          <w:color w:val="000000"/>
          <w:sz w:val="18"/>
          <w:szCs w:val="18"/>
        </w:rPr>
        <w:tab/>
        <w:t>Country-code Top-level Domain</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CD</w:t>
      </w:r>
      <w:r w:rsidRPr="00686B1F">
        <w:rPr>
          <w:rFonts w:ascii="Times New Roman" w:eastAsia="Times New Roman" w:hAnsi="Times New Roman" w:cs="Times New Roman"/>
          <w:color w:val="000000"/>
          <w:sz w:val="18"/>
          <w:szCs w:val="18"/>
        </w:rPr>
        <w:tab/>
        <w:t>Checking Disabled</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DHCP</w:t>
      </w:r>
      <w:r w:rsidRPr="00686B1F">
        <w:rPr>
          <w:rFonts w:ascii="Times New Roman" w:eastAsia="Times New Roman" w:hAnsi="Times New Roman" w:cs="Times New Roman"/>
          <w:color w:val="000000"/>
          <w:sz w:val="18"/>
          <w:szCs w:val="18"/>
        </w:rPr>
        <w:tab/>
        <w:t>Dynamic Host Configuration Protocol</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DNS</w:t>
      </w:r>
      <w:r w:rsidRPr="00686B1F">
        <w:rPr>
          <w:rFonts w:ascii="Times New Roman" w:eastAsia="Times New Roman" w:hAnsi="Times New Roman" w:cs="Times New Roman"/>
          <w:color w:val="000000"/>
          <w:sz w:val="18"/>
          <w:szCs w:val="18"/>
        </w:rPr>
        <w:tab/>
        <w:t xml:space="preserve">Domain Name </w:t>
      </w:r>
      <w:r w:rsidRPr="00686B1F">
        <w:rPr>
          <w:rFonts w:ascii="Times New Roman" w:eastAsia="Times New Roman" w:hAnsi="Times New Roman" w:cs="Times New Roman"/>
          <w:color w:val="000000"/>
          <w:sz w:val="18"/>
          <w:szCs w:val="18"/>
        </w:rPr>
        <w:t>System</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DNSSEC</w:t>
      </w:r>
      <w:r w:rsidRPr="00686B1F">
        <w:rPr>
          <w:rFonts w:ascii="Times New Roman" w:eastAsia="Times New Roman" w:hAnsi="Times New Roman" w:cs="Times New Roman"/>
          <w:color w:val="000000"/>
          <w:sz w:val="18"/>
          <w:szCs w:val="18"/>
        </w:rPr>
        <w:tab/>
        <w:t>Domain Name System Security Extensions</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DSA</w:t>
      </w:r>
      <w:r w:rsidRPr="00686B1F">
        <w:rPr>
          <w:rFonts w:ascii="Times New Roman" w:eastAsia="Times New Roman" w:hAnsi="Times New Roman" w:cs="Times New Roman"/>
          <w:color w:val="000000"/>
          <w:sz w:val="18"/>
          <w:szCs w:val="18"/>
        </w:rPr>
        <w:tab/>
        <w:t>Digital Signature Algorithm</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DSS</w:t>
      </w:r>
      <w:r w:rsidRPr="00686B1F">
        <w:rPr>
          <w:rFonts w:ascii="Times New Roman" w:eastAsia="Times New Roman" w:hAnsi="Times New Roman" w:cs="Times New Roman"/>
          <w:color w:val="000000"/>
          <w:sz w:val="18"/>
          <w:szCs w:val="18"/>
        </w:rPr>
        <w:tab/>
        <w:t>Digital Signature Standard</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HINFO</w:t>
      </w:r>
      <w:r w:rsidRPr="00686B1F">
        <w:rPr>
          <w:rFonts w:ascii="Times New Roman" w:eastAsia="Times New Roman" w:hAnsi="Times New Roman" w:cs="Times New Roman"/>
          <w:color w:val="000000"/>
          <w:sz w:val="18"/>
          <w:szCs w:val="18"/>
        </w:rPr>
        <w:tab/>
        <w:t>Host Information</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IN</w:t>
      </w:r>
      <w:r w:rsidRPr="00686B1F">
        <w:rPr>
          <w:rFonts w:ascii="Times New Roman" w:eastAsia="Times New Roman" w:hAnsi="Times New Roman" w:cs="Times New Roman"/>
          <w:color w:val="000000"/>
          <w:sz w:val="18"/>
          <w:szCs w:val="18"/>
        </w:rPr>
        <w:tab/>
        <w:t>Internet</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IP</w:t>
      </w:r>
      <w:r w:rsidRPr="00686B1F">
        <w:rPr>
          <w:rFonts w:ascii="Times New Roman" w:eastAsia="Times New Roman" w:hAnsi="Times New Roman" w:cs="Times New Roman"/>
          <w:color w:val="000000"/>
          <w:sz w:val="18"/>
          <w:szCs w:val="18"/>
        </w:rPr>
        <w:tab/>
        <w:t>Internet Protocol</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ISP</w:t>
      </w:r>
      <w:r w:rsidRPr="00686B1F">
        <w:rPr>
          <w:rFonts w:ascii="Times New Roman" w:eastAsia="Times New Roman" w:hAnsi="Times New Roman" w:cs="Times New Roman"/>
          <w:color w:val="000000"/>
          <w:sz w:val="18"/>
          <w:szCs w:val="18"/>
        </w:rPr>
        <w:tab/>
        <w:t>Internet Service Provider</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IT</w:t>
      </w:r>
      <w:r w:rsidRPr="00686B1F">
        <w:rPr>
          <w:rFonts w:ascii="Times New Roman" w:eastAsia="Times New Roman" w:hAnsi="Times New Roman" w:cs="Times New Roman"/>
          <w:color w:val="000000"/>
          <w:sz w:val="18"/>
          <w:szCs w:val="18"/>
        </w:rPr>
        <w:tab/>
        <w:t>Information Technology</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LAN</w:t>
      </w:r>
      <w:r w:rsidRPr="00686B1F">
        <w:rPr>
          <w:rFonts w:ascii="Times New Roman" w:eastAsia="Times New Roman" w:hAnsi="Times New Roman" w:cs="Times New Roman"/>
          <w:color w:val="000000"/>
          <w:sz w:val="18"/>
          <w:szCs w:val="18"/>
        </w:rPr>
        <w:tab/>
        <w:t>Local Area Network</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MAC</w:t>
      </w:r>
      <w:r w:rsidRPr="00686B1F">
        <w:rPr>
          <w:rFonts w:ascii="Times New Roman" w:eastAsia="Times New Roman" w:hAnsi="Times New Roman" w:cs="Times New Roman"/>
          <w:color w:val="000000"/>
          <w:sz w:val="18"/>
          <w:szCs w:val="18"/>
        </w:rPr>
        <w:tab/>
        <w:t>M</w:t>
      </w:r>
      <w:r w:rsidRPr="00686B1F">
        <w:rPr>
          <w:rFonts w:ascii="Times New Roman" w:eastAsia="Times New Roman" w:hAnsi="Times New Roman" w:cs="Times New Roman"/>
          <w:color w:val="000000"/>
          <w:sz w:val="18"/>
          <w:szCs w:val="18"/>
        </w:rPr>
        <w:t>essage Authentication Code</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NS</w:t>
      </w:r>
      <w:r w:rsidRPr="00686B1F">
        <w:rPr>
          <w:rFonts w:ascii="Times New Roman" w:eastAsia="Times New Roman" w:hAnsi="Times New Roman" w:cs="Times New Roman"/>
          <w:color w:val="000000"/>
          <w:sz w:val="18"/>
          <w:szCs w:val="18"/>
        </w:rPr>
        <w:tab/>
        <w:t>Name</w:t>
      </w:r>
      <w:r w:rsidR="001A1ACA" w:rsidRPr="00686B1F">
        <w:rPr>
          <w:rFonts w:ascii="Times New Roman" w:eastAsia="Times New Roman" w:hAnsi="Times New Roman" w:cs="Times New Roman"/>
          <w:color w:val="000000"/>
          <w:sz w:val="18"/>
          <w:szCs w:val="18"/>
        </w:rPr>
        <w:t xml:space="preserve"> </w:t>
      </w:r>
      <w:r w:rsidRPr="00686B1F">
        <w:rPr>
          <w:rFonts w:ascii="Times New Roman" w:eastAsia="Times New Roman" w:hAnsi="Times New Roman" w:cs="Times New Roman"/>
          <w:color w:val="000000"/>
          <w:sz w:val="18"/>
          <w:szCs w:val="18"/>
        </w:rPr>
        <w:t>server</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OS</w:t>
      </w:r>
      <w:r w:rsidRPr="00686B1F">
        <w:rPr>
          <w:rFonts w:ascii="Times New Roman" w:eastAsia="Times New Roman" w:hAnsi="Times New Roman" w:cs="Times New Roman"/>
          <w:color w:val="000000"/>
          <w:sz w:val="18"/>
          <w:szCs w:val="18"/>
        </w:rPr>
        <w:tab/>
        <w:t>Operating System</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RRSIG</w:t>
      </w:r>
      <w:r w:rsidRPr="00686B1F">
        <w:rPr>
          <w:rFonts w:ascii="Times New Roman" w:eastAsia="Times New Roman" w:hAnsi="Times New Roman" w:cs="Times New Roman"/>
          <w:color w:val="000000"/>
          <w:sz w:val="18"/>
          <w:szCs w:val="18"/>
        </w:rPr>
        <w:tab/>
        <w:t>Resource Record Signature</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SEP</w:t>
      </w:r>
      <w:r w:rsidRPr="00686B1F">
        <w:rPr>
          <w:rFonts w:ascii="Times New Roman" w:eastAsia="Times New Roman" w:hAnsi="Times New Roman" w:cs="Times New Roman"/>
          <w:color w:val="000000"/>
          <w:sz w:val="18"/>
          <w:szCs w:val="18"/>
        </w:rPr>
        <w:tab/>
        <w:t>Secure Entry Point</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SHA</w:t>
      </w:r>
      <w:r w:rsidRPr="00686B1F">
        <w:rPr>
          <w:rFonts w:ascii="Times New Roman" w:eastAsia="Times New Roman" w:hAnsi="Times New Roman" w:cs="Times New Roman"/>
          <w:color w:val="000000"/>
          <w:sz w:val="18"/>
          <w:szCs w:val="18"/>
        </w:rPr>
        <w:tab/>
        <w:t>Secure Hash Algorithm</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SHS</w:t>
      </w:r>
      <w:r w:rsidRPr="00686B1F">
        <w:rPr>
          <w:rFonts w:ascii="Times New Roman" w:eastAsia="Times New Roman" w:hAnsi="Times New Roman" w:cs="Times New Roman"/>
          <w:color w:val="000000"/>
          <w:sz w:val="18"/>
          <w:szCs w:val="18"/>
        </w:rPr>
        <w:tab/>
        <w:t>Secure Hash Standard</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TCP</w:t>
      </w:r>
      <w:r w:rsidRPr="00686B1F">
        <w:rPr>
          <w:rFonts w:ascii="Times New Roman" w:eastAsia="Times New Roman" w:hAnsi="Times New Roman" w:cs="Times New Roman"/>
          <w:color w:val="000000"/>
          <w:sz w:val="18"/>
          <w:szCs w:val="18"/>
        </w:rPr>
        <w:tab/>
        <w:t>Transference Control Protocol</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lastRenderedPageBreak/>
        <w:t>TLD</w:t>
      </w:r>
      <w:r w:rsidRPr="00686B1F">
        <w:rPr>
          <w:rFonts w:ascii="Times New Roman" w:eastAsia="Times New Roman" w:hAnsi="Times New Roman" w:cs="Times New Roman"/>
          <w:color w:val="000000"/>
          <w:sz w:val="18"/>
          <w:szCs w:val="18"/>
        </w:rPr>
        <w:tab/>
        <w:t>Top-level Domain</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TSIG</w:t>
      </w:r>
      <w:r w:rsidRPr="00686B1F">
        <w:rPr>
          <w:rFonts w:ascii="Times New Roman" w:eastAsia="Times New Roman" w:hAnsi="Times New Roman" w:cs="Times New Roman"/>
          <w:color w:val="000000"/>
          <w:sz w:val="18"/>
          <w:szCs w:val="18"/>
        </w:rPr>
        <w:tab/>
        <w:t>Transaction Signature</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TXT</w:t>
      </w:r>
      <w:r w:rsidRPr="00686B1F">
        <w:rPr>
          <w:rFonts w:ascii="Times New Roman" w:eastAsia="Times New Roman" w:hAnsi="Times New Roman" w:cs="Times New Roman"/>
          <w:color w:val="000000"/>
          <w:sz w:val="18"/>
          <w:szCs w:val="18"/>
        </w:rPr>
        <w:tab/>
        <w:t>Te</w:t>
      </w:r>
      <w:r w:rsidRPr="00686B1F">
        <w:rPr>
          <w:rFonts w:ascii="Times New Roman" w:eastAsia="Times New Roman" w:hAnsi="Times New Roman" w:cs="Times New Roman"/>
          <w:color w:val="000000"/>
          <w:sz w:val="18"/>
          <w:szCs w:val="18"/>
        </w:rPr>
        <w:t>xt</w:t>
      </w:r>
    </w:p>
    <w:p w:rsidR="00FA01CD" w:rsidRPr="00686B1F" w:rsidRDefault="003E47A4">
      <w:pPr>
        <w:spacing w:line="240" w:lineRule="auto"/>
        <w:jc w:val="both"/>
        <w:rPr>
          <w:rFonts w:ascii="Times New Roman" w:eastAsia="Times New Roman" w:hAnsi="Times New Roman" w:cs="Times New Roman"/>
          <w:color w:val="000000"/>
          <w:sz w:val="18"/>
          <w:szCs w:val="18"/>
        </w:rPr>
      </w:pPr>
      <w:r w:rsidRPr="00686B1F">
        <w:rPr>
          <w:rFonts w:ascii="Times New Roman" w:eastAsia="Times New Roman" w:hAnsi="Times New Roman" w:cs="Times New Roman"/>
          <w:color w:val="000000"/>
          <w:sz w:val="18"/>
          <w:szCs w:val="18"/>
        </w:rPr>
        <w:t>UDP</w:t>
      </w:r>
      <w:r w:rsidRPr="00686B1F">
        <w:rPr>
          <w:rFonts w:ascii="Times New Roman" w:eastAsia="Times New Roman" w:hAnsi="Times New Roman" w:cs="Times New Roman"/>
          <w:color w:val="000000"/>
          <w:sz w:val="18"/>
          <w:szCs w:val="18"/>
        </w:rPr>
        <w:tab/>
        <w:t>User Datagram Protocol</w:t>
      </w:r>
    </w:p>
    <w:p w:rsidR="00FA01CD" w:rsidRPr="00686B1F" w:rsidRDefault="00FA01CD">
      <w:pPr>
        <w:spacing w:line="240" w:lineRule="auto"/>
        <w:jc w:val="both"/>
        <w:rPr>
          <w:rFonts w:ascii="Times New Roman" w:eastAsia="Times New Roman" w:hAnsi="Times New Roman" w:cs="Times New Roman"/>
          <w:b/>
          <w:color w:val="000000"/>
          <w:sz w:val="18"/>
          <w:szCs w:val="18"/>
        </w:rPr>
      </w:pPr>
      <w:bookmarkStart w:id="14" w:name="_lnxbz9" w:colFirst="0" w:colLast="0"/>
      <w:bookmarkEnd w:id="14"/>
    </w:p>
    <w:sdt>
      <w:sdtPr>
        <w:rPr>
          <w:rFonts w:ascii="Calibri" w:eastAsia="Calibri" w:hAnsi="Calibri" w:cs="Calibri"/>
          <w:b w:val="0"/>
          <w:sz w:val="18"/>
          <w:szCs w:val="18"/>
        </w:rPr>
        <w:id w:val="610396062"/>
        <w:docPartObj>
          <w:docPartGallery w:val="Bibliographies"/>
          <w:docPartUnique/>
        </w:docPartObj>
      </w:sdtPr>
      <w:sdtEndPr/>
      <w:sdtContent>
        <w:p w:rsidR="00686B1F" w:rsidRPr="00686B1F" w:rsidRDefault="003E47A4">
          <w:pPr>
            <w:pStyle w:val="Heading1"/>
            <w:rPr>
              <w:sz w:val="18"/>
              <w:szCs w:val="18"/>
            </w:rPr>
          </w:pPr>
          <w:r w:rsidRPr="00686B1F">
            <w:rPr>
              <w:sz w:val="18"/>
              <w:szCs w:val="18"/>
            </w:rPr>
            <w:t>References</w:t>
          </w:r>
        </w:p>
        <w:sdt>
          <w:sdtPr>
            <w:rPr>
              <w:rFonts w:ascii="Times New Roman" w:hAnsi="Times New Roman" w:cs="Times New Roman"/>
              <w:sz w:val="18"/>
              <w:szCs w:val="18"/>
            </w:rPr>
            <w:id w:val="-573587230"/>
            <w:bibliography/>
          </w:sdtPr>
          <w:sdtEndPr/>
          <w:sdtContent>
            <w:p w:rsidR="00C564CD" w:rsidRDefault="003E47A4">
              <w:pPr>
                <w:rPr>
                  <w:noProof/>
                </w:rPr>
              </w:pPr>
              <w:r w:rsidRPr="00686B1F">
                <w:rPr>
                  <w:rFonts w:ascii="Times New Roman" w:hAnsi="Times New Roman" w:cs="Times New Roman"/>
                  <w:sz w:val="18"/>
                  <w:szCs w:val="18"/>
                </w:rPr>
                <w:fldChar w:fldCharType="begin"/>
              </w:r>
              <w:r w:rsidRPr="00686B1F">
                <w:rPr>
                  <w:rFonts w:ascii="Times New Roman" w:hAnsi="Times New Roman" w:cs="Times New Roman"/>
                  <w:sz w:val="18"/>
                  <w:szCs w:val="18"/>
                </w:rPr>
                <w:instrText xml:space="preserve"> BIBLIOGRAPHY </w:instrText>
              </w:r>
              <w:r w:rsidRPr="00686B1F">
                <w:rPr>
                  <w:rFonts w:ascii="Times New Roman" w:hAnsi="Times New Roman" w:cs="Times New Roman"/>
                  <w:sz w:val="18"/>
                  <w:szCs w:val="1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3998"/>
              </w:tblGrid>
              <w:tr w:rsidR="007A0690">
                <w:trPr>
                  <w:divId w:val="2083674709"/>
                  <w:tblCellSpacing w:w="15" w:type="dxa"/>
                </w:trPr>
                <w:tc>
                  <w:tcPr>
                    <w:tcW w:w="50" w:type="pct"/>
                    <w:hideMark/>
                  </w:tcPr>
                  <w:p w:rsidR="00C564CD" w:rsidRDefault="003E47A4">
                    <w:pPr>
                      <w:pStyle w:val="Bibliography"/>
                      <w:rPr>
                        <w:noProof/>
                        <w:sz w:val="24"/>
                        <w:szCs w:val="24"/>
                      </w:rPr>
                    </w:pPr>
                    <w:r>
                      <w:rPr>
                        <w:noProof/>
                      </w:rPr>
                      <w:t xml:space="preserve">[1] </w:t>
                    </w:r>
                  </w:p>
                </w:tc>
                <w:tc>
                  <w:tcPr>
                    <w:tcW w:w="0" w:type="auto"/>
                    <w:hideMark/>
                  </w:tcPr>
                  <w:p w:rsidR="00C564CD" w:rsidRDefault="003E47A4">
                    <w:pPr>
                      <w:pStyle w:val="Bibliography"/>
                      <w:rPr>
                        <w:noProof/>
                      </w:rPr>
                    </w:pPr>
                    <w:r>
                      <w:rPr>
                        <w:noProof/>
                      </w:rPr>
                      <w:t xml:space="preserve">N. U. New Jersey, "Design the Azure Virtual Desktop Architecture," in </w:t>
                    </w:r>
                    <w:r>
                      <w:rPr>
                        <w:i/>
                        <w:iCs/>
                        <w:noProof/>
                      </w:rPr>
                      <w:t>Design the Azure Virtual Desktop Architecture</w:t>
                    </w:r>
                    <w:r>
                      <w:rPr>
                        <w:noProof/>
                      </w:rPr>
                      <w:t xml:space="preserve">, 2022. </w:t>
                    </w:r>
                  </w:p>
                </w:tc>
              </w:tr>
              <w:tr w:rsidR="007A0690">
                <w:trPr>
                  <w:divId w:val="2083674709"/>
                  <w:tblCellSpacing w:w="15" w:type="dxa"/>
                </w:trPr>
                <w:tc>
                  <w:tcPr>
                    <w:tcW w:w="50" w:type="pct"/>
                    <w:hideMark/>
                  </w:tcPr>
                  <w:p w:rsidR="00C564CD" w:rsidRDefault="003E47A4">
                    <w:pPr>
                      <w:pStyle w:val="Bibliography"/>
                      <w:rPr>
                        <w:noProof/>
                      </w:rPr>
                    </w:pPr>
                    <w:r>
                      <w:rPr>
                        <w:noProof/>
                      </w:rPr>
                      <w:t xml:space="preserve">[2] </w:t>
                    </w:r>
                  </w:p>
                </w:tc>
                <w:tc>
                  <w:tcPr>
                    <w:tcW w:w="0" w:type="auto"/>
                    <w:hideMark/>
                  </w:tcPr>
                  <w:p w:rsidR="00C564CD" w:rsidRDefault="003E47A4">
                    <w:pPr>
                      <w:pStyle w:val="Bibliography"/>
                      <w:rPr>
                        <w:noProof/>
                      </w:rPr>
                    </w:pPr>
                    <w:r>
                      <w:rPr>
                        <w:noProof/>
                      </w:rPr>
                      <w:t xml:space="preserve">S. Belgrade, "Virtual Networks in Azure," in </w:t>
                    </w:r>
                    <w:r>
                      <w:rPr>
                        <w:i/>
                        <w:iCs/>
                        <w:noProof/>
                      </w:rPr>
                      <w:t>Virtual Networks in</w:t>
                    </w:r>
                    <w:r>
                      <w:rPr>
                        <w:i/>
                        <w:iCs/>
                        <w:noProof/>
                      </w:rPr>
                      <w:t xml:space="preserve"> Azure</w:t>
                    </w:r>
                    <w:r>
                      <w:rPr>
                        <w:noProof/>
                      </w:rPr>
                      <w:t xml:space="preserve">, 2021. </w:t>
                    </w:r>
                  </w:p>
                </w:tc>
              </w:tr>
              <w:tr w:rsidR="007A0690">
                <w:trPr>
                  <w:divId w:val="2083674709"/>
                  <w:tblCellSpacing w:w="15" w:type="dxa"/>
                </w:trPr>
                <w:tc>
                  <w:tcPr>
                    <w:tcW w:w="50" w:type="pct"/>
                    <w:hideMark/>
                  </w:tcPr>
                  <w:p w:rsidR="00C564CD" w:rsidRDefault="003E47A4">
                    <w:pPr>
                      <w:pStyle w:val="Bibliography"/>
                      <w:rPr>
                        <w:noProof/>
                      </w:rPr>
                    </w:pPr>
                    <w:r>
                      <w:rPr>
                        <w:noProof/>
                      </w:rPr>
                      <w:t xml:space="preserve">[3] </w:t>
                    </w:r>
                  </w:p>
                </w:tc>
                <w:tc>
                  <w:tcPr>
                    <w:tcW w:w="0" w:type="auto"/>
                    <w:hideMark/>
                  </w:tcPr>
                  <w:p w:rsidR="00C564CD" w:rsidRDefault="003E47A4">
                    <w:pPr>
                      <w:pStyle w:val="Bibliography"/>
                      <w:rPr>
                        <w:noProof/>
                      </w:rPr>
                    </w:pPr>
                    <w:r>
                      <w:rPr>
                        <w:noProof/>
                      </w:rPr>
                      <w:t xml:space="preserve">S. R. a. A. Nakassis, "Minimizing Information Leakage in the DNS," </w:t>
                    </w:r>
                    <w:r>
                      <w:rPr>
                        <w:i/>
                        <w:iCs/>
                        <w:noProof/>
                      </w:rPr>
                      <w:t xml:space="preserve">IEEE Network Magazine vol. 22 no. 2, </w:t>
                    </w:r>
                    <w:r>
                      <w:rPr>
                        <w:noProof/>
                      </w:rPr>
                      <w:t xml:space="preserve">p. 20, 2008. </w:t>
                    </w:r>
                  </w:p>
                </w:tc>
              </w:tr>
              <w:tr w:rsidR="007A0690">
                <w:trPr>
                  <w:divId w:val="2083674709"/>
                  <w:tblCellSpacing w:w="15" w:type="dxa"/>
                </w:trPr>
                <w:tc>
                  <w:tcPr>
                    <w:tcW w:w="50" w:type="pct"/>
                    <w:hideMark/>
                  </w:tcPr>
                  <w:p w:rsidR="00C564CD" w:rsidRDefault="003E47A4">
                    <w:pPr>
                      <w:pStyle w:val="Bibliography"/>
                      <w:rPr>
                        <w:noProof/>
                      </w:rPr>
                    </w:pPr>
                    <w:r>
                      <w:rPr>
                        <w:noProof/>
                      </w:rPr>
                      <w:t xml:space="preserve">[4] </w:t>
                    </w:r>
                  </w:p>
                </w:tc>
                <w:tc>
                  <w:tcPr>
                    <w:tcW w:w="0" w:type="auto"/>
                    <w:hideMark/>
                  </w:tcPr>
                  <w:p w:rsidR="00C564CD" w:rsidRDefault="003E47A4">
                    <w:pPr>
                      <w:pStyle w:val="Bibliography"/>
                      <w:rPr>
                        <w:noProof/>
                      </w:rPr>
                    </w:pPr>
                    <w:r>
                      <w:rPr>
                        <w:noProof/>
                      </w:rPr>
                      <w:t xml:space="preserve">S. Belgrade, "Azure Storage," in </w:t>
                    </w:r>
                    <w:r>
                      <w:rPr>
                        <w:i/>
                        <w:iCs/>
                        <w:noProof/>
                      </w:rPr>
                      <w:t>Azure Storage</w:t>
                    </w:r>
                    <w:r>
                      <w:rPr>
                        <w:noProof/>
                      </w:rPr>
                      <w:t>, 2021, p. 27.</w:t>
                    </w:r>
                  </w:p>
                </w:tc>
              </w:tr>
              <w:tr w:rsidR="007A0690">
                <w:trPr>
                  <w:divId w:val="2083674709"/>
                  <w:tblCellSpacing w:w="15" w:type="dxa"/>
                </w:trPr>
                <w:tc>
                  <w:tcPr>
                    <w:tcW w:w="50" w:type="pct"/>
                    <w:hideMark/>
                  </w:tcPr>
                  <w:p w:rsidR="00C564CD" w:rsidRDefault="003E47A4">
                    <w:pPr>
                      <w:pStyle w:val="Bibliography"/>
                      <w:rPr>
                        <w:noProof/>
                      </w:rPr>
                    </w:pPr>
                    <w:r>
                      <w:rPr>
                        <w:noProof/>
                      </w:rPr>
                      <w:t xml:space="preserve">[5] </w:t>
                    </w:r>
                  </w:p>
                </w:tc>
                <w:tc>
                  <w:tcPr>
                    <w:tcW w:w="0" w:type="auto"/>
                    <w:hideMark/>
                  </w:tcPr>
                  <w:p w:rsidR="00C564CD" w:rsidRDefault="003E47A4">
                    <w:pPr>
                      <w:pStyle w:val="Bibliography"/>
                      <w:rPr>
                        <w:noProof/>
                      </w:rPr>
                    </w:pPr>
                    <w:r>
                      <w:rPr>
                        <w:noProof/>
                      </w:rPr>
                      <w:t>T. G. Tejaswi Redkar, "Windows Azure Platfor</w:t>
                    </w:r>
                    <w:r>
                      <w:rPr>
                        <w:noProof/>
                      </w:rPr>
                      <w:t xml:space="preserve">m," in </w:t>
                    </w:r>
                    <w:r>
                      <w:rPr>
                        <w:i/>
                        <w:iCs/>
                        <w:noProof/>
                      </w:rPr>
                      <w:t>Windows Azure Platform</w:t>
                    </w:r>
                    <w:r>
                      <w:rPr>
                        <w:noProof/>
                      </w:rPr>
                      <w:t>, 2011, p. 581.</w:t>
                    </w:r>
                  </w:p>
                </w:tc>
              </w:tr>
            </w:tbl>
            <w:p w:rsidR="00C564CD" w:rsidRDefault="00C564CD">
              <w:pPr>
                <w:divId w:val="2083674709"/>
                <w:rPr>
                  <w:rFonts w:eastAsia="Times New Roman"/>
                  <w:noProof/>
                </w:rPr>
              </w:pPr>
            </w:p>
            <w:p w:rsidR="00686B1F" w:rsidRDefault="003E47A4">
              <w:r w:rsidRPr="00686B1F">
                <w:rPr>
                  <w:rFonts w:ascii="Times New Roman" w:hAnsi="Times New Roman" w:cs="Times New Roman"/>
                  <w:b/>
                  <w:bCs/>
                  <w:noProof/>
                  <w:sz w:val="18"/>
                  <w:szCs w:val="18"/>
                </w:rPr>
                <w:fldChar w:fldCharType="end"/>
              </w:r>
            </w:p>
          </w:sdtContent>
        </w:sdt>
      </w:sdtContent>
    </w:sdt>
    <w:p w:rsidR="00FA01CD" w:rsidRPr="001578A5" w:rsidRDefault="00FA01CD">
      <w:pPr>
        <w:rPr>
          <w:rFonts w:ascii="Times New Roman" w:hAnsi="Times New Roman" w:cs="Times New Roman"/>
          <w:sz w:val="18"/>
          <w:szCs w:val="18"/>
        </w:rPr>
      </w:pPr>
    </w:p>
    <w:p w:rsidR="00FA01CD" w:rsidRPr="001578A5" w:rsidRDefault="00FA01CD">
      <w:pPr>
        <w:spacing w:line="240" w:lineRule="auto"/>
        <w:jc w:val="both"/>
        <w:rPr>
          <w:rFonts w:ascii="Times New Roman" w:eastAsia="Times New Roman" w:hAnsi="Times New Roman" w:cs="Times New Roman"/>
          <w:color w:val="000000"/>
          <w:sz w:val="18"/>
          <w:szCs w:val="18"/>
        </w:rPr>
      </w:pPr>
    </w:p>
    <w:sectPr w:rsidR="00FA01CD" w:rsidRPr="001578A5">
      <w:type w:val="continuous"/>
      <w:pgSz w:w="12240" w:h="15840"/>
      <w:pgMar w:top="1440" w:right="1440" w:bottom="1440" w:left="1440" w:header="720" w:footer="720" w:gutter="0"/>
      <w:cols w:num="2" w:space="720" w:equalWidth="0">
        <w:col w:w="4320" w:space="720"/>
        <w:col w:w="43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7A4" w:rsidRDefault="003E47A4">
      <w:pPr>
        <w:spacing w:after="0" w:line="240" w:lineRule="auto"/>
      </w:pPr>
      <w:r>
        <w:separator/>
      </w:r>
    </w:p>
  </w:endnote>
  <w:endnote w:type="continuationSeparator" w:id="0">
    <w:p w:rsidR="003E47A4" w:rsidRDefault="003E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1CD" w:rsidRDefault="00FA01C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7A4" w:rsidRDefault="003E47A4">
      <w:pPr>
        <w:spacing w:after="0" w:line="240" w:lineRule="auto"/>
      </w:pPr>
      <w:r>
        <w:separator/>
      </w:r>
    </w:p>
  </w:footnote>
  <w:footnote w:type="continuationSeparator" w:id="0">
    <w:p w:rsidR="003E47A4" w:rsidRDefault="003E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16FD0"/>
    <w:multiLevelType w:val="multilevel"/>
    <w:tmpl w:val="774C3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EC7F7B"/>
    <w:multiLevelType w:val="multilevel"/>
    <w:tmpl w:val="ACEC70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1C30D2D"/>
    <w:multiLevelType w:val="hybridMultilevel"/>
    <w:tmpl w:val="49EC68E8"/>
    <w:lvl w:ilvl="0" w:tplc="7B641B7C">
      <w:start w:val="1"/>
      <w:numFmt w:val="decimal"/>
      <w:lvlText w:val="%1."/>
      <w:lvlJc w:val="left"/>
      <w:pPr>
        <w:ind w:left="720" w:hanging="360"/>
      </w:pPr>
    </w:lvl>
    <w:lvl w:ilvl="1" w:tplc="DB5843B4" w:tentative="1">
      <w:start w:val="1"/>
      <w:numFmt w:val="lowerLetter"/>
      <w:lvlText w:val="%2."/>
      <w:lvlJc w:val="left"/>
      <w:pPr>
        <w:ind w:left="1440" w:hanging="360"/>
      </w:pPr>
    </w:lvl>
    <w:lvl w:ilvl="2" w:tplc="C2F022D6" w:tentative="1">
      <w:start w:val="1"/>
      <w:numFmt w:val="lowerRoman"/>
      <w:lvlText w:val="%3."/>
      <w:lvlJc w:val="right"/>
      <w:pPr>
        <w:ind w:left="2160" w:hanging="180"/>
      </w:pPr>
    </w:lvl>
    <w:lvl w:ilvl="3" w:tplc="DFD0ADD6" w:tentative="1">
      <w:start w:val="1"/>
      <w:numFmt w:val="decimal"/>
      <w:lvlText w:val="%4."/>
      <w:lvlJc w:val="left"/>
      <w:pPr>
        <w:ind w:left="2880" w:hanging="360"/>
      </w:pPr>
    </w:lvl>
    <w:lvl w:ilvl="4" w:tplc="76E84238" w:tentative="1">
      <w:start w:val="1"/>
      <w:numFmt w:val="lowerLetter"/>
      <w:lvlText w:val="%5."/>
      <w:lvlJc w:val="left"/>
      <w:pPr>
        <w:ind w:left="3600" w:hanging="360"/>
      </w:pPr>
    </w:lvl>
    <w:lvl w:ilvl="5" w:tplc="EE027884" w:tentative="1">
      <w:start w:val="1"/>
      <w:numFmt w:val="lowerRoman"/>
      <w:lvlText w:val="%6."/>
      <w:lvlJc w:val="right"/>
      <w:pPr>
        <w:ind w:left="4320" w:hanging="180"/>
      </w:pPr>
    </w:lvl>
    <w:lvl w:ilvl="6" w:tplc="F0941CBA" w:tentative="1">
      <w:start w:val="1"/>
      <w:numFmt w:val="decimal"/>
      <w:lvlText w:val="%7."/>
      <w:lvlJc w:val="left"/>
      <w:pPr>
        <w:ind w:left="5040" w:hanging="360"/>
      </w:pPr>
    </w:lvl>
    <w:lvl w:ilvl="7" w:tplc="6262A754" w:tentative="1">
      <w:start w:val="1"/>
      <w:numFmt w:val="lowerLetter"/>
      <w:lvlText w:val="%8."/>
      <w:lvlJc w:val="left"/>
      <w:pPr>
        <w:ind w:left="5760" w:hanging="360"/>
      </w:pPr>
    </w:lvl>
    <w:lvl w:ilvl="8" w:tplc="E9142244" w:tentative="1">
      <w:start w:val="1"/>
      <w:numFmt w:val="lowerRoman"/>
      <w:lvlText w:val="%9."/>
      <w:lvlJc w:val="right"/>
      <w:pPr>
        <w:ind w:left="6480" w:hanging="180"/>
      </w:pPr>
    </w:lvl>
  </w:abstractNum>
  <w:abstractNum w:abstractNumId="3" w15:restartNumberingAfterBreak="0">
    <w:nsid w:val="7FAE07F3"/>
    <w:multiLevelType w:val="multilevel"/>
    <w:tmpl w:val="6950B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1CD"/>
    <w:rsid w:val="00031CBE"/>
    <w:rsid w:val="00071064"/>
    <w:rsid w:val="00101BEF"/>
    <w:rsid w:val="001578A5"/>
    <w:rsid w:val="001A1ACA"/>
    <w:rsid w:val="001B53A6"/>
    <w:rsid w:val="001C7FB9"/>
    <w:rsid w:val="00235ADD"/>
    <w:rsid w:val="00254546"/>
    <w:rsid w:val="003331D5"/>
    <w:rsid w:val="00376B18"/>
    <w:rsid w:val="003C061F"/>
    <w:rsid w:val="003C0E52"/>
    <w:rsid w:val="003E47A4"/>
    <w:rsid w:val="00483A51"/>
    <w:rsid w:val="004E1F18"/>
    <w:rsid w:val="004E4667"/>
    <w:rsid w:val="005570BC"/>
    <w:rsid w:val="00686B1F"/>
    <w:rsid w:val="006A002A"/>
    <w:rsid w:val="006E164B"/>
    <w:rsid w:val="006E68A2"/>
    <w:rsid w:val="007002D6"/>
    <w:rsid w:val="007412D8"/>
    <w:rsid w:val="00760A75"/>
    <w:rsid w:val="007A0690"/>
    <w:rsid w:val="007E5D08"/>
    <w:rsid w:val="00806A38"/>
    <w:rsid w:val="008B1244"/>
    <w:rsid w:val="00A13727"/>
    <w:rsid w:val="00B238D6"/>
    <w:rsid w:val="00BC4406"/>
    <w:rsid w:val="00C512A1"/>
    <w:rsid w:val="00C564CD"/>
    <w:rsid w:val="00DD0F54"/>
    <w:rsid w:val="00E8028B"/>
    <w:rsid w:val="00ED2C5C"/>
    <w:rsid w:val="00F07B3D"/>
    <w:rsid w:val="00F41E40"/>
    <w:rsid w:val="00FA01CD"/>
    <w:rsid w:val="00FD661F"/>
    <w:rsid w:val="00FE0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E1A3"/>
  <w15:docId w15:val="{AA7D5B68-DD45-4021-B564-4FD9D095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3331D5"/>
    <w:pPr>
      <w:ind w:left="720"/>
      <w:contextualSpacing/>
    </w:pPr>
  </w:style>
  <w:style w:type="character" w:customStyle="1" w:styleId="Heading1Char">
    <w:name w:val="Heading 1 Char"/>
    <w:basedOn w:val="DefaultParagraphFont"/>
    <w:link w:val="Heading1"/>
    <w:uiPriority w:val="9"/>
    <w:rsid w:val="00686B1F"/>
    <w:rPr>
      <w:rFonts w:ascii="Times New Roman" w:eastAsia="Times New Roman" w:hAnsi="Times New Roman" w:cs="Times New Roman"/>
      <w:b/>
      <w:sz w:val="48"/>
      <w:szCs w:val="48"/>
    </w:rPr>
  </w:style>
  <w:style w:type="paragraph" w:styleId="Bibliography">
    <w:name w:val="Bibliography"/>
    <w:basedOn w:val="Normal"/>
    <w:next w:val="Normal"/>
    <w:uiPriority w:val="37"/>
    <w:unhideWhenUsed/>
    <w:rsid w:val="00686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4070">
      <w:bodyDiv w:val="1"/>
      <w:marLeft w:val="0"/>
      <w:marRight w:val="0"/>
      <w:marTop w:val="0"/>
      <w:marBottom w:val="0"/>
      <w:divBdr>
        <w:top w:val="none" w:sz="0" w:space="0" w:color="auto"/>
        <w:left w:val="none" w:sz="0" w:space="0" w:color="auto"/>
        <w:bottom w:val="none" w:sz="0" w:space="0" w:color="auto"/>
        <w:right w:val="none" w:sz="0" w:space="0" w:color="auto"/>
      </w:divBdr>
    </w:div>
    <w:div w:id="95757007">
      <w:bodyDiv w:val="1"/>
      <w:marLeft w:val="0"/>
      <w:marRight w:val="0"/>
      <w:marTop w:val="0"/>
      <w:marBottom w:val="0"/>
      <w:divBdr>
        <w:top w:val="none" w:sz="0" w:space="0" w:color="auto"/>
        <w:left w:val="none" w:sz="0" w:space="0" w:color="auto"/>
        <w:bottom w:val="none" w:sz="0" w:space="0" w:color="auto"/>
        <w:right w:val="none" w:sz="0" w:space="0" w:color="auto"/>
      </w:divBdr>
    </w:div>
    <w:div w:id="173149245">
      <w:bodyDiv w:val="1"/>
      <w:marLeft w:val="0"/>
      <w:marRight w:val="0"/>
      <w:marTop w:val="0"/>
      <w:marBottom w:val="0"/>
      <w:divBdr>
        <w:top w:val="none" w:sz="0" w:space="0" w:color="auto"/>
        <w:left w:val="none" w:sz="0" w:space="0" w:color="auto"/>
        <w:bottom w:val="none" w:sz="0" w:space="0" w:color="auto"/>
        <w:right w:val="none" w:sz="0" w:space="0" w:color="auto"/>
      </w:divBdr>
    </w:div>
    <w:div w:id="195583090">
      <w:bodyDiv w:val="1"/>
      <w:marLeft w:val="0"/>
      <w:marRight w:val="0"/>
      <w:marTop w:val="0"/>
      <w:marBottom w:val="0"/>
      <w:divBdr>
        <w:top w:val="none" w:sz="0" w:space="0" w:color="auto"/>
        <w:left w:val="none" w:sz="0" w:space="0" w:color="auto"/>
        <w:bottom w:val="none" w:sz="0" w:space="0" w:color="auto"/>
        <w:right w:val="none" w:sz="0" w:space="0" w:color="auto"/>
      </w:divBdr>
    </w:div>
    <w:div w:id="196938188">
      <w:bodyDiv w:val="1"/>
      <w:marLeft w:val="0"/>
      <w:marRight w:val="0"/>
      <w:marTop w:val="0"/>
      <w:marBottom w:val="0"/>
      <w:divBdr>
        <w:top w:val="none" w:sz="0" w:space="0" w:color="auto"/>
        <w:left w:val="none" w:sz="0" w:space="0" w:color="auto"/>
        <w:bottom w:val="none" w:sz="0" w:space="0" w:color="auto"/>
        <w:right w:val="none" w:sz="0" w:space="0" w:color="auto"/>
      </w:divBdr>
    </w:div>
    <w:div w:id="287322037">
      <w:bodyDiv w:val="1"/>
      <w:marLeft w:val="0"/>
      <w:marRight w:val="0"/>
      <w:marTop w:val="0"/>
      <w:marBottom w:val="0"/>
      <w:divBdr>
        <w:top w:val="none" w:sz="0" w:space="0" w:color="auto"/>
        <w:left w:val="none" w:sz="0" w:space="0" w:color="auto"/>
        <w:bottom w:val="none" w:sz="0" w:space="0" w:color="auto"/>
        <w:right w:val="none" w:sz="0" w:space="0" w:color="auto"/>
      </w:divBdr>
    </w:div>
    <w:div w:id="324631572">
      <w:bodyDiv w:val="1"/>
      <w:marLeft w:val="0"/>
      <w:marRight w:val="0"/>
      <w:marTop w:val="0"/>
      <w:marBottom w:val="0"/>
      <w:divBdr>
        <w:top w:val="none" w:sz="0" w:space="0" w:color="auto"/>
        <w:left w:val="none" w:sz="0" w:space="0" w:color="auto"/>
        <w:bottom w:val="none" w:sz="0" w:space="0" w:color="auto"/>
        <w:right w:val="none" w:sz="0" w:space="0" w:color="auto"/>
      </w:divBdr>
    </w:div>
    <w:div w:id="349140193">
      <w:bodyDiv w:val="1"/>
      <w:marLeft w:val="0"/>
      <w:marRight w:val="0"/>
      <w:marTop w:val="0"/>
      <w:marBottom w:val="0"/>
      <w:divBdr>
        <w:top w:val="none" w:sz="0" w:space="0" w:color="auto"/>
        <w:left w:val="none" w:sz="0" w:space="0" w:color="auto"/>
        <w:bottom w:val="none" w:sz="0" w:space="0" w:color="auto"/>
        <w:right w:val="none" w:sz="0" w:space="0" w:color="auto"/>
      </w:divBdr>
    </w:div>
    <w:div w:id="374283278">
      <w:bodyDiv w:val="1"/>
      <w:marLeft w:val="0"/>
      <w:marRight w:val="0"/>
      <w:marTop w:val="0"/>
      <w:marBottom w:val="0"/>
      <w:divBdr>
        <w:top w:val="none" w:sz="0" w:space="0" w:color="auto"/>
        <w:left w:val="none" w:sz="0" w:space="0" w:color="auto"/>
        <w:bottom w:val="none" w:sz="0" w:space="0" w:color="auto"/>
        <w:right w:val="none" w:sz="0" w:space="0" w:color="auto"/>
      </w:divBdr>
    </w:div>
    <w:div w:id="417756957">
      <w:bodyDiv w:val="1"/>
      <w:marLeft w:val="0"/>
      <w:marRight w:val="0"/>
      <w:marTop w:val="0"/>
      <w:marBottom w:val="0"/>
      <w:divBdr>
        <w:top w:val="none" w:sz="0" w:space="0" w:color="auto"/>
        <w:left w:val="none" w:sz="0" w:space="0" w:color="auto"/>
        <w:bottom w:val="none" w:sz="0" w:space="0" w:color="auto"/>
        <w:right w:val="none" w:sz="0" w:space="0" w:color="auto"/>
      </w:divBdr>
    </w:div>
    <w:div w:id="436484991">
      <w:bodyDiv w:val="1"/>
      <w:marLeft w:val="0"/>
      <w:marRight w:val="0"/>
      <w:marTop w:val="0"/>
      <w:marBottom w:val="0"/>
      <w:divBdr>
        <w:top w:val="none" w:sz="0" w:space="0" w:color="auto"/>
        <w:left w:val="none" w:sz="0" w:space="0" w:color="auto"/>
        <w:bottom w:val="none" w:sz="0" w:space="0" w:color="auto"/>
        <w:right w:val="none" w:sz="0" w:space="0" w:color="auto"/>
      </w:divBdr>
    </w:div>
    <w:div w:id="488793575">
      <w:bodyDiv w:val="1"/>
      <w:marLeft w:val="0"/>
      <w:marRight w:val="0"/>
      <w:marTop w:val="0"/>
      <w:marBottom w:val="0"/>
      <w:divBdr>
        <w:top w:val="none" w:sz="0" w:space="0" w:color="auto"/>
        <w:left w:val="none" w:sz="0" w:space="0" w:color="auto"/>
        <w:bottom w:val="none" w:sz="0" w:space="0" w:color="auto"/>
        <w:right w:val="none" w:sz="0" w:space="0" w:color="auto"/>
      </w:divBdr>
    </w:div>
    <w:div w:id="648633492">
      <w:bodyDiv w:val="1"/>
      <w:marLeft w:val="0"/>
      <w:marRight w:val="0"/>
      <w:marTop w:val="0"/>
      <w:marBottom w:val="0"/>
      <w:divBdr>
        <w:top w:val="none" w:sz="0" w:space="0" w:color="auto"/>
        <w:left w:val="none" w:sz="0" w:space="0" w:color="auto"/>
        <w:bottom w:val="none" w:sz="0" w:space="0" w:color="auto"/>
        <w:right w:val="none" w:sz="0" w:space="0" w:color="auto"/>
      </w:divBdr>
    </w:div>
    <w:div w:id="672994772">
      <w:bodyDiv w:val="1"/>
      <w:marLeft w:val="0"/>
      <w:marRight w:val="0"/>
      <w:marTop w:val="0"/>
      <w:marBottom w:val="0"/>
      <w:divBdr>
        <w:top w:val="none" w:sz="0" w:space="0" w:color="auto"/>
        <w:left w:val="none" w:sz="0" w:space="0" w:color="auto"/>
        <w:bottom w:val="none" w:sz="0" w:space="0" w:color="auto"/>
        <w:right w:val="none" w:sz="0" w:space="0" w:color="auto"/>
      </w:divBdr>
    </w:div>
    <w:div w:id="686294855">
      <w:bodyDiv w:val="1"/>
      <w:marLeft w:val="0"/>
      <w:marRight w:val="0"/>
      <w:marTop w:val="0"/>
      <w:marBottom w:val="0"/>
      <w:divBdr>
        <w:top w:val="none" w:sz="0" w:space="0" w:color="auto"/>
        <w:left w:val="none" w:sz="0" w:space="0" w:color="auto"/>
        <w:bottom w:val="none" w:sz="0" w:space="0" w:color="auto"/>
        <w:right w:val="none" w:sz="0" w:space="0" w:color="auto"/>
      </w:divBdr>
    </w:div>
    <w:div w:id="711538828">
      <w:bodyDiv w:val="1"/>
      <w:marLeft w:val="0"/>
      <w:marRight w:val="0"/>
      <w:marTop w:val="0"/>
      <w:marBottom w:val="0"/>
      <w:divBdr>
        <w:top w:val="none" w:sz="0" w:space="0" w:color="auto"/>
        <w:left w:val="none" w:sz="0" w:space="0" w:color="auto"/>
        <w:bottom w:val="none" w:sz="0" w:space="0" w:color="auto"/>
        <w:right w:val="none" w:sz="0" w:space="0" w:color="auto"/>
      </w:divBdr>
    </w:div>
    <w:div w:id="742600924">
      <w:bodyDiv w:val="1"/>
      <w:marLeft w:val="0"/>
      <w:marRight w:val="0"/>
      <w:marTop w:val="0"/>
      <w:marBottom w:val="0"/>
      <w:divBdr>
        <w:top w:val="none" w:sz="0" w:space="0" w:color="auto"/>
        <w:left w:val="none" w:sz="0" w:space="0" w:color="auto"/>
        <w:bottom w:val="none" w:sz="0" w:space="0" w:color="auto"/>
        <w:right w:val="none" w:sz="0" w:space="0" w:color="auto"/>
      </w:divBdr>
    </w:div>
    <w:div w:id="791557108">
      <w:bodyDiv w:val="1"/>
      <w:marLeft w:val="0"/>
      <w:marRight w:val="0"/>
      <w:marTop w:val="0"/>
      <w:marBottom w:val="0"/>
      <w:divBdr>
        <w:top w:val="none" w:sz="0" w:space="0" w:color="auto"/>
        <w:left w:val="none" w:sz="0" w:space="0" w:color="auto"/>
        <w:bottom w:val="none" w:sz="0" w:space="0" w:color="auto"/>
        <w:right w:val="none" w:sz="0" w:space="0" w:color="auto"/>
      </w:divBdr>
    </w:div>
    <w:div w:id="845827723">
      <w:bodyDiv w:val="1"/>
      <w:marLeft w:val="0"/>
      <w:marRight w:val="0"/>
      <w:marTop w:val="0"/>
      <w:marBottom w:val="0"/>
      <w:divBdr>
        <w:top w:val="none" w:sz="0" w:space="0" w:color="auto"/>
        <w:left w:val="none" w:sz="0" w:space="0" w:color="auto"/>
        <w:bottom w:val="none" w:sz="0" w:space="0" w:color="auto"/>
        <w:right w:val="none" w:sz="0" w:space="0" w:color="auto"/>
      </w:divBdr>
    </w:div>
    <w:div w:id="915357619">
      <w:bodyDiv w:val="1"/>
      <w:marLeft w:val="0"/>
      <w:marRight w:val="0"/>
      <w:marTop w:val="0"/>
      <w:marBottom w:val="0"/>
      <w:divBdr>
        <w:top w:val="none" w:sz="0" w:space="0" w:color="auto"/>
        <w:left w:val="none" w:sz="0" w:space="0" w:color="auto"/>
        <w:bottom w:val="none" w:sz="0" w:space="0" w:color="auto"/>
        <w:right w:val="none" w:sz="0" w:space="0" w:color="auto"/>
      </w:divBdr>
    </w:div>
    <w:div w:id="969630515">
      <w:bodyDiv w:val="1"/>
      <w:marLeft w:val="0"/>
      <w:marRight w:val="0"/>
      <w:marTop w:val="0"/>
      <w:marBottom w:val="0"/>
      <w:divBdr>
        <w:top w:val="none" w:sz="0" w:space="0" w:color="auto"/>
        <w:left w:val="none" w:sz="0" w:space="0" w:color="auto"/>
        <w:bottom w:val="none" w:sz="0" w:space="0" w:color="auto"/>
        <w:right w:val="none" w:sz="0" w:space="0" w:color="auto"/>
      </w:divBdr>
    </w:div>
    <w:div w:id="1021510068">
      <w:bodyDiv w:val="1"/>
      <w:marLeft w:val="0"/>
      <w:marRight w:val="0"/>
      <w:marTop w:val="0"/>
      <w:marBottom w:val="0"/>
      <w:divBdr>
        <w:top w:val="none" w:sz="0" w:space="0" w:color="auto"/>
        <w:left w:val="none" w:sz="0" w:space="0" w:color="auto"/>
        <w:bottom w:val="none" w:sz="0" w:space="0" w:color="auto"/>
        <w:right w:val="none" w:sz="0" w:space="0" w:color="auto"/>
      </w:divBdr>
    </w:div>
    <w:div w:id="1057164415">
      <w:bodyDiv w:val="1"/>
      <w:marLeft w:val="0"/>
      <w:marRight w:val="0"/>
      <w:marTop w:val="0"/>
      <w:marBottom w:val="0"/>
      <w:divBdr>
        <w:top w:val="none" w:sz="0" w:space="0" w:color="auto"/>
        <w:left w:val="none" w:sz="0" w:space="0" w:color="auto"/>
        <w:bottom w:val="none" w:sz="0" w:space="0" w:color="auto"/>
        <w:right w:val="none" w:sz="0" w:space="0" w:color="auto"/>
      </w:divBdr>
    </w:div>
    <w:div w:id="1092624798">
      <w:bodyDiv w:val="1"/>
      <w:marLeft w:val="0"/>
      <w:marRight w:val="0"/>
      <w:marTop w:val="0"/>
      <w:marBottom w:val="0"/>
      <w:divBdr>
        <w:top w:val="none" w:sz="0" w:space="0" w:color="auto"/>
        <w:left w:val="none" w:sz="0" w:space="0" w:color="auto"/>
        <w:bottom w:val="none" w:sz="0" w:space="0" w:color="auto"/>
        <w:right w:val="none" w:sz="0" w:space="0" w:color="auto"/>
      </w:divBdr>
    </w:div>
    <w:div w:id="1167087599">
      <w:bodyDiv w:val="1"/>
      <w:marLeft w:val="0"/>
      <w:marRight w:val="0"/>
      <w:marTop w:val="0"/>
      <w:marBottom w:val="0"/>
      <w:divBdr>
        <w:top w:val="none" w:sz="0" w:space="0" w:color="auto"/>
        <w:left w:val="none" w:sz="0" w:space="0" w:color="auto"/>
        <w:bottom w:val="none" w:sz="0" w:space="0" w:color="auto"/>
        <w:right w:val="none" w:sz="0" w:space="0" w:color="auto"/>
      </w:divBdr>
    </w:div>
    <w:div w:id="1356469111">
      <w:bodyDiv w:val="1"/>
      <w:marLeft w:val="0"/>
      <w:marRight w:val="0"/>
      <w:marTop w:val="0"/>
      <w:marBottom w:val="0"/>
      <w:divBdr>
        <w:top w:val="none" w:sz="0" w:space="0" w:color="auto"/>
        <w:left w:val="none" w:sz="0" w:space="0" w:color="auto"/>
        <w:bottom w:val="none" w:sz="0" w:space="0" w:color="auto"/>
        <w:right w:val="none" w:sz="0" w:space="0" w:color="auto"/>
      </w:divBdr>
    </w:div>
    <w:div w:id="1421413007">
      <w:bodyDiv w:val="1"/>
      <w:marLeft w:val="0"/>
      <w:marRight w:val="0"/>
      <w:marTop w:val="0"/>
      <w:marBottom w:val="0"/>
      <w:divBdr>
        <w:top w:val="none" w:sz="0" w:space="0" w:color="auto"/>
        <w:left w:val="none" w:sz="0" w:space="0" w:color="auto"/>
        <w:bottom w:val="none" w:sz="0" w:space="0" w:color="auto"/>
        <w:right w:val="none" w:sz="0" w:space="0" w:color="auto"/>
      </w:divBdr>
    </w:div>
    <w:div w:id="1468277117">
      <w:bodyDiv w:val="1"/>
      <w:marLeft w:val="0"/>
      <w:marRight w:val="0"/>
      <w:marTop w:val="0"/>
      <w:marBottom w:val="0"/>
      <w:divBdr>
        <w:top w:val="none" w:sz="0" w:space="0" w:color="auto"/>
        <w:left w:val="none" w:sz="0" w:space="0" w:color="auto"/>
        <w:bottom w:val="none" w:sz="0" w:space="0" w:color="auto"/>
        <w:right w:val="none" w:sz="0" w:space="0" w:color="auto"/>
      </w:divBdr>
    </w:div>
    <w:div w:id="1501581662">
      <w:bodyDiv w:val="1"/>
      <w:marLeft w:val="0"/>
      <w:marRight w:val="0"/>
      <w:marTop w:val="0"/>
      <w:marBottom w:val="0"/>
      <w:divBdr>
        <w:top w:val="none" w:sz="0" w:space="0" w:color="auto"/>
        <w:left w:val="none" w:sz="0" w:space="0" w:color="auto"/>
        <w:bottom w:val="none" w:sz="0" w:space="0" w:color="auto"/>
        <w:right w:val="none" w:sz="0" w:space="0" w:color="auto"/>
      </w:divBdr>
    </w:div>
    <w:div w:id="1559897581">
      <w:bodyDiv w:val="1"/>
      <w:marLeft w:val="0"/>
      <w:marRight w:val="0"/>
      <w:marTop w:val="0"/>
      <w:marBottom w:val="0"/>
      <w:divBdr>
        <w:top w:val="none" w:sz="0" w:space="0" w:color="auto"/>
        <w:left w:val="none" w:sz="0" w:space="0" w:color="auto"/>
        <w:bottom w:val="none" w:sz="0" w:space="0" w:color="auto"/>
        <w:right w:val="none" w:sz="0" w:space="0" w:color="auto"/>
      </w:divBdr>
    </w:div>
    <w:div w:id="1591738530">
      <w:bodyDiv w:val="1"/>
      <w:marLeft w:val="0"/>
      <w:marRight w:val="0"/>
      <w:marTop w:val="0"/>
      <w:marBottom w:val="0"/>
      <w:divBdr>
        <w:top w:val="none" w:sz="0" w:space="0" w:color="auto"/>
        <w:left w:val="none" w:sz="0" w:space="0" w:color="auto"/>
        <w:bottom w:val="none" w:sz="0" w:space="0" w:color="auto"/>
        <w:right w:val="none" w:sz="0" w:space="0" w:color="auto"/>
      </w:divBdr>
    </w:div>
    <w:div w:id="1634402725">
      <w:bodyDiv w:val="1"/>
      <w:marLeft w:val="0"/>
      <w:marRight w:val="0"/>
      <w:marTop w:val="0"/>
      <w:marBottom w:val="0"/>
      <w:divBdr>
        <w:top w:val="none" w:sz="0" w:space="0" w:color="auto"/>
        <w:left w:val="none" w:sz="0" w:space="0" w:color="auto"/>
        <w:bottom w:val="none" w:sz="0" w:space="0" w:color="auto"/>
        <w:right w:val="none" w:sz="0" w:space="0" w:color="auto"/>
      </w:divBdr>
    </w:div>
    <w:div w:id="1637026161">
      <w:bodyDiv w:val="1"/>
      <w:marLeft w:val="0"/>
      <w:marRight w:val="0"/>
      <w:marTop w:val="0"/>
      <w:marBottom w:val="0"/>
      <w:divBdr>
        <w:top w:val="none" w:sz="0" w:space="0" w:color="auto"/>
        <w:left w:val="none" w:sz="0" w:space="0" w:color="auto"/>
        <w:bottom w:val="none" w:sz="0" w:space="0" w:color="auto"/>
        <w:right w:val="none" w:sz="0" w:space="0" w:color="auto"/>
      </w:divBdr>
    </w:div>
    <w:div w:id="1699038309">
      <w:bodyDiv w:val="1"/>
      <w:marLeft w:val="0"/>
      <w:marRight w:val="0"/>
      <w:marTop w:val="0"/>
      <w:marBottom w:val="0"/>
      <w:divBdr>
        <w:top w:val="none" w:sz="0" w:space="0" w:color="auto"/>
        <w:left w:val="none" w:sz="0" w:space="0" w:color="auto"/>
        <w:bottom w:val="none" w:sz="0" w:space="0" w:color="auto"/>
        <w:right w:val="none" w:sz="0" w:space="0" w:color="auto"/>
      </w:divBdr>
    </w:div>
    <w:div w:id="1890650265">
      <w:bodyDiv w:val="1"/>
      <w:marLeft w:val="0"/>
      <w:marRight w:val="0"/>
      <w:marTop w:val="0"/>
      <w:marBottom w:val="0"/>
      <w:divBdr>
        <w:top w:val="none" w:sz="0" w:space="0" w:color="auto"/>
        <w:left w:val="none" w:sz="0" w:space="0" w:color="auto"/>
        <w:bottom w:val="none" w:sz="0" w:space="0" w:color="auto"/>
        <w:right w:val="none" w:sz="0" w:space="0" w:color="auto"/>
      </w:divBdr>
    </w:div>
    <w:div w:id="1894384513">
      <w:bodyDiv w:val="1"/>
      <w:marLeft w:val="0"/>
      <w:marRight w:val="0"/>
      <w:marTop w:val="0"/>
      <w:marBottom w:val="0"/>
      <w:divBdr>
        <w:top w:val="none" w:sz="0" w:space="0" w:color="auto"/>
        <w:left w:val="none" w:sz="0" w:space="0" w:color="auto"/>
        <w:bottom w:val="none" w:sz="0" w:space="0" w:color="auto"/>
        <w:right w:val="none" w:sz="0" w:space="0" w:color="auto"/>
      </w:divBdr>
    </w:div>
    <w:div w:id="1983264526">
      <w:bodyDiv w:val="1"/>
      <w:marLeft w:val="0"/>
      <w:marRight w:val="0"/>
      <w:marTop w:val="0"/>
      <w:marBottom w:val="0"/>
      <w:divBdr>
        <w:top w:val="none" w:sz="0" w:space="0" w:color="auto"/>
        <w:left w:val="none" w:sz="0" w:space="0" w:color="auto"/>
        <w:bottom w:val="none" w:sz="0" w:space="0" w:color="auto"/>
        <w:right w:val="none" w:sz="0" w:space="0" w:color="auto"/>
      </w:divBdr>
    </w:div>
    <w:div w:id="2083674709">
      <w:bodyDiv w:val="1"/>
      <w:marLeft w:val="0"/>
      <w:marRight w:val="0"/>
      <w:marTop w:val="0"/>
      <w:marBottom w:val="0"/>
      <w:divBdr>
        <w:top w:val="none" w:sz="0" w:space="0" w:color="auto"/>
        <w:left w:val="none" w:sz="0" w:space="0" w:color="auto"/>
        <w:bottom w:val="none" w:sz="0" w:space="0" w:color="auto"/>
        <w:right w:val="none" w:sz="0" w:space="0" w:color="auto"/>
      </w:divBdr>
    </w:div>
    <w:div w:id="2096853489">
      <w:bodyDiv w:val="1"/>
      <w:marLeft w:val="0"/>
      <w:marRight w:val="0"/>
      <w:marTop w:val="0"/>
      <w:marBottom w:val="0"/>
      <w:divBdr>
        <w:top w:val="none" w:sz="0" w:space="0" w:color="auto"/>
        <w:left w:val="none" w:sz="0" w:space="0" w:color="auto"/>
        <w:bottom w:val="none" w:sz="0" w:space="0" w:color="auto"/>
        <w:right w:val="none" w:sz="0" w:space="0" w:color="auto"/>
      </w:divBdr>
    </w:div>
    <w:div w:id="2134513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Tej111</b:Tag>
    <b:SourceType>BookSection</b:SourceType>
    <b:Guid>{362661C1-86DE-4192-B6E2-D355CD73C3FF}</b:Guid>
    <b:Title>Windows Azure Platform</b:Title>
    <b:Year>2011</b:Year>
    <b:Author>
      <b:Author>
        <b:NameList>
          <b:Person>
            <b:Last>Tejaswi Redkar</b:Last>
            <b:First>Tony</b:First>
            <b:Middle>Guidici</b:Middle>
          </b:Person>
        </b:NameList>
      </b:Author>
    </b:Author>
    <b:BookTitle>Windows Azure Platform</b:BookTitle>
    <b:Pages>581</b:Pages>
    <b:RefOrder>6</b:RefOrder>
  </b:Source>
  <b:Source>
    <b:Tag>Bel21</b:Tag>
    <b:SourceType>BookSection</b:SourceType>
    <b:Guid>{8224CCB9-C212-4720-99DE-D832C65F56C1}</b:Guid>
    <b:Author>
      <b:Author>
        <b:NameList>
          <b:Person>
            <b:Last>Belgrade</b:Last>
            <b:First>Serbia</b:First>
          </b:Person>
        </b:NameList>
      </b:Author>
    </b:Author>
    <b:Title>Virtual Networks in Azure</b:Title>
    <b:BookTitle>Virtual Networks in Azure</b:BookTitle>
    <b:Year>2021</b:Year>
    <b:RefOrder>3</b:RefOrder>
  </b:Source>
  <b:Source>
    <b:Tag>New22</b:Tag>
    <b:SourceType>BookSection</b:SourceType>
    <b:Guid>{68C69905-ED3B-4CC4-AD1A-ECF903F44B47}</b:Guid>
    <b:Author>
      <b:Author>
        <b:NameList>
          <b:Person>
            <b:Last>New Jersey</b:Last>
            <b:First>NJ,</b:First>
            <b:Middle>USA</b:Middle>
          </b:Person>
        </b:NameList>
      </b:Author>
    </b:Author>
    <b:Title>Design the Azure Virtual Desktop Architecture</b:Title>
    <b:BookTitle>Design the Azure Virtual Desktop Architecture</b:BookTitle>
    <b:Year>2022</b:Year>
    <b:RefOrder>1</b:RefOrder>
  </b:Source>
  <b:Source>
    <b:Tag>Bel211</b:Tag>
    <b:SourceType>BookSection</b:SourceType>
    <b:Guid>{B5CEC465-4A6D-473B-8C5E-6D0DB286E3F2}</b:Guid>
    <b:Author>
      <b:Author>
        <b:NameList>
          <b:Person>
            <b:Last>Belgrade</b:Last>
            <b:First>Serbia</b:First>
          </b:Person>
        </b:NameList>
      </b:Author>
    </b:Author>
    <b:Title>Azure Storage</b:Title>
    <b:BookTitle>Azure Storage</b:BookTitle>
    <b:Year>2021</b:Year>
    <b:Pages>27</b:Pages>
    <b:RefOrder>5</b:RefOrder>
  </b:Source>
  <b:Source>
    <b:Tag>SRo08</b:Tag>
    <b:SourceType>JournalArticle</b:SourceType>
    <b:Guid>{20BF6757-74FF-4654-ADE6-80A06AA016CD}</b:Guid>
    <b:Author>
      <b:Author>
        <b:NameList>
          <b:Person>
            <b:Last>Nakassis</b:Last>
            <b:First>S.</b:First>
            <b:Middle>Rose and A.</b:Middle>
          </b:Person>
        </b:NameList>
      </b:Author>
    </b:Author>
    <b:Title>Minimizing Information Leakage in the DNS</b:Title>
    <b:JournalName>IEEE Network Magazine vol. 22 no. 2 </b:JournalName>
    <b:Year>2008</b:Year>
    <b:Pages>20</b:Pages>
    <b:RefOrder>4</b:RefOrder>
  </b:Source>
  <b:Source>
    <b:Tag>Zür21</b:Tag>
    <b:SourceType>BookSection</b:SourceType>
    <b:Guid>{1F03938F-27A7-4D8C-92A4-754E03372BC0}</b:Guid>
    <b:Title>Network Security</b:Title>
    <b:Year>2021</b:Year>
    <b:Author>
      <b:Author>
        <b:NameList>
          <b:Person>
            <b:Last>Zürich</b:Last>
            <b:First>Zürich,</b:First>
            <b:Middle>Switzerland</b:Middle>
          </b:Person>
        </b:NameList>
      </b:Author>
    </b:Author>
    <b:BookTitle>Network Security</b:BookTitle>
    <b:RefOrder>7</b:RefOrder>
  </b:Source>
  <b:Source>
    <b:Tag>Was22</b:Tag>
    <b:SourceType>BookSection</b:SourceType>
    <b:Guid>{F077AD7F-0E1A-4B44-AA64-48AAE3B2B6F7}</b:Guid>
    <b:Author>
      <b:Author>
        <b:NameList>
          <b:Person>
            <b:Last>Washington</b:Last>
            <b:First>WA,</b:First>
            <b:Middle>USA</b:Middle>
          </b:Person>
        </b:NameList>
      </b:Author>
    </b:Author>
    <b:Title>Designing a Hybrid Datacenter</b:Title>
    <b:BookTitle>Designing a Hybrid Datacenter</b:BookTitle>
    <b:Year>2022</b:Year>
    <b:RefOrder>2</b:RefOrder>
  </b:Source>
</b:Sources>
</file>

<file path=customXml/itemProps1.xml><?xml version="1.0" encoding="utf-8"?>
<ds:datastoreItem xmlns:ds="http://schemas.openxmlformats.org/officeDocument/2006/customXml" ds:itemID="{74919DA0-6875-4245-8FED-DC2BC05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31</cp:revision>
  <dcterms:created xsi:type="dcterms:W3CDTF">2022-05-19T14:56:00Z</dcterms:created>
  <dcterms:modified xsi:type="dcterms:W3CDTF">2022-05-19T22:27:00Z</dcterms:modified>
</cp:coreProperties>
</file>