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40"/>
          <w:szCs w:val="40"/>
        </w:rPr>
        <w:t xml:space="preserve">KELDIM KETDIM</w:t>
      </w:r>
    </w:p>
    <w:p>
      <w:pPr>
        <w:spacing w:after="260"/>
      </w:pPr>
      <w:r>
        <w:rPr>
          <w:color w:val="6B7280"/>
          <w:sz w:val="22"/>
          <w:szCs w:val="22"/>
        </w:rPr>
        <w:t xml:space="preserve">Xodimlar davomatini Face ID orqali ro'yxatga olish tizimi — loyiha holati bo'yicha hisobot</w:t>
      </w:r>
    </w:p>
    <w:p>
      <w:pPr>
        <w:spacing w:after="300"/>
      </w:pPr>
      <w:r>
        <w:rPr>
          <w:i/>
          <w:iCs/>
          <w:color w:val="6B7280"/>
          <w:sz w:val="20"/>
          <w:szCs w:val="20"/>
        </w:rPr>
        <w:t xml:space="preserve">Sana: 2026-yil 7-avgust</w:t>
      </w:r>
    </w:p>
    <w:p>
      <w:pPr>
        <w:pStyle w:val="Heading1"/>
        <w:pBdr>
          <w:bottom w:val="single" w:color="2563EB" w:sz="6" w:space="4"/>
        </w:pBdr>
        <w:spacing w:after="160" w:before="320"/>
      </w:pPr>
      <w:r>
        <w:rPr>
          <w:b/>
          <w:bCs/>
          <w:color w:val="1F2937"/>
          <w:sz w:val="30"/>
          <w:szCs w:val="30"/>
        </w:rPr>
        <w:t xml:space="preserve">1. Umumiy xulosa</w:t>
      </w:r>
    </w:p>
    <w:p>
      <w:pPr>
        <w:spacing w:after="140" w:line="300"/>
      </w:pPr>
      <w:r>
        <w:rPr>
          <w:color w:val="1F2937"/>
          <w:sz w:val="21"/>
          <w:szCs w:val="21"/>
        </w:rPr>
        <w:t xml:space="preserve">Loyiha "keldim_ketdim" nomi bilan to'liq stack (Next.js frontend + Node/Express backend + PostgreSQL/Prisma) asosida qurilgan bo'lib, kod bazasi ancha to'laqonli va yaxshi tuzilgan. Barcha asosiy modullar (autentifikatsiya, xodimlar, bo'limlar, jadval, davomat, hisobotlar, Google Sheets, audit log) kod darajasida yozib chiqilgan.</w:t>
      </w:r>
    </w:p>
    <w:p>
      <w:pPr>
        <w:spacing w:after="140" w:line="300"/>
      </w:pPr>
      <w:r>
        <w:rPr>
          <w:color w:val="1F2937"/>
          <w:sz w:val="21"/>
          <w:szCs w:val="21"/>
        </w:rPr>
        <w:t xml:space="preserve">Loyiha "MVP tayyor, lekin production uchun hali tayyor emas" bosqichida turibdi. Tekshiruv davomida bittasi jiddiy xavfsizlik teshigi bo'lgan 5 ta muammo topildi va barchasi shu tekshiruv jarayonida tuzatildi. Yana 5 ta masala aniqlandi, ular kodni ishlashiga xalaqit bermaydi, lekin ishga tushirishdan oldin e'tibor talab qiladi (quyida 4-bo'limda).</w:t>
      </w:r>
    </w:p>
    <w:p>
      <w:pPr>
        <w:pStyle w:val="Heading1"/>
        <w:pBdr>
          <w:bottom w:val="single" w:color="2563EB" w:sz="6" w:space="4"/>
        </w:pBdr>
        <w:spacing w:after="160" w:before="320"/>
      </w:pPr>
      <w:r>
        <w:rPr>
          <w:b/>
          <w:bCs/>
          <w:color w:val="1F2937"/>
          <w:sz w:val="30"/>
          <w:szCs w:val="30"/>
        </w:rPr>
        <w:t xml:space="preserve">2. Loyiha bosqichi va modullar holati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5300"/>
      </w:tblGrid>
      <w:tr>
        <w:trPr>
          <w:tblHeader/>
        </w:trPr>
        <w:tc>
          <w:tcPr>
            <w:tcW w:type="dxa" w:w="3600"/>
            <w:shd w:fill="1F2937" w:val="clear"/>
            <w:tcMar>
              <w:top w:type="dxa" w:w="90"/>
              <w:left w:type="dxa" w:w="100"/>
              <w:bottom w:type="dxa" w:w="90"/>
              <w:right w:type="dxa" w:w="100"/>
            </w:tcMar>
          </w:tcPr>
          <w:p>
            <w:r>
              <w:rPr>
                <w:b/>
                <w:bCs/>
                <w:color w:val="FFFFFF"/>
                <w:sz w:val="19"/>
                <w:szCs w:val="19"/>
              </w:rPr>
              <w:t xml:space="preserve">Modul</w:t>
            </w:r>
          </w:p>
        </w:tc>
        <w:tc>
          <w:tcPr>
            <w:tcW w:type="dxa" w:w="5300"/>
            <w:shd w:fill="1F2937" w:val="clear"/>
            <w:tcMar>
              <w:top w:type="dxa" w:w="90"/>
              <w:left w:type="dxa" w:w="100"/>
              <w:bottom w:type="dxa" w:w="90"/>
              <w:right w:type="dxa" w:w="100"/>
            </w:tcMar>
          </w:tcPr>
          <w:p>
            <w:r>
              <w:rPr>
                <w:b/>
                <w:bCs/>
                <w:color w:val="FFFFFF"/>
                <w:sz w:val="19"/>
                <w:szCs w:val="19"/>
              </w:rPr>
              <w:t xml:space="preserve">Holati</w:t>
            </w:r>
          </w:p>
        </w:tc>
      </w:tr>
      <w:tr>
        <w:tc>
          <w:tcPr>
            <w:tcW w:type="dxa" w:w="3600"/>
            <w:tcMar>
              <w:top w:type="dxa" w:w="80"/>
              <w:left w:type="dxa" w:w="100"/>
              <w:bottom w:type="dxa" w:w="80"/>
              <w:right w:type="dxa" w:w="100"/>
            </w:tcMar>
          </w:tcPr>
          <w:p>
            <w:pPr>
              <w:jc w:val="left"/>
            </w:pPr>
            <w:r>
              <w:rPr>
                <w:b/>
                <w:bCs/>
                <w:color w:val="1F2937"/>
                <w:sz w:val="19"/>
                <w:szCs w:val="19"/>
              </w:rPr>
              <w:t xml:space="preserve">Autentifikatsiya (JWT + refresh token)</w:t>
            </w:r>
          </w:p>
        </w:tc>
        <w:tc>
          <w:tcPr>
            <w:tcW w:type="dxa" w:w="5300"/>
            <w:tcMar>
              <w:top w:type="dxa" w:w="80"/>
              <w:left w:type="dxa" w:w="100"/>
              <w:bottom w:type="dxa" w:w="80"/>
              <w:right w:type="dxa" w:w="100"/>
            </w:tcMar>
          </w:tcPr>
          <w:p>
            <w:pPr>
              <w:jc w:val="left"/>
            </w:pPr>
            <w:r>
              <w:rPr>
                <w:b w:val="false"/>
                <w:bCs w:val="false"/>
                <w:color w:val="1F2937"/>
                <w:sz w:val="19"/>
                <w:szCs w:val="19"/>
              </w:rPr>
              <w:t xml:space="preserve">To'liq ishlaydi (email/parol). Telegram login backendda tayyor, frontendda ulanmagan.</w:t>
            </w:r>
          </w:p>
        </w:tc>
      </w:tr>
      <w:tr>
        <w:tc>
          <w:tcPr>
            <w:tcW w:type="dxa" w:w="3600"/>
            <w:tcMar>
              <w:top w:type="dxa" w:w="80"/>
              <w:left w:type="dxa" w:w="100"/>
              <w:bottom w:type="dxa" w:w="80"/>
              <w:right w:type="dxa" w:w="100"/>
            </w:tcMar>
          </w:tcPr>
          <w:p>
            <w:pPr>
              <w:jc w:val="left"/>
            </w:pPr>
            <w:r>
              <w:rPr>
                <w:b/>
                <w:bCs/>
                <w:color w:val="1F2937"/>
                <w:sz w:val="19"/>
                <w:szCs w:val="19"/>
              </w:rPr>
              <w:t xml:space="preserve">Xodimlar / bo'limlar / jadval boshqaruvi (admin)</w:t>
            </w:r>
          </w:p>
        </w:tc>
        <w:tc>
          <w:tcPr>
            <w:tcW w:type="dxa" w:w="5300"/>
            <w:tcMar>
              <w:top w:type="dxa" w:w="80"/>
              <w:left w:type="dxa" w:w="100"/>
              <w:bottom w:type="dxa" w:w="80"/>
              <w:right w:type="dxa" w:w="100"/>
            </w:tcMar>
          </w:tcPr>
          <w:p>
            <w:pPr>
              <w:jc w:val="left"/>
            </w:pPr>
            <w:r>
              <w:rPr>
                <w:b w:val="false"/>
                <w:bCs w:val="false"/>
                <w:color w:val="1F2937"/>
                <w:sz w:val="19"/>
                <w:szCs w:val="19"/>
              </w:rPr>
              <w:t xml:space="preserve">To'liq amalga oshirilgan (CRUD).</w:t>
            </w:r>
          </w:p>
        </w:tc>
      </w:tr>
      <w:tr>
        <w:tc>
          <w:tcPr>
            <w:tcW w:type="dxa" w:w="3600"/>
            <w:tcMar>
              <w:top w:type="dxa" w:w="80"/>
              <w:left w:type="dxa" w:w="100"/>
              <w:bottom w:type="dxa" w:w="80"/>
              <w:right w:type="dxa" w:w="100"/>
            </w:tcMar>
          </w:tcPr>
          <w:p>
            <w:pPr>
              <w:jc w:val="left"/>
            </w:pPr>
            <w:r>
              <w:rPr>
                <w:b/>
                <w:bCs/>
                <w:color w:val="1F2937"/>
                <w:sz w:val="19"/>
                <w:szCs w:val="19"/>
              </w:rPr>
              <w:t xml:space="preserve">GPS geofencing tekshiruvi</w:t>
            </w:r>
          </w:p>
        </w:tc>
        <w:tc>
          <w:tcPr>
            <w:tcW w:type="dxa" w:w="5300"/>
            <w:tcMar>
              <w:top w:type="dxa" w:w="80"/>
              <w:left w:type="dxa" w:w="100"/>
              <w:bottom w:type="dxa" w:w="80"/>
              <w:right w:type="dxa" w:w="100"/>
            </w:tcMar>
          </w:tcPr>
          <w:p>
            <w:pPr>
              <w:jc w:val="left"/>
            </w:pPr>
            <w:r>
              <w:rPr>
                <w:b w:val="false"/>
                <w:bCs w:val="false"/>
                <w:color w:val="1F2937"/>
                <w:sz w:val="19"/>
                <w:szCs w:val="19"/>
              </w:rPr>
              <w:t xml:space="preserve">Amalga oshirilgan, Haversine formulasi bilan ishlaydi.</w:t>
            </w:r>
          </w:p>
        </w:tc>
      </w:tr>
      <w:tr>
        <w:tc>
          <w:tcPr>
            <w:tcW w:type="dxa" w:w="3600"/>
            <w:tcMar>
              <w:top w:type="dxa" w:w="80"/>
              <w:left w:type="dxa" w:w="100"/>
              <w:bottom w:type="dxa" w:w="80"/>
              <w:right w:type="dxa" w:w="100"/>
            </w:tcMar>
          </w:tcPr>
          <w:p>
            <w:pPr>
              <w:jc w:val="left"/>
            </w:pPr>
            <w:r>
              <w:rPr>
                <w:b/>
                <w:bCs/>
                <w:color w:val="1F2937"/>
                <w:sz w:val="19"/>
                <w:szCs w:val="19"/>
              </w:rPr>
              <w:t xml:space="preserve">Yuz tanish (face-api.js, brauzerda)</w:t>
            </w:r>
          </w:p>
        </w:tc>
        <w:tc>
          <w:tcPr>
            <w:tcW w:type="dxa" w:w="5300"/>
            <w:tcMar>
              <w:top w:type="dxa" w:w="80"/>
              <w:left w:type="dxa" w:w="100"/>
              <w:bottom w:type="dxa" w:w="80"/>
              <w:right w:type="dxa" w:w="100"/>
            </w:tcMar>
          </w:tcPr>
          <w:p>
            <w:pPr>
              <w:jc w:val="left"/>
            </w:pPr>
            <w:r>
              <w:rPr>
                <w:b w:val="false"/>
                <w:bCs w:val="false"/>
                <w:color w:val="1F2937"/>
                <w:sz w:val="19"/>
                <w:szCs w:val="19"/>
              </w:rPr>
              <w:t xml:space="preserve">Amalga oshirilgan - deskriptor taqqoslash orqali.</w:t>
            </w:r>
          </w:p>
        </w:tc>
      </w:tr>
      <w:tr>
        <w:tc>
          <w:tcPr>
            <w:tcW w:type="dxa" w:w="3600"/>
            <w:tcMar>
              <w:top w:type="dxa" w:w="80"/>
              <w:left w:type="dxa" w:w="100"/>
              <w:bottom w:type="dxa" w:w="80"/>
              <w:right w:type="dxa" w:w="100"/>
            </w:tcMar>
          </w:tcPr>
          <w:p>
            <w:pPr>
              <w:jc w:val="left"/>
            </w:pPr>
            <w:r>
              <w:rPr>
                <w:b/>
                <w:bCs/>
                <w:color w:val="1F2937"/>
                <w:sz w:val="19"/>
                <w:szCs w:val="19"/>
              </w:rPr>
              <w:t xml:space="preserve">Tiriklik tekshiruvi (anti-spoofing)</w:t>
            </w:r>
          </w:p>
        </w:tc>
        <w:tc>
          <w:tcPr>
            <w:tcW w:type="dxa" w:w="5300"/>
            <w:tcMar>
              <w:top w:type="dxa" w:w="80"/>
              <w:left w:type="dxa" w:w="100"/>
              <w:bottom w:type="dxa" w:w="80"/>
              <w:right w:type="dxa" w:w="100"/>
            </w:tcMar>
          </w:tcPr>
          <w:p>
            <w:pPr>
              <w:jc w:val="left"/>
            </w:pPr>
            <w:r>
              <w:rPr>
                <w:b w:val="false"/>
                <w:bCs w:val="false"/>
                <w:color w:val="1F2937"/>
                <w:sz w:val="19"/>
                <w:szCs w:val="19"/>
              </w:rPr>
              <w:t xml:space="preserve">Faqat backend darajasida bor; frontend UI da ishlatilmaydi (qattiq kodlangan true).</w:t>
            </w:r>
          </w:p>
        </w:tc>
      </w:tr>
      <w:tr>
        <w:tc>
          <w:tcPr>
            <w:tcW w:type="dxa" w:w="3600"/>
            <w:tcMar>
              <w:top w:type="dxa" w:w="80"/>
              <w:left w:type="dxa" w:w="100"/>
              <w:bottom w:type="dxa" w:w="80"/>
              <w:right w:type="dxa" w:w="100"/>
            </w:tcMar>
          </w:tcPr>
          <w:p>
            <w:pPr>
              <w:jc w:val="left"/>
            </w:pPr>
            <w:r>
              <w:rPr>
                <w:b/>
                <w:bCs/>
                <w:color w:val="1F2937"/>
                <w:sz w:val="19"/>
                <w:szCs w:val="19"/>
              </w:rPr>
              <w:t xml:space="preserve">Check-in / Check-out va kechikish hisoblash</w:t>
            </w:r>
          </w:p>
        </w:tc>
        <w:tc>
          <w:tcPr>
            <w:tcW w:type="dxa" w:w="5300"/>
            <w:tcMar>
              <w:top w:type="dxa" w:w="80"/>
              <w:left w:type="dxa" w:w="100"/>
              <w:bottom w:type="dxa" w:w="80"/>
              <w:right w:type="dxa" w:w="100"/>
            </w:tcMar>
          </w:tcPr>
          <w:p>
            <w:pPr>
              <w:jc w:val="left"/>
            </w:pPr>
            <w:r>
              <w:rPr>
                <w:b w:val="false"/>
                <w:bCs w:val="false"/>
                <w:color w:val="1F2937"/>
                <w:sz w:val="19"/>
                <w:szCs w:val="19"/>
              </w:rPr>
              <w:t xml:space="preserve">To'liq ishlaydi (endi ReferenceError tuzatildi).</w:t>
            </w:r>
          </w:p>
        </w:tc>
      </w:tr>
      <w:tr>
        <w:tc>
          <w:tcPr>
            <w:tcW w:type="dxa" w:w="3600"/>
            <w:tcMar>
              <w:top w:type="dxa" w:w="80"/>
              <w:left w:type="dxa" w:w="100"/>
              <w:bottom w:type="dxa" w:w="80"/>
              <w:right w:type="dxa" w:w="100"/>
            </w:tcMar>
          </w:tcPr>
          <w:p>
            <w:pPr>
              <w:jc w:val="left"/>
            </w:pPr>
            <w:r>
              <w:rPr>
                <w:b/>
                <w:bCs/>
                <w:color w:val="1F2937"/>
                <w:sz w:val="19"/>
                <w:szCs w:val="19"/>
              </w:rPr>
              <w:t xml:space="preserve">Dashboard va statistikalar</w:t>
            </w:r>
          </w:p>
        </w:tc>
        <w:tc>
          <w:tcPr>
            <w:tcW w:type="dxa" w:w="5300"/>
            <w:tcMar>
              <w:top w:type="dxa" w:w="80"/>
              <w:left w:type="dxa" w:w="100"/>
              <w:bottom w:type="dxa" w:w="80"/>
              <w:right w:type="dxa" w:w="100"/>
            </w:tcMar>
          </w:tcPr>
          <w:p>
            <w:pPr>
              <w:jc w:val="left"/>
            </w:pPr>
            <w:r>
              <w:rPr>
                <w:b w:val="false"/>
                <w:bCs w:val="false"/>
                <w:color w:val="1F2937"/>
                <w:sz w:val="19"/>
                <w:szCs w:val="19"/>
              </w:rPr>
              <w:t xml:space="preserve">Amalga oshirilgan.</w:t>
            </w:r>
          </w:p>
        </w:tc>
      </w:tr>
      <w:tr>
        <w:tc>
          <w:tcPr>
            <w:tcW w:type="dxa" w:w="3600"/>
            <w:tcMar>
              <w:top w:type="dxa" w:w="80"/>
              <w:left w:type="dxa" w:w="100"/>
              <w:bottom w:type="dxa" w:w="80"/>
              <w:right w:type="dxa" w:w="100"/>
            </w:tcMar>
          </w:tcPr>
          <w:p>
            <w:pPr>
              <w:jc w:val="left"/>
            </w:pPr>
            <w:r>
              <w:rPr>
                <w:b/>
                <w:bCs/>
                <w:color w:val="1F2937"/>
                <w:sz w:val="19"/>
                <w:szCs w:val="19"/>
              </w:rPr>
              <w:t xml:space="preserve">Hisobotlar (kunlik/haftalik/oylik, Excel/PDF eksport)</w:t>
            </w:r>
          </w:p>
        </w:tc>
        <w:tc>
          <w:tcPr>
            <w:tcW w:type="dxa" w:w="5300"/>
            <w:tcMar>
              <w:top w:type="dxa" w:w="80"/>
              <w:left w:type="dxa" w:w="100"/>
              <w:bottom w:type="dxa" w:w="80"/>
              <w:right w:type="dxa" w:w="100"/>
            </w:tcMar>
          </w:tcPr>
          <w:p>
            <w:pPr>
              <w:jc w:val="left"/>
            </w:pPr>
            <w:r>
              <w:rPr>
                <w:b w:val="false"/>
                <w:bCs w:val="false"/>
                <w:color w:val="1F2937"/>
                <w:sz w:val="19"/>
                <w:szCs w:val="19"/>
              </w:rPr>
              <w:t xml:space="preserve">Amalga oshirilgan.</w:t>
            </w:r>
          </w:p>
        </w:tc>
      </w:tr>
      <w:tr>
        <w:tc>
          <w:tcPr>
            <w:tcW w:type="dxa" w:w="3600"/>
            <w:tcMar>
              <w:top w:type="dxa" w:w="80"/>
              <w:left w:type="dxa" w:w="100"/>
              <w:bottom w:type="dxa" w:w="80"/>
              <w:right w:type="dxa" w:w="100"/>
            </w:tcMar>
          </w:tcPr>
          <w:p>
            <w:pPr>
              <w:jc w:val="left"/>
            </w:pPr>
            <w:r>
              <w:rPr>
                <w:b/>
                <w:bCs/>
                <w:color w:val="1F2937"/>
                <w:sz w:val="19"/>
                <w:szCs w:val="19"/>
              </w:rPr>
              <w:t xml:space="preserve">Audit log</w:t>
            </w:r>
          </w:p>
        </w:tc>
        <w:tc>
          <w:tcPr>
            <w:tcW w:type="dxa" w:w="5300"/>
            <w:tcMar>
              <w:top w:type="dxa" w:w="80"/>
              <w:left w:type="dxa" w:w="100"/>
              <w:bottom w:type="dxa" w:w="80"/>
              <w:right w:type="dxa" w:w="100"/>
            </w:tcMar>
          </w:tcPr>
          <w:p>
            <w:pPr>
              <w:jc w:val="left"/>
            </w:pPr>
            <w:r>
              <w:rPr>
                <w:b w:val="false"/>
                <w:bCs w:val="false"/>
                <w:color w:val="1F2937"/>
                <w:sz w:val="19"/>
                <w:szCs w:val="19"/>
              </w:rPr>
              <w:t xml:space="preserve">Amalga oshirilgan.</w:t>
            </w:r>
          </w:p>
        </w:tc>
      </w:tr>
      <w:tr>
        <w:tc>
          <w:tcPr>
            <w:tcW w:type="dxa" w:w="3600"/>
            <w:tcMar>
              <w:top w:type="dxa" w:w="80"/>
              <w:left w:type="dxa" w:w="100"/>
              <w:bottom w:type="dxa" w:w="80"/>
              <w:right w:type="dxa" w:w="100"/>
            </w:tcMar>
          </w:tcPr>
          <w:p>
            <w:pPr>
              <w:jc w:val="left"/>
            </w:pPr>
            <w:r>
              <w:rPr>
                <w:b/>
                <w:bCs/>
                <w:color w:val="1F2937"/>
                <w:sz w:val="19"/>
                <w:szCs w:val="19"/>
              </w:rPr>
              <w:t xml:space="preserve">Google Sheets sinxronizatsiya</w:t>
            </w:r>
          </w:p>
        </w:tc>
        <w:tc>
          <w:tcPr>
            <w:tcW w:type="dxa" w:w="5300"/>
            <w:tcMar>
              <w:top w:type="dxa" w:w="80"/>
              <w:left w:type="dxa" w:w="100"/>
              <w:bottom w:type="dxa" w:w="80"/>
              <w:right w:type="dxa" w:w="100"/>
            </w:tcMar>
          </w:tcPr>
          <w:p>
            <w:pPr>
              <w:jc w:val="left"/>
            </w:pPr>
            <w:r>
              <w:rPr>
                <w:b w:val="false"/>
                <w:bCs w:val="false"/>
                <w:color w:val="1F2937"/>
                <w:sz w:val="19"/>
                <w:szCs w:val="19"/>
              </w:rPr>
              <w:t xml:space="preserve">Kod tayyor, lekin haqiqiy Google hisob ma'lumotlari sozlanmagan.</w:t>
            </w:r>
          </w:p>
        </w:tc>
      </w:tr>
      <w:tr>
        <w:tc>
          <w:tcPr>
            <w:tcW w:type="dxa" w:w="3600"/>
            <w:tcMar>
              <w:top w:type="dxa" w:w="80"/>
              <w:left w:type="dxa" w:w="100"/>
              <w:bottom w:type="dxa" w:w="80"/>
              <w:right w:type="dxa" w:w="100"/>
            </w:tcMar>
          </w:tcPr>
          <w:p>
            <w:pPr>
              <w:jc w:val="left"/>
            </w:pPr>
            <w:r>
              <w:rPr>
                <w:b/>
                <w:bCs/>
                <w:color w:val="1F2937"/>
                <w:sz w:val="19"/>
                <w:szCs w:val="19"/>
              </w:rPr>
              <w:t xml:space="preserve">Docker / Railway deployment konfiguratsiyasi</w:t>
            </w:r>
          </w:p>
        </w:tc>
        <w:tc>
          <w:tcPr>
            <w:tcW w:type="dxa" w:w="5300"/>
            <w:tcMar>
              <w:top w:type="dxa" w:w="80"/>
              <w:left w:type="dxa" w:w="100"/>
              <w:bottom w:type="dxa" w:w="80"/>
              <w:right w:type="dxa" w:w="100"/>
            </w:tcMar>
          </w:tcPr>
          <w:p>
            <w:pPr>
              <w:jc w:val="left"/>
            </w:pPr>
            <w:r>
              <w:rPr>
                <w:b w:val="false"/>
                <w:bCs w:val="false"/>
                <w:color w:val="1F2937"/>
                <w:sz w:val="19"/>
                <w:szCs w:val="19"/>
              </w:rPr>
              <w:t xml:space="preserve">Fayllar mavjud (Dockerfile, docker-compose.yml, railway.json).</w:t>
            </w:r>
          </w:p>
        </w:tc>
      </w:tr>
    </w:tbl>
    <w:p>
      <w:pPr>
        <w:pStyle w:val="Heading1"/>
        <w:pBdr>
          <w:bottom w:val="single" w:color="2563EB" w:sz="6" w:space="4"/>
        </w:pBdr>
        <w:spacing w:after="160" w:before="320"/>
      </w:pPr>
      <w:r>
        <w:rPr>
          <w:b/>
          <w:bCs/>
          <w:color w:val="1F2937"/>
          <w:sz w:val="30"/>
          <w:szCs w:val="30"/>
        </w:rPr>
        <w:t xml:space="preserve">3. Tuzatilgan muammolar (shu tekshiruv davomida)</w:t>
      </w:r>
    </w:p>
    <w:p>
      <w:pPr>
        <w:spacing w:after="140" w:line="300"/>
      </w:pPr>
      <w:r>
        <w:rPr>
          <w:color w:val="1F2937"/>
          <w:sz w:val="21"/>
          <w:szCs w:val="21"/>
        </w:rPr>
        <w:t xml:space="preserve">Kodni qatma-qat o'rganish, TypeScript kompilyatori va sintaksis tekshiruvlari orqali quyidagi haqiqiy xatolar aniqlandi va darhol tuzatildi: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900"/>
        <w:gridCol w:w="1700"/>
      </w:tblGrid>
      <w:tr>
        <w:trPr>
          <w:tblHeader/>
        </w:trPr>
        <w:tc>
          <w:tcPr>
            <w:tcW w:type="dxa" w:w="700"/>
            <w:shd w:fill="1F2937" w:val="clear"/>
            <w:tcMar>
              <w:top w:type="dxa" w:w="90"/>
              <w:left w:type="dxa" w:w="100"/>
              <w:bottom w:type="dxa" w:w="90"/>
              <w:right w:type="dxa" w:w="100"/>
            </w:tcMar>
          </w:tcPr>
          <w:p>
            <w:r>
              <w:rPr>
                <w:b/>
                <w:bCs/>
                <w:color w:val="FFFFFF"/>
                <w:sz w:val="19"/>
                <w:szCs w:val="19"/>
              </w:rPr>
              <w:t xml:space="preserve">#</w:t>
            </w:r>
          </w:p>
        </w:tc>
        <w:tc>
          <w:tcPr>
            <w:tcW w:type="dxa" w:w="3600"/>
            <w:shd w:fill="1F2937" w:val="clear"/>
            <w:tcMar>
              <w:top w:type="dxa" w:w="90"/>
              <w:left w:type="dxa" w:w="100"/>
              <w:bottom w:type="dxa" w:w="90"/>
              <w:right w:type="dxa" w:w="100"/>
            </w:tcMar>
          </w:tcPr>
          <w:p>
            <w:r>
              <w:rPr>
                <w:b/>
                <w:bCs/>
                <w:color w:val="FFFFFF"/>
                <w:sz w:val="19"/>
                <w:szCs w:val="19"/>
              </w:rPr>
              <w:t xml:space="preserve">Muammo</w:t>
            </w:r>
          </w:p>
        </w:tc>
        <w:tc>
          <w:tcPr>
            <w:tcW w:type="dxa" w:w="2900"/>
            <w:shd w:fill="1F2937" w:val="clear"/>
            <w:tcMar>
              <w:top w:type="dxa" w:w="90"/>
              <w:left w:type="dxa" w:w="100"/>
              <w:bottom w:type="dxa" w:w="90"/>
              <w:right w:type="dxa" w:w="100"/>
            </w:tcMar>
          </w:tcPr>
          <w:p>
            <w:r>
              <w:rPr>
                <w:b/>
                <w:bCs/>
                <w:color w:val="FFFFFF"/>
                <w:sz w:val="19"/>
                <w:szCs w:val="19"/>
              </w:rPr>
              <w:t xml:space="preserve">Ta'sir / xavf</w:t>
            </w:r>
          </w:p>
        </w:tc>
        <w:tc>
          <w:tcPr>
            <w:tcW w:type="dxa" w:w="1700"/>
            <w:shd w:fill="1F2937" w:val="clear"/>
            <w:tcMar>
              <w:top w:type="dxa" w:w="90"/>
              <w:left w:type="dxa" w:w="100"/>
              <w:bottom w:type="dxa" w:w="90"/>
              <w:right w:type="dxa" w:w="100"/>
            </w:tcMar>
          </w:tcPr>
          <w:p>
            <w:r>
              <w:rPr>
                <w:b/>
                <w:bCs/>
                <w:color w:val="FFFFFF"/>
                <w:sz w:val="19"/>
                <w:szCs w:val="19"/>
              </w:rPr>
              <w:t xml:space="preserve">Holat</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1</w:t>
            </w:r>
          </w:p>
        </w:tc>
        <w:tc>
          <w:tcPr>
            <w:tcW w:type="dxa" w:w="3600"/>
            <w:tcMar>
              <w:top w:type="dxa" w:w="80"/>
              <w:left w:type="dxa" w:w="100"/>
              <w:bottom w:type="dxa" w:w="80"/>
              <w:right w:type="dxa" w:w="100"/>
            </w:tcMar>
          </w:tcPr>
          <w:p>
            <w:pPr>
              <w:jc w:val="left"/>
            </w:pPr>
            <w:r>
              <w:rPr>
                <w:b w:val="false"/>
                <w:bCs w:val="false"/>
                <w:color w:val="1F2937"/>
                <w:sz w:val="19"/>
                <w:szCs w:val="19"/>
              </w:rPr>
              <w:t xml:space="preserve">face.controller.js dagi "test rejimi" - yuz va tiriklik tekshiruvini chetlab o'tish</w:t>
            </w:r>
          </w:p>
        </w:tc>
        <w:tc>
          <w:tcPr>
            <w:tcW w:type="dxa" w:w="2900"/>
            <w:tcMar>
              <w:top w:type="dxa" w:w="80"/>
              <w:left w:type="dxa" w:w="100"/>
              <w:bottom w:type="dxa" w:w="80"/>
              <w:right w:type="dxa" w:w="100"/>
            </w:tcMar>
          </w:tcPr>
          <w:p>
            <w:pPr>
              <w:jc w:val="left"/>
            </w:pPr>
            <w:r>
              <w:rPr>
                <w:b w:val="false"/>
                <w:bCs w:val="false"/>
                <w:color w:val="1F2937"/>
                <w:sz w:val="18"/>
                <w:szCs w:val="18"/>
              </w:rPr>
              <w:t xml:space="preserve">Har qanday tizimga kirgan xodim /api/face/verify manziliga istalgan rasm yuborib, yuz tekshiruvini 100% muvaffaqiyatli deb ko'rsatishi mumkin edi. NODE_ENV tekshiruvisiz ishlagan.</w:t>
            </w:r>
          </w:p>
        </w:tc>
        <w:tc>
          <w:tcPr>
            <w:tcW w:type="dxa" w:w="1700"/>
            <w:shd w:fill="DCFCE7" w:val="clear"/>
            <w:tcMar>
              <w:top w:type="dxa" w:w="80"/>
              <w:left w:type="dxa" w:w="100"/>
              <w:bottom w:type="dxa" w:w="80"/>
              <w:right w:type="dxa" w:w="100"/>
            </w:tcMar>
            <w:vAlign w:val="center"/>
          </w:tcPr>
          <w:p>
            <w:pPr>
              <w:jc w:val="center"/>
            </w:pPr>
            <w:r>
              <w:rPr>
                <w:b/>
                <w:bCs/>
                <w:color w:val="15803D"/>
                <w:sz w:val="18"/>
                <w:szCs w:val="18"/>
              </w:rPr>
              <w:t xml:space="preserve">TUZATILDI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2</w:t>
            </w:r>
          </w:p>
        </w:tc>
        <w:tc>
          <w:tcPr>
            <w:tcW w:type="dxa" w:w="3600"/>
            <w:tcMar>
              <w:top w:type="dxa" w:w="80"/>
              <w:left w:type="dxa" w:w="100"/>
              <w:bottom w:type="dxa" w:w="80"/>
              <w:right w:type="dxa" w:w="100"/>
            </w:tcMar>
          </w:tcPr>
          <w:p>
            <w:pPr>
              <w:jc w:val="left"/>
            </w:pPr>
            <w:r>
              <w:rPr>
                <w:b w:val="false"/>
                <w:bCs w:val="false"/>
                <w:color w:val="1F2937"/>
                <w:sz w:val="19"/>
                <w:szCs w:val="19"/>
              </w:rPr>
              <w:t xml:space="preserve">checkIn() funksiyasida workLocation o'zgaruvchisi e'lon qilinishidan oldin ishlatilgan</w:t>
            </w:r>
          </w:p>
        </w:tc>
        <w:tc>
          <w:tcPr>
            <w:tcW w:type="dxa" w:w="2900"/>
            <w:tcMar>
              <w:top w:type="dxa" w:w="80"/>
              <w:left w:type="dxa" w:w="100"/>
              <w:bottom w:type="dxa" w:w="80"/>
              <w:right w:type="dxa" w:w="100"/>
            </w:tcMar>
          </w:tcPr>
          <w:p>
            <w:pPr>
              <w:jc w:val="left"/>
            </w:pPr>
            <w:r>
              <w:rPr>
                <w:b w:val="false"/>
                <w:bCs w:val="false"/>
                <w:color w:val="1F2937"/>
                <w:sz w:val="18"/>
                <w:szCs w:val="18"/>
              </w:rPr>
              <w:t xml:space="preserve">Xodim check-out qilmay qayta check-in qilsa, server ReferenceError bilan yiqilardi.</w:t>
            </w:r>
          </w:p>
        </w:tc>
        <w:tc>
          <w:tcPr>
            <w:tcW w:type="dxa" w:w="1700"/>
            <w:shd w:fill="DCFCE7" w:val="clear"/>
            <w:tcMar>
              <w:top w:type="dxa" w:w="80"/>
              <w:left w:type="dxa" w:w="100"/>
              <w:bottom w:type="dxa" w:w="80"/>
              <w:right w:type="dxa" w:w="100"/>
            </w:tcMar>
            <w:vAlign w:val="center"/>
          </w:tcPr>
          <w:p>
            <w:pPr>
              <w:jc w:val="center"/>
            </w:pPr>
            <w:r>
              <w:rPr>
                <w:b/>
                <w:bCs/>
                <w:color w:val="15803D"/>
                <w:sz w:val="18"/>
                <w:szCs w:val="18"/>
              </w:rPr>
              <w:t xml:space="preserve">TUZATILDI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3</w:t>
            </w:r>
          </w:p>
        </w:tc>
        <w:tc>
          <w:tcPr>
            <w:tcW w:type="dxa" w:w="3600"/>
            <w:tcMar>
              <w:top w:type="dxa" w:w="80"/>
              <w:left w:type="dxa" w:w="100"/>
              <w:bottom w:type="dxa" w:w="80"/>
              <w:right w:type="dxa" w:w="100"/>
            </w:tcMar>
          </w:tcPr>
          <w:p>
            <w:pPr>
              <w:jc w:val="left"/>
            </w:pPr>
            <w:r>
              <w:rPr>
                <w:b w:val="false"/>
                <w:bCs w:val="false"/>
                <w:color w:val="1F2937"/>
                <w:sz w:val="19"/>
                <w:szCs w:val="19"/>
              </w:rPr>
              <w:t xml:space="preserve">Dev/test rejimida GPS radiusidan tashqarida workLocation.id o'qilganda tizim yiqilishi</w:t>
            </w:r>
          </w:p>
        </w:tc>
        <w:tc>
          <w:tcPr>
            <w:tcW w:type="dxa" w:w="2900"/>
            <w:tcMar>
              <w:top w:type="dxa" w:w="80"/>
              <w:left w:type="dxa" w:w="100"/>
              <w:bottom w:type="dxa" w:w="80"/>
              <w:right w:type="dxa" w:w="100"/>
            </w:tcMar>
          </w:tcPr>
          <w:p>
            <w:pPr>
              <w:jc w:val="left"/>
            </w:pPr>
            <w:r>
              <w:rPr>
                <w:b w:val="false"/>
                <w:bCs w:val="false"/>
                <w:color w:val="1F2937"/>
                <w:sz w:val="18"/>
                <w:szCs w:val="18"/>
              </w:rPr>
              <w:t xml:space="preserve">GPS ish joyi radiusiga to'g'ri kelmasa (masalan test paytida), check-in/check-out so'rovi TypeError bilan yiqilardi - hujjatlashtirilgan "test rejimi" aslida ishlamas edi.</w:t>
            </w:r>
          </w:p>
        </w:tc>
        <w:tc>
          <w:tcPr>
            <w:tcW w:type="dxa" w:w="1700"/>
            <w:shd w:fill="DCFCE7" w:val="clear"/>
            <w:tcMar>
              <w:top w:type="dxa" w:w="80"/>
              <w:left w:type="dxa" w:w="100"/>
              <w:bottom w:type="dxa" w:w="80"/>
              <w:right w:type="dxa" w:w="100"/>
            </w:tcMar>
            <w:vAlign w:val="center"/>
          </w:tcPr>
          <w:p>
            <w:pPr>
              <w:jc w:val="center"/>
            </w:pPr>
            <w:r>
              <w:rPr>
                <w:b/>
                <w:bCs/>
                <w:color w:val="15803D"/>
                <w:sz w:val="18"/>
                <w:szCs w:val="18"/>
              </w:rPr>
              <w:t xml:space="preserve">TUZATILDI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4</w:t>
            </w:r>
          </w:p>
        </w:tc>
        <w:tc>
          <w:tcPr>
            <w:tcW w:type="dxa" w:w="3600"/>
            <w:tcMar>
              <w:top w:type="dxa" w:w="80"/>
              <w:left w:type="dxa" w:w="100"/>
              <w:bottom w:type="dxa" w:w="80"/>
              <w:right w:type="dxa" w:w="100"/>
            </w:tcMar>
          </w:tcPr>
          <w:p>
            <w:pPr>
              <w:jc w:val="left"/>
            </w:pPr>
            <w:r>
              <w:rPr>
                <w:b w:val="false"/>
                <w:bCs w:val="false"/>
                <w:color w:val="1F2937"/>
                <w:sz w:val="19"/>
                <w:szCs w:val="19"/>
              </w:rPr>
              <w:t xml:space="preserve">Frontend TypeScript kompilyatsiya xatoliklari (8 ta joyda)</w:t>
            </w:r>
          </w:p>
        </w:tc>
        <w:tc>
          <w:tcPr>
            <w:tcW w:type="dxa" w:w="2900"/>
            <w:tcMar>
              <w:top w:type="dxa" w:w="80"/>
              <w:left w:type="dxa" w:w="100"/>
              <w:bottom w:type="dxa" w:w="80"/>
              <w:right w:type="dxa" w:w="100"/>
            </w:tcMar>
          </w:tcPr>
          <w:p>
            <w:pPr>
              <w:jc w:val="left"/>
            </w:pPr>
            <w:r>
              <w:rPr>
                <w:b w:val="false"/>
                <w:bCs w:val="false"/>
                <w:color w:val="1F2937"/>
                <w:sz w:val="18"/>
                <w:szCs w:val="18"/>
              </w:rPr>
              <w:t xml:space="preserve">phoneNumber maydoni ikki marta e'lon qilingan, AuditLog va ReportData tiplari backend javobiga mos kelmagan, window.Telegram tipi yo'q edi - production build muvaffaqiyatsiz tugardi.</w:t>
            </w:r>
          </w:p>
        </w:tc>
        <w:tc>
          <w:tcPr>
            <w:tcW w:type="dxa" w:w="1700"/>
            <w:shd w:fill="DCFCE7" w:val="clear"/>
            <w:tcMar>
              <w:top w:type="dxa" w:w="80"/>
              <w:left w:type="dxa" w:w="100"/>
              <w:bottom w:type="dxa" w:w="80"/>
              <w:right w:type="dxa" w:w="100"/>
            </w:tcMar>
            <w:vAlign w:val="center"/>
          </w:tcPr>
          <w:p>
            <w:pPr>
              <w:jc w:val="center"/>
            </w:pPr>
            <w:r>
              <w:rPr>
                <w:b/>
                <w:bCs/>
                <w:color w:val="15803D"/>
                <w:sz w:val="18"/>
                <w:szCs w:val="18"/>
              </w:rPr>
              <w:t xml:space="preserve">TUZATILDI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5</w:t>
            </w:r>
          </w:p>
        </w:tc>
        <w:tc>
          <w:tcPr>
            <w:tcW w:type="dxa" w:w="3600"/>
            <w:tcMar>
              <w:top w:type="dxa" w:w="80"/>
              <w:left w:type="dxa" w:w="100"/>
              <w:bottom w:type="dxa" w:w="80"/>
              <w:right w:type="dxa" w:w="100"/>
            </w:tcMar>
          </w:tcPr>
          <w:p>
            <w:pPr>
              <w:jc w:val="left"/>
            </w:pPr>
            <w:r>
              <w:rPr>
                <w:b w:val="false"/>
                <w:bCs w:val="false"/>
                <w:color w:val="1F2937"/>
                <w:sz w:val="19"/>
                <w:szCs w:val="19"/>
              </w:rPr>
              <w:t xml:space="preserve">Telegram Mini App skripti layout.tsx da yuklanmagan</w:t>
            </w:r>
          </w:p>
        </w:tc>
        <w:tc>
          <w:tcPr>
            <w:tcW w:type="dxa" w:w="2900"/>
            <w:tcMar>
              <w:top w:type="dxa" w:w="80"/>
              <w:left w:type="dxa" w:w="100"/>
              <w:bottom w:type="dxa" w:w="80"/>
              <w:right w:type="dxa" w:w="100"/>
            </w:tcMar>
          </w:tcPr>
          <w:p>
            <w:pPr>
              <w:jc w:val="left"/>
            </w:pPr>
            <w:r>
              <w:rPr>
                <w:b w:val="false"/>
                <w:bCs w:val="false"/>
                <w:color w:val="1F2937"/>
                <w:sz w:val="18"/>
                <w:szCs w:val="18"/>
              </w:rPr>
              <w:t xml:space="preserve">window.Telegram.WebApp doim undefined bo'lgan, shuning uchun ilova Telegram ichida ochilganda hech qachon to'g'ri kengaymagan/sozlanmagan.</w:t>
            </w:r>
          </w:p>
        </w:tc>
        <w:tc>
          <w:tcPr>
            <w:tcW w:type="dxa" w:w="1700"/>
            <w:shd w:fill="DCFCE7" w:val="clear"/>
            <w:tcMar>
              <w:top w:type="dxa" w:w="80"/>
              <w:left w:type="dxa" w:w="100"/>
              <w:bottom w:type="dxa" w:w="80"/>
              <w:right w:type="dxa" w:w="100"/>
            </w:tcMar>
            <w:vAlign w:val="center"/>
          </w:tcPr>
          <w:p>
            <w:pPr>
              <w:jc w:val="center"/>
            </w:pPr>
            <w:r>
              <w:rPr>
                <w:b/>
                <w:bCs/>
                <w:color w:val="15803D"/>
                <w:sz w:val="18"/>
                <w:szCs w:val="18"/>
              </w:rPr>
              <w:t xml:space="preserve">TUZATILDI</w:t>
            </w:r>
          </w:p>
        </w:tc>
      </w:tr>
    </w:tbl>
    <w:p>
      <w:pPr>
        <w:spacing w:before="200"/>
      </w:pPr>
    </w:p>
    <w:p>
      <w:pPr>
        <w:spacing w:after="140" w:line="300"/>
      </w:pPr>
      <w:r>
        <w:rPr>
          <w:b/>
          <w:bCs/>
          <w:color w:val="1F2937"/>
          <w:sz w:val="21"/>
          <w:szCs w:val="21"/>
        </w:rPr>
        <w:t xml:space="preserve">Eng muhimi — 1-band: "test rejimi" nomli kod bo'lagi ishlab chiqarish muhitida ham ishlab, yuz tanish va tiriklik tekshiruvini butunlay chetlab o'tishga imkon berardi. Bu Face ID tizimining asosiy xavfsizlik maqsadini bekor qilardi. Endi bu faqat NODE_ENV=development bo'lganda ishlaydi.</w:t>
      </w:r>
    </w:p>
    <w:p>
      <w:pPr>
        <w:pStyle w:val="Heading1"/>
        <w:pBdr>
          <w:bottom w:val="single" w:color="2563EB" w:sz="6" w:space="4"/>
        </w:pBdr>
        <w:spacing w:after="160" w:before="320"/>
      </w:pPr>
      <w:r>
        <w:rPr>
          <w:b/>
          <w:bCs/>
          <w:color w:val="1F2937"/>
          <w:sz w:val="30"/>
          <w:szCs w:val="30"/>
        </w:rPr>
        <w:t xml:space="preserve">4. Hali ochiq turgan masalalar</w:t>
      </w:r>
    </w:p>
    <w:p>
      <w:pPr>
        <w:spacing w:after="140" w:line="300"/>
      </w:pPr>
      <w:r>
        <w:rPr>
          <w:color w:val="1F2937"/>
          <w:sz w:val="21"/>
          <w:szCs w:val="21"/>
        </w:rPr>
        <w:t xml:space="preserve">Quyidagilar kodni yiqitmaydi, lekin ishga tushirishdan oldin hal qilinishi tavsiya etiladi: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900"/>
        <w:gridCol w:w="1700"/>
      </w:tblGrid>
      <w:tr>
        <w:trPr>
          <w:tblHeader/>
        </w:trPr>
        <w:tc>
          <w:tcPr>
            <w:tcW w:type="dxa" w:w="700"/>
            <w:shd w:fill="1F2937" w:val="clear"/>
            <w:tcMar>
              <w:top w:type="dxa" w:w="90"/>
              <w:left w:type="dxa" w:w="100"/>
              <w:bottom w:type="dxa" w:w="90"/>
              <w:right w:type="dxa" w:w="100"/>
            </w:tcMar>
          </w:tcPr>
          <w:p>
            <w:r>
              <w:rPr>
                <w:b/>
                <w:bCs/>
                <w:color w:val="FFFFFF"/>
                <w:sz w:val="19"/>
                <w:szCs w:val="19"/>
              </w:rPr>
              <w:t xml:space="preserve">#</w:t>
            </w:r>
          </w:p>
        </w:tc>
        <w:tc>
          <w:tcPr>
            <w:tcW w:type="dxa" w:w="3600"/>
            <w:shd w:fill="1F2937" w:val="clear"/>
            <w:tcMar>
              <w:top w:type="dxa" w:w="90"/>
              <w:left w:type="dxa" w:w="100"/>
              <w:bottom w:type="dxa" w:w="90"/>
              <w:right w:type="dxa" w:w="100"/>
            </w:tcMar>
          </w:tcPr>
          <w:p>
            <w:r>
              <w:rPr>
                <w:b/>
                <w:bCs/>
                <w:color w:val="FFFFFF"/>
                <w:sz w:val="19"/>
                <w:szCs w:val="19"/>
              </w:rPr>
              <w:t xml:space="preserve">Muammo</w:t>
            </w:r>
          </w:p>
        </w:tc>
        <w:tc>
          <w:tcPr>
            <w:tcW w:type="dxa" w:w="2900"/>
            <w:shd w:fill="1F2937" w:val="clear"/>
            <w:tcMar>
              <w:top w:type="dxa" w:w="90"/>
              <w:left w:type="dxa" w:w="100"/>
              <w:bottom w:type="dxa" w:w="90"/>
              <w:right w:type="dxa" w:w="100"/>
            </w:tcMar>
          </w:tcPr>
          <w:p>
            <w:r>
              <w:rPr>
                <w:b/>
                <w:bCs/>
                <w:color w:val="FFFFFF"/>
                <w:sz w:val="19"/>
                <w:szCs w:val="19"/>
              </w:rPr>
              <w:t xml:space="preserve">Ta'sir / xavf</w:t>
            </w:r>
          </w:p>
        </w:tc>
        <w:tc>
          <w:tcPr>
            <w:tcW w:type="dxa" w:w="1700"/>
            <w:shd w:fill="1F2937" w:val="clear"/>
            <w:tcMar>
              <w:top w:type="dxa" w:w="90"/>
              <w:left w:type="dxa" w:w="100"/>
              <w:bottom w:type="dxa" w:w="90"/>
              <w:right w:type="dxa" w:w="100"/>
            </w:tcMar>
          </w:tcPr>
          <w:p>
            <w:r>
              <w:rPr>
                <w:b/>
                <w:bCs/>
                <w:color w:val="FFFFFF"/>
                <w:sz w:val="19"/>
                <w:szCs w:val="19"/>
              </w:rPr>
              <w:t xml:space="preserve">Holat</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1</w:t>
            </w:r>
          </w:p>
        </w:tc>
        <w:tc>
          <w:tcPr>
            <w:tcW w:type="dxa" w:w="3600"/>
            <w:tcMar>
              <w:top w:type="dxa" w:w="80"/>
              <w:left w:type="dxa" w:w="100"/>
              <w:bottom w:type="dxa" w:w="80"/>
              <w:right w:type="dxa" w:w="100"/>
            </w:tcMar>
          </w:tcPr>
          <w:p>
            <w:pPr>
              <w:jc w:val="left"/>
            </w:pPr>
            <w:r>
              <w:rPr>
                <w:b w:val="false"/>
                <w:bCs w:val="false"/>
                <w:color w:val="1F2937"/>
                <w:sz w:val="19"/>
                <w:szCs w:val="19"/>
              </w:rPr>
              <w:t xml:space="preserve">"Tiriklik tekshiruvi" (anti-spoofing) frontendda haqiqatda amalga oshirilmagan</w:t>
            </w:r>
          </w:p>
        </w:tc>
        <w:tc>
          <w:tcPr>
            <w:tcW w:type="dxa" w:w="2900"/>
            <w:tcMar>
              <w:top w:type="dxa" w:w="80"/>
              <w:left w:type="dxa" w:w="100"/>
              <w:bottom w:type="dxa" w:w="80"/>
              <w:right w:type="dxa" w:w="100"/>
            </w:tcMar>
          </w:tcPr>
          <w:p>
            <w:pPr>
              <w:jc w:val="left"/>
            </w:pPr>
            <w:r>
              <w:rPr>
                <w:b w:val="false"/>
                <w:bCs w:val="false"/>
                <w:color w:val="1F2937"/>
                <w:sz w:val="18"/>
                <w:szCs w:val="18"/>
              </w:rPr>
              <w:t xml:space="preserve">README 3 bosqichli jarayonni va'da qiladi (GPS + Yuz + Tiriklik), lekin AttendanceCheckInOut.tsx har doim livenessVerified:true ni qattiq kodlab yuboradi - ko'z yumish/bosh harakati tekshiruvi UI da yo'q. Backendda detectLiveness funksiyasi bor, lekin frontend uni chaqirmaydi.</w:t>
            </w:r>
          </w:p>
        </w:tc>
        <w:tc>
          <w:tcPr>
            <w:tcW w:type="dxa" w:w="1700"/>
            <w:shd w:fill="FEE2E2" w:val="clear"/>
            <w:tcMar>
              <w:top w:type="dxa" w:w="80"/>
              <w:left w:type="dxa" w:w="100"/>
              <w:bottom w:type="dxa" w:w="80"/>
              <w:right w:type="dxa" w:w="100"/>
            </w:tcMar>
            <w:vAlign w:val="center"/>
          </w:tcPr>
          <w:p>
            <w:pPr>
              <w:jc w:val="center"/>
            </w:pPr>
            <w:r>
              <w:rPr>
                <w:b/>
                <w:bCs/>
                <w:color w:val="B91C1C"/>
                <w:sz w:val="18"/>
                <w:szCs w:val="18"/>
              </w:rPr>
              <w:t xml:space="preserve">OCHIQ</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2</w:t>
            </w:r>
          </w:p>
        </w:tc>
        <w:tc>
          <w:tcPr>
            <w:tcW w:type="dxa" w:w="3600"/>
            <w:tcMar>
              <w:top w:type="dxa" w:w="80"/>
              <w:left w:type="dxa" w:w="100"/>
              <w:bottom w:type="dxa" w:w="80"/>
              <w:right w:type="dxa" w:w="100"/>
            </w:tcMar>
          </w:tcPr>
          <w:p>
            <w:pPr>
              <w:jc w:val="left"/>
            </w:pPr>
            <w:r>
              <w:rPr>
                <w:b w:val="false"/>
                <w:bCs w:val="false"/>
                <w:color w:val="1F2937"/>
                <w:sz w:val="19"/>
                <w:szCs w:val="19"/>
              </w:rPr>
              <w:t xml:space="preserve">Kirish jarayoni: README va amaliyot mos kelmaydi</w:t>
            </w:r>
          </w:p>
        </w:tc>
        <w:tc>
          <w:tcPr>
            <w:tcW w:type="dxa" w:w="2900"/>
            <w:tcMar>
              <w:top w:type="dxa" w:w="80"/>
              <w:left w:type="dxa" w:w="100"/>
              <w:bottom w:type="dxa" w:w="80"/>
              <w:right w:type="dxa" w:w="100"/>
            </w:tcMar>
          </w:tcPr>
          <w:p>
            <w:pPr>
              <w:jc w:val="left"/>
            </w:pPr>
            <w:r>
              <w:rPr>
                <w:b w:val="false"/>
                <w:bCs w:val="false"/>
                <w:color w:val="1F2937"/>
                <w:sz w:val="18"/>
                <w:szCs w:val="18"/>
              </w:rPr>
              <w:t xml:space="preserve">README "parol yo'q, faqat Telegram orqali kirish" deb yozadi, lekin haqiqiy login sahifasi faqat email+parol formasi. Telegram login backendda tayyor, lekin frontendda ishlatilmayapti.</w:t>
            </w:r>
          </w:p>
        </w:tc>
        <w:tc>
          <w:tcPr>
            <w:tcW w:type="dxa" w:w="1700"/>
            <w:shd w:fill="FEF3C7" w:val="clear"/>
            <w:tcMar>
              <w:top w:type="dxa" w:w="80"/>
              <w:left w:type="dxa" w:w="100"/>
              <w:bottom w:type="dxa" w:w="80"/>
              <w:right w:type="dxa" w:w="100"/>
            </w:tcMar>
            <w:vAlign w:val="center"/>
          </w:tcPr>
          <w:p>
            <w:pPr>
              <w:jc w:val="center"/>
            </w:pPr>
            <w:r>
              <w:rPr>
                <w:b/>
                <w:bCs/>
                <w:color w:val="C2410C"/>
                <w:sz w:val="18"/>
                <w:szCs w:val="18"/>
              </w:rPr>
              <w:t xml:space="preserve">OCHIQ</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3</w:t>
            </w:r>
          </w:p>
        </w:tc>
        <w:tc>
          <w:tcPr>
            <w:tcW w:type="dxa" w:w="3600"/>
            <w:tcMar>
              <w:top w:type="dxa" w:w="80"/>
              <w:left w:type="dxa" w:w="100"/>
              <w:bottom w:type="dxa" w:w="80"/>
              <w:right w:type="dxa" w:w="100"/>
            </w:tcMar>
          </w:tcPr>
          <w:p>
            <w:pPr>
              <w:jc w:val="left"/>
            </w:pPr>
            <w:r>
              <w:rPr>
                <w:b w:val="false"/>
                <w:bCs w:val="false"/>
                <w:color w:val="1F2937"/>
                <w:sz w:val="19"/>
                <w:szCs w:val="19"/>
              </w:rPr>
              <w:t xml:space="preserve">.env dagi maxfiy kalitlar - standart/vaqtinchalik qiymatlar</w:t>
            </w:r>
          </w:p>
        </w:tc>
        <w:tc>
          <w:tcPr>
            <w:tcW w:type="dxa" w:w="2900"/>
            <w:tcMar>
              <w:top w:type="dxa" w:w="80"/>
              <w:left w:type="dxa" w:w="100"/>
              <w:bottom w:type="dxa" w:w="80"/>
              <w:right w:type="dxa" w:w="100"/>
            </w:tcMar>
          </w:tcPr>
          <w:p>
            <w:pPr>
              <w:jc w:val="left"/>
            </w:pPr>
            <w:r>
              <w:rPr>
                <w:b w:val="false"/>
                <w:bCs w:val="false"/>
                <w:color w:val="1F2937"/>
                <w:sz w:val="18"/>
                <w:szCs w:val="18"/>
              </w:rPr>
              <w:t xml:space="preserve">JWT_SECRET va TELEGRAM_BOT_TOKEN hali ham namuna qiymatlarda ("your-super-secret...", "your-telegram-bot-token"). Ishlab chiqarishga chiqarishdan oldin albatta almashtirilishi shart.</w:t>
            </w:r>
          </w:p>
        </w:tc>
        <w:tc>
          <w:tcPr>
            <w:tcW w:type="dxa" w:w="1700"/>
            <w:shd w:fill="FEF3C7" w:val="clear"/>
            <w:tcMar>
              <w:top w:type="dxa" w:w="80"/>
              <w:left w:type="dxa" w:w="100"/>
              <w:bottom w:type="dxa" w:w="80"/>
              <w:right w:type="dxa" w:w="100"/>
            </w:tcMar>
            <w:vAlign w:val="center"/>
          </w:tcPr>
          <w:p>
            <w:pPr>
              <w:jc w:val="center"/>
            </w:pPr>
            <w:r>
              <w:rPr>
                <w:b/>
                <w:bCs/>
                <w:color w:val="C2410C"/>
                <w:sz w:val="18"/>
                <w:szCs w:val="18"/>
              </w:rPr>
              <w:t xml:space="preserve">OCHIQ</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4</w:t>
            </w:r>
          </w:p>
        </w:tc>
        <w:tc>
          <w:tcPr>
            <w:tcW w:type="dxa" w:w="3600"/>
            <w:tcMar>
              <w:top w:type="dxa" w:w="80"/>
              <w:left w:type="dxa" w:w="100"/>
              <w:bottom w:type="dxa" w:w="80"/>
              <w:right w:type="dxa" w:w="100"/>
            </w:tcMar>
          </w:tcPr>
          <w:p>
            <w:pPr>
              <w:jc w:val="left"/>
            </w:pPr>
            <w:r>
              <w:rPr>
                <w:b w:val="false"/>
                <w:bCs w:val="false"/>
                <w:color w:val="1F2937"/>
                <w:sz w:val="19"/>
                <w:szCs w:val="19"/>
              </w:rPr>
              <w:t xml:space="preserve">Google Sheets integratsiyasi sozlanmagan</w:t>
            </w:r>
          </w:p>
        </w:tc>
        <w:tc>
          <w:tcPr>
            <w:tcW w:type="dxa" w:w="2900"/>
            <w:tcMar>
              <w:top w:type="dxa" w:w="80"/>
              <w:left w:type="dxa" w:w="100"/>
              <w:bottom w:type="dxa" w:w="80"/>
              <w:right w:type="dxa" w:w="100"/>
            </w:tcMar>
          </w:tcPr>
          <w:p>
            <w:pPr>
              <w:jc w:val="left"/>
            </w:pPr>
            <w:r>
              <w:rPr>
                <w:b w:val="false"/>
                <w:bCs w:val="false"/>
                <w:color w:val="1F2937"/>
                <w:sz w:val="18"/>
                <w:szCs w:val="18"/>
              </w:rPr>
              <w:t xml:space="preserve">GOOGLE_SHEETS_CLIENT_EMAIL va PRIVATE_KEY hali namuna qiymatda - sinxronizatsiya xato chiqarmasdan jimgina ishlamay qoladi (.catch orqali yutilgan).</w:t>
            </w:r>
          </w:p>
        </w:tc>
        <w:tc>
          <w:tcPr>
            <w:tcW w:type="dxa" w:w="1700"/>
            <w:shd w:fill="F3F4F6" w:val="clear"/>
            <w:tcMar>
              <w:top w:type="dxa" w:w="80"/>
              <w:left w:type="dxa" w:w="100"/>
              <w:bottom w:type="dxa" w:w="80"/>
              <w:right w:type="dxa" w:w="100"/>
            </w:tcMar>
            <w:vAlign w:val="center"/>
          </w:tcPr>
          <w:p>
            <w:pPr>
              <w:jc w:val="center"/>
            </w:pPr>
            <w:r>
              <w:rPr>
                <w:b/>
                <w:bCs/>
                <w:color w:val="6B7280"/>
                <w:sz w:val="18"/>
                <w:szCs w:val="18"/>
              </w:rPr>
              <w:t xml:space="preserve">OCHIQ</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5</w:t>
            </w:r>
          </w:p>
        </w:tc>
        <w:tc>
          <w:tcPr>
            <w:tcW w:type="dxa" w:w="3600"/>
            <w:tcMar>
              <w:top w:type="dxa" w:w="80"/>
              <w:left w:type="dxa" w:w="100"/>
              <w:bottom w:type="dxa" w:w="80"/>
              <w:right w:type="dxa" w:w="100"/>
            </w:tcMar>
          </w:tcPr>
          <w:p>
            <w:pPr>
              <w:jc w:val="left"/>
            </w:pPr>
            <w:r>
              <w:rPr>
                <w:b w:val="false"/>
                <w:bCs w:val="false"/>
                <w:color w:val="1F2937"/>
                <w:sz w:val="19"/>
                <w:szCs w:val="19"/>
              </w:rPr>
              <w:t xml:space="preserve">"next build" (production build) ushbu tekshiruv muhitida to'liq bajarilmadi</w:t>
            </w:r>
          </w:p>
        </w:tc>
        <w:tc>
          <w:tcPr>
            <w:tcW w:type="dxa" w:w="2900"/>
            <w:tcMar>
              <w:top w:type="dxa" w:w="80"/>
              <w:left w:type="dxa" w:w="100"/>
              <w:bottom w:type="dxa" w:w="80"/>
              <w:right w:type="dxa" w:w="100"/>
            </w:tcMar>
          </w:tcPr>
          <w:p>
            <w:pPr>
              <w:jc w:val="left"/>
            </w:pPr>
            <w:r>
              <w:rPr>
                <w:b w:val="false"/>
                <w:bCs w:val="false"/>
                <w:color w:val="1F2937"/>
                <w:sz w:val="18"/>
                <w:szCs w:val="18"/>
              </w:rPr>
              <w:t xml:space="preserve">TypeScript tekshiruvi (tsc --noEmit) muvaffaqiyatli o'tdi, lekin to'liq webpack build va real PostgreSQL bazasiga ulanib test qilish vaqt/resurs cheklovi tufayli bajarilmadi.</w:t>
            </w:r>
          </w:p>
        </w:tc>
        <w:tc>
          <w:tcPr>
            <w:tcW w:type="dxa" w:w="1700"/>
            <w:shd w:fill="F3F4F6" w:val="clear"/>
            <w:tcMar>
              <w:top w:type="dxa" w:w="80"/>
              <w:left w:type="dxa" w:w="100"/>
              <w:bottom w:type="dxa" w:w="80"/>
              <w:right w:type="dxa" w:w="100"/>
            </w:tcMar>
            <w:vAlign w:val="center"/>
          </w:tcPr>
          <w:p>
            <w:pPr>
              <w:jc w:val="center"/>
            </w:pPr>
            <w:r>
              <w:rPr>
                <w:b/>
                <w:bCs/>
                <w:color w:val="6B7280"/>
                <w:sz w:val="18"/>
                <w:szCs w:val="18"/>
              </w:rPr>
              <w:t xml:space="preserve">TEKSHIRILMAGAN</w:t>
            </w:r>
          </w:p>
        </w:tc>
      </w:tr>
    </w:tbl>
    <w:p>
      <w:pPr>
        <w:pStyle w:val="Heading1"/>
        <w:pBdr>
          <w:bottom w:val="single" w:color="2563EB" w:sz="6" w:space="4"/>
        </w:pBdr>
        <w:spacing w:after="160" w:before="320"/>
      </w:pPr>
      <w:r>
        <w:rPr>
          <w:b/>
          <w:bCs/>
          <w:color w:val="1F2937"/>
          <w:sz w:val="30"/>
          <w:szCs w:val="30"/>
        </w:rPr>
        <w:t xml:space="preserve">5. Tavsiyalar (keyingi qadamlar)</w:t>
      </w:r>
    </w:p>
    <w:p>
      <w:pPr>
        <w:pStyle w:val="ListParagraph"/>
        <w:numPr>
          <w:ilvl w:val="0"/>
          <w:numId w:val="2"/>
        </w:numPr>
        <w:spacing w:after="80" w:line="290"/>
      </w:pPr>
      <w:r>
        <w:rPr>
          <w:color w:val="1F2937"/>
          <w:sz w:val="21"/>
          <w:szCs w:val="21"/>
        </w:rPr>
        <w:t xml:space="preserve">Frontendda haqiqiy tiriklik tekshiruvini (ko'z yumish yoki bosh harakati aniqlash) qo'shib, backenddagi /api/face/liveness manziliga ulash — hozir bu himoya bosqichi amalda ishlamayapti.</w:t>
      </w:r>
    </w:p>
    <w:p>
      <w:pPr>
        <w:pStyle w:val="ListParagraph"/>
        <w:numPr>
          <w:ilvl w:val="0"/>
          <w:numId w:val="2"/>
        </w:numPr>
        <w:spacing w:after="80" w:line="290"/>
      </w:pPr>
      <w:r>
        <w:rPr>
          <w:color w:val="1F2937"/>
          <w:sz w:val="21"/>
          <w:szCs w:val="21"/>
        </w:rPr>
        <w:t xml:space="preserve">Kirish (login) strategiyasini aniqlashtirish: agar ilova Telegram Mini App sifatida ishlatilsa, Telegram login widget/initData oqimini frontendga qo'shish kerak; agar email/parol asosiy usul bo'lsa, README shunga mos yangilanishi kerak.</w:t>
      </w:r>
    </w:p>
    <w:p>
      <w:pPr>
        <w:pStyle w:val="ListParagraph"/>
        <w:numPr>
          <w:ilvl w:val="0"/>
          <w:numId w:val="2"/>
        </w:numPr>
        <w:spacing w:after="80" w:line="290"/>
      </w:pPr>
      <w:r>
        <w:rPr>
          <w:color w:val="1F2937"/>
          <w:sz w:val="21"/>
          <w:szCs w:val="21"/>
        </w:rPr>
        <w:t xml:space="preserve">Production ga chiqarishdan oldin JWT_SECRET va TELEGRAM_BOT_TOKEN ni haqiqiy, kuchli qiymatlar bilan almashtirish.</w:t>
      </w:r>
    </w:p>
    <w:p>
      <w:pPr>
        <w:pStyle w:val="ListParagraph"/>
        <w:numPr>
          <w:ilvl w:val="0"/>
          <w:numId w:val="2"/>
        </w:numPr>
        <w:spacing w:after="80" w:line="290"/>
      </w:pPr>
      <w:r>
        <w:rPr>
          <w:color w:val="1F2937"/>
          <w:sz w:val="21"/>
          <w:szCs w:val="21"/>
        </w:rPr>
        <w:t xml:space="preserve">Google Sheets integratsiyasini haqiqiy service-account kalitlari bilan sozlash yoki hozircha o'chirib qo'yish.</w:t>
      </w:r>
    </w:p>
    <w:p>
      <w:pPr>
        <w:pStyle w:val="ListParagraph"/>
        <w:numPr>
          <w:ilvl w:val="0"/>
          <w:numId w:val="2"/>
        </w:numPr>
        <w:spacing w:after="80" w:line="290"/>
      </w:pPr>
      <w:r>
        <w:rPr>
          <w:color w:val="1F2937"/>
          <w:sz w:val="21"/>
          <w:szCs w:val="21"/>
        </w:rPr>
        <w:t xml:space="preserve">PostgreSQL bazasini ulab, "npx prisma migrate deploy" va to'liq "npm run build" / "next build" orqali end-to-end tekshiruv o'tkazish (bu tekshiruvda ma'lumotlar bazasi ulanmagan muhitda ishlandi).</w:t>
      </w:r>
    </w:p>
    <w:p>
      <w:pPr>
        <w:pStyle w:val="ListParagraph"/>
        <w:numPr>
          <w:ilvl w:val="0"/>
          <w:numId w:val="2"/>
        </w:numPr>
        <w:spacing w:after="80" w:line="290"/>
      </w:pPr>
      <w:r>
        <w:rPr>
          <w:color w:val="1F2937"/>
          <w:sz w:val="21"/>
          <w:szCs w:val="21"/>
        </w:rPr>
        <w:t xml:space="preserve">CI da avtomatik "tsc --noEmit" va backend sintaksis tekshiruvini yoqib qo'yish — bu safar aynan shu tekshiruvlar 8 ta build xatoligini aniqladi.</w:t>
      </w:r>
    </w:p>
    <w:p>
      <w:pPr>
        <w:pStyle w:val="Heading1"/>
        <w:pBdr>
          <w:bottom w:val="single" w:color="2563EB" w:sz="6" w:space="4"/>
        </w:pBdr>
        <w:spacing w:after="160" w:before="320"/>
      </w:pPr>
      <w:r>
        <w:rPr>
          <w:b/>
          <w:bCs/>
          <w:color w:val="1F2937"/>
          <w:sz w:val="30"/>
          <w:szCs w:val="30"/>
        </w:rPr>
        <w:t xml:space="preserve">6. Xavfsizlik bo'yicha qisqacha eslatma</w:t>
      </w:r>
    </w:p>
    <w:p>
      <w:pPr>
        <w:spacing w:after="140" w:line="300"/>
      </w:pPr>
      <w:r>
        <w:rPr>
          <w:color w:val="1F2937"/>
          <w:sz w:val="21"/>
          <w:szCs w:val="21"/>
        </w:rPr>
        <w:t xml:space="preserve">.env fayli git repozitoriyga qo'shilmagan (to'g'ri sozlangan .gitignore orqali) — bu yaxshi. JWT, rate limiting, Helmet, CORS, audit log kabi asosiy xavfsizlik choralari kodda mavjud. Asosiy topilgan zaiflik (yuz tekshiruvini chetlab o'tish) ushbu hisobotda tuzatildi.</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2026-08-07T18:29:24.382Z</dcterms:created>
  <dcterms:modified xsi:type="dcterms:W3CDTF">2026-08-07T18:29:24.383Z</dcterms:modified>
</cp:coreProperties>
</file>

<file path=docProps/custom.xml><?xml version="1.0" encoding="utf-8"?>
<Properties xmlns="http://schemas.openxmlformats.org/officeDocument/2006/custom-properties" xmlns:vt="http://schemas.openxmlformats.org/officeDocument/2006/docPropsVTypes"/>
</file>