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91EE" w14:textId="77777777" w:rsidR="00EC35D0" w:rsidRDefault="00E31308">
      <w:pPr>
        <w:tabs>
          <w:tab w:val="left" w:pos="9139"/>
        </w:tabs>
        <w:ind w:left="139" w:right="-15"/>
        <w:rPr>
          <w:rFonts w:ascii="Times New Roman"/>
          <w:sz w:val="20"/>
        </w:rPr>
      </w:pPr>
      <w:r>
        <w:rPr>
          <w:rFonts w:ascii="Times New Roman"/>
          <w:noProof/>
          <w:position w:val="4"/>
          <w:sz w:val="20"/>
        </w:rPr>
        <w:drawing>
          <wp:inline distT="0" distB="0" distL="0" distR="0" wp14:anchorId="393C1D03" wp14:editId="5231C36C">
            <wp:extent cx="1629899" cy="4434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899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A22DD13" wp14:editId="06880FC0">
            <wp:extent cx="1037450" cy="457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1EA4" w14:textId="77777777" w:rsidR="00EC35D0" w:rsidRDefault="00EC35D0">
      <w:pPr>
        <w:pStyle w:val="BodyText"/>
        <w:spacing w:before="291"/>
        <w:rPr>
          <w:rFonts w:ascii="Times New Roman"/>
          <w:sz w:val="26"/>
        </w:rPr>
      </w:pPr>
    </w:p>
    <w:p w14:paraId="26F168D9" w14:textId="77777777" w:rsidR="00EC35D0" w:rsidRDefault="00E31308">
      <w:pPr>
        <w:pStyle w:val="Heading1"/>
      </w:pPr>
      <w:r>
        <w:t>Coding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383"/>
      </w:tblGrid>
      <w:tr w:rsidR="00EC35D0" w14:paraId="04C87893" w14:textId="77777777">
        <w:trPr>
          <w:trHeight w:val="585"/>
        </w:trPr>
        <w:tc>
          <w:tcPr>
            <w:tcW w:w="1981" w:type="dxa"/>
          </w:tcPr>
          <w:p w14:paraId="16501CA2" w14:textId="77777777" w:rsidR="00EC35D0" w:rsidRDefault="00E31308">
            <w:pPr>
              <w:pStyle w:val="TableParagraph"/>
              <w:spacing w:before="169"/>
              <w:ind w:left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3" w:type="dxa"/>
          </w:tcPr>
          <w:p w14:paraId="1A67377D" w14:textId="77777777" w:rsidR="00EC35D0" w:rsidRDefault="00E31308">
            <w:pPr>
              <w:pStyle w:val="TableParagraph"/>
              <w:spacing w:before="169"/>
              <w:ind w:left="150"/>
              <w:rPr>
                <w:rFonts w:ascii="Arial MT"/>
              </w:rPr>
            </w:pPr>
            <w:r>
              <w:rPr>
                <w:rFonts w:ascii="Arial MT"/>
              </w:rPr>
              <w:t>30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June</w:t>
            </w:r>
            <w:r>
              <w:rPr>
                <w:rFonts w:ascii="Arial MT"/>
                <w:spacing w:val="-4"/>
              </w:rPr>
              <w:t xml:space="preserve"> 2026</w:t>
            </w:r>
          </w:p>
        </w:tc>
      </w:tr>
      <w:tr w:rsidR="00E31308" w14:paraId="71570CC6" w14:textId="77777777">
        <w:trPr>
          <w:trHeight w:val="585"/>
        </w:trPr>
        <w:tc>
          <w:tcPr>
            <w:tcW w:w="1981" w:type="dxa"/>
          </w:tcPr>
          <w:p w14:paraId="19C661CB" w14:textId="77777777" w:rsidR="00E31308" w:rsidRDefault="00E31308" w:rsidP="00E31308">
            <w:pPr>
              <w:pStyle w:val="TableParagraph"/>
              <w:spacing w:before="168"/>
              <w:ind w:left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Team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3" w:type="dxa"/>
          </w:tcPr>
          <w:p w14:paraId="6AA259AC" w14:textId="3E5DBBCA" w:rsidR="00E31308" w:rsidRDefault="00673BA9" w:rsidP="00E31308">
            <w:pPr>
              <w:pStyle w:val="TableParagraph"/>
              <w:spacing w:before="168"/>
              <w:ind w:left="150"/>
              <w:rPr>
                <w:rFonts w:ascii="Arial MT"/>
              </w:rPr>
            </w:pPr>
            <w:r w:rsidRPr="00673BA9">
              <w:rPr>
                <w:rFonts w:ascii="Arial MT"/>
              </w:rPr>
              <w:t>SWUID2026206575</w:t>
            </w:r>
          </w:p>
        </w:tc>
      </w:tr>
      <w:tr w:rsidR="00E31308" w14:paraId="1C42CD8F" w14:textId="77777777">
        <w:trPr>
          <w:trHeight w:val="590"/>
        </w:trPr>
        <w:tc>
          <w:tcPr>
            <w:tcW w:w="1981" w:type="dxa"/>
          </w:tcPr>
          <w:p w14:paraId="3391FA59" w14:textId="77777777" w:rsidR="00E31308" w:rsidRDefault="00E31308" w:rsidP="00E31308">
            <w:pPr>
              <w:pStyle w:val="TableParagraph"/>
              <w:spacing w:before="168"/>
              <w:ind w:left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3" w:type="dxa"/>
          </w:tcPr>
          <w:p w14:paraId="023DE9E6" w14:textId="4C864EC6" w:rsidR="00E31308" w:rsidRDefault="00583B25" w:rsidP="00E31308">
            <w:pPr>
              <w:pStyle w:val="TableParagraph"/>
              <w:spacing w:before="168"/>
              <w:ind w:left="150"/>
              <w:rPr>
                <w:rFonts w:ascii="Arial MT"/>
              </w:rPr>
            </w:pPr>
            <w:r w:rsidRPr="00583B25">
              <w:rPr>
                <w:rFonts w:ascii="Arial MT"/>
              </w:rPr>
              <w:t>Emotion Detection &amp; Personalized Learning Support Engine</w:t>
            </w:r>
          </w:p>
        </w:tc>
      </w:tr>
      <w:tr w:rsidR="00E31308" w14:paraId="0335AD5E" w14:textId="77777777">
        <w:trPr>
          <w:trHeight w:val="585"/>
        </w:trPr>
        <w:tc>
          <w:tcPr>
            <w:tcW w:w="1981" w:type="dxa"/>
          </w:tcPr>
          <w:p w14:paraId="49D4B8D9" w14:textId="77777777" w:rsidR="00E31308" w:rsidRDefault="00E31308" w:rsidP="00E31308">
            <w:pPr>
              <w:pStyle w:val="TableParagraph"/>
              <w:spacing w:before="168"/>
              <w:ind w:left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Marks</w:t>
            </w:r>
          </w:p>
        </w:tc>
        <w:tc>
          <w:tcPr>
            <w:tcW w:w="7383" w:type="dxa"/>
          </w:tcPr>
          <w:p w14:paraId="00C43BC5" w14:textId="77777777" w:rsidR="00E31308" w:rsidRDefault="00E31308" w:rsidP="00E31308">
            <w:pPr>
              <w:pStyle w:val="TableParagraph"/>
              <w:spacing w:before="168"/>
              <w:ind w:left="150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3D48967D" w14:textId="77777777" w:rsidR="00EC35D0" w:rsidRDefault="00E31308">
      <w:pPr>
        <w:pStyle w:val="Heading2"/>
        <w:spacing w:before="4"/>
      </w:pPr>
      <w:r>
        <w:t>Coding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Solution</w:t>
      </w:r>
    </w:p>
    <w:p w14:paraId="42767F65" w14:textId="58F51241" w:rsidR="00EC35D0" w:rsidRDefault="00583B25">
      <w:pPr>
        <w:pStyle w:val="BodyText"/>
      </w:pPr>
      <w:r w:rsidRPr="00583B25">
        <w:t>This section evaluates the implementation quality, completeness, and functionality of the Emotion Detection &amp; Personalized Learning Support Engine. The solution demonstrates AI-based emotion detection, personalized learning support, modular code structure, and clean software engineering practices.</w:t>
      </w:r>
    </w:p>
    <w:p w14:paraId="57021DBB" w14:textId="77777777" w:rsidR="00EC35D0" w:rsidRDefault="00EC35D0">
      <w:pPr>
        <w:pStyle w:val="BodyText"/>
        <w:spacing w:before="11"/>
      </w:pPr>
    </w:p>
    <w:p w14:paraId="073B7930" w14:textId="77777777" w:rsidR="00EC35D0" w:rsidRDefault="00E31308">
      <w:pPr>
        <w:pStyle w:val="Heading2"/>
      </w:pPr>
      <w:r>
        <w:rPr>
          <w:spacing w:val="-2"/>
        </w:rPr>
        <w:t>Instructions:</w:t>
      </w:r>
    </w:p>
    <w:p w14:paraId="0FA4C948" w14:textId="77777777" w:rsidR="00EC35D0" w:rsidRDefault="00E31308">
      <w:pPr>
        <w:pStyle w:val="ListParagraph"/>
        <w:numPr>
          <w:ilvl w:val="0"/>
          <w:numId w:val="3"/>
        </w:numPr>
        <w:tabs>
          <w:tab w:val="left" w:pos="583"/>
          <w:tab w:val="left" w:pos="585"/>
        </w:tabs>
        <w:spacing w:before="107" w:line="242" w:lineRule="auto"/>
        <w:ind w:right="1290"/>
      </w:pPr>
      <w:r>
        <w:t>Ensure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5"/>
        </w:rPr>
        <w:t xml:space="preserve"> </w:t>
      </w:r>
      <w:r>
        <w:t>commented,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chosen technology stack.</w:t>
      </w:r>
    </w:p>
    <w:p w14:paraId="3FCA9464" w14:textId="77777777" w:rsidR="00EC35D0" w:rsidRDefault="00E31308">
      <w:pPr>
        <w:pStyle w:val="ListParagraph"/>
        <w:numPr>
          <w:ilvl w:val="0"/>
          <w:numId w:val="3"/>
        </w:numPr>
        <w:tabs>
          <w:tab w:val="left" w:pos="583"/>
          <w:tab w:val="left" w:pos="585"/>
        </w:tabs>
        <w:spacing w:before="90" w:line="242" w:lineRule="auto"/>
        <w:ind w:right="1453"/>
      </w:pP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 xml:space="preserve">functional </w:t>
      </w:r>
      <w:r>
        <w:rPr>
          <w:spacing w:val="-2"/>
        </w:rPr>
        <w:t>requirements.</w:t>
      </w:r>
    </w:p>
    <w:p w14:paraId="59AB93DF" w14:textId="77777777" w:rsidR="00EC35D0" w:rsidRDefault="00E31308">
      <w:pPr>
        <w:pStyle w:val="ListParagraph"/>
        <w:numPr>
          <w:ilvl w:val="0"/>
          <w:numId w:val="3"/>
        </w:numPr>
        <w:tabs>
          <w:tab w:val="left" w:pos="583"/>
          <w:tab w:val="left" w:pos="585"/>
        </w:tabs>
        <w:spacing w:line="242" w:lineRule="auto"/>
        <w:ind w:right="2174"/>
      </w:pPr>
      <w:r>
        <w:t>Include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instructions</w:t>
      </w:r>
      <w:r>
        <w:rPr>
          <w:spacing w:val="-10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application.</w:t>
      </w:r>
    </w:p>
    <w:p w14:paraId="2654C028" w14:textId="77777777" w:rsidR="00EC35D0" w:rsidRDefault="00E31308">
      <w:pPr>
        <w:pStyle w:val="ListParagraph"/>
        <w:numPr>
          <w:ilvl w:val="0"/>
          <w:numId w:val="3"/>
        </w:numPr>
        <w:tabs>
          <w:tab w:val="left" w:pos="583"/>
        </w:tabs>
        <w:ind w:left="583" w:hanging="238"/>
      </w:pPr>
      <w:r>
        <w:t>Attach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GitHub)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below.</w:t>
      </w:r>
    </w:p>
    <w:p w14:paraId="1C5C98D3" w14:textId="77777777" w:rsidR="00EC35D0" w:rsidRDefault="00EC35D0">
      <w:pPr>
        <w:pStyle w:val="BodyText"/>
      </w:pPr>
    </w:p>
    <w:p w14:paraId="275F8569" w14:textId="77777777" w:rsidR="00EC35D0" w:rsidRDefault="00EC35D0">
      <w:pPr>
        <w:pStyle w:val="BodyText"/>
        <w:spacing w:before="1"/>
      </w:pPr>
    </w:p>
    <w:p w14:paraId="168DCDCF" w14:textId="77777777" w:rsidR="00EC35D0" w:rsidRDefault="00E31308">
      <w:pPr>
        <w:pStyle w:val="Heading2"/>
        <w:spacing w:after="29"/>
      </w:pP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3"/>
      </w:tblGrid>
      <w:tr w:rsidR="00EC35D0" w14:paraId="696C0BBD" w14:textId="77777777">
        <w:trPr>
          <w:trHeight w:val="605"/>
        </w:trPr>
        <w:tc>
          <w:tcPr>
            <w:tcW w:w="3001" w:type="dxa"/>
          </w:tcPr>
          <w:p w14:paraId="591D4EAC" w14:textId="77777777" w:rsidR="00EC35D0" w:rsidRDefault="00EC35D0">
            <w:pPr>
              <w:pStyle w:val="TableParagraph"/>
              <w:spacing w:before="70"/>
              <w:rPr>
                <w:rFonts w:ascii="Arial"/>
                <w:b/>
              </w:rPr>
            </w:pPr>
          </w:p>
          <w:p w14:paraId="545FF978" w14:textId="77777777" w:rsidR="00EC35D0" w:rsidRDefault="00E31308">
            <w:pPr>
              <w:pStyle w:val="TableParagraph"/>
              <w:ind w:right="5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3" w:type="dxa"/>
          </w:tcPr>
          <w:p w14:paraId="00F25A66" w14:textId="77777777" w:rsidR="00EC35D0" w:rsidRDefault="00EC35D0">
            <w:pPr>
              <w:pStyle w:val="TableParagraph"/>
              <w:spacing w:before="70"/>
              <w:rPr>
                <w:rFonts w:ascii="Arial"/>
                <w:b/>
              </w:rPr>
            </w:pPr>
          </w:p>
          <w:p w14:paraId="6C829A72" w14:textId="77777777" w:rsidR="00EC35D0" w:rsidRDefault="00E31308">
            <w:pPr>
              <w:pStyle w:val="TableParagraph"/>
              <w:ind w:righ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EC35D0" w14:paraId="7EA1CCBC" w14:textId="77777777">
        <w:trPr>
          <w:trHeight w:val="620"/>
        </w:trPr>
        <w:tc>
          <w:tcPr>
            <w:tcW w:w="3001" w:type="dxa"/>
          </w:tcPr>
          <w:p w14:paraId="710B2E7E" w14:textId="77777777" w:rsidR="00EC35D0" w:rsidRDefault="00EC35D0">
            <w:pPr>
              <w:pStyle w:val="TableParagraph"/>
              <w:spacing w:before="91"/>
              <w:rPr>
                <w:rFonts w:ascii="Arial"/>
                <w:b/>
              </w:rPr>
            </w:pPr>
          </w:p>
          <w:p w14:paraId="550399FF" w14:textId="77777777" w:rsidR="00EC35D0" w:rsidRDefault="00E31308">
            <w:pPr>
              <w:pStyle w:val="TableParagraph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URL</w:t>
            </w:r>
          </w:p>
        </w:tc>
        <w:tc>
          <w:tcPr>
            <w:tcW w:w="6363" w:type="dxa"/>
          </w:tcPr>
          <w:p w14:paraId="23D35CF4" w14:textId="7138051E" w:rsidR="00EC35D0" w:rsidRDefault="00FE286C" w:rsidP="00E31308">
            <w:pPr>
              <w:pStyle w:val="TableParagraph"/>
              <w:spacing w:before="1"/>
              <w:rPr>
                <w:rFonts w:ascii="Calibri"/>
              </w:rPr>
            </w:pPr>
            <w:r w:rsidRPr="00FE286C">
              <w:rPr>
                <w:rFonts w:ascii="Calibri"/>
              </w:rPr>
              <w:t>https://github.com/usasank9476/Emotion-Detection-Support</w:t>
            </w:r>
          </w:p>
        </w:tc>
      </w:tr>
      <w:tr w:rsidR="00EC35D0" w14:paraId="315DDF0A" w14:textId="77777777">
        <w:trPr>
          <w:trHeight w:val="884"/>
        </w:trPr>
        <w:tc>
          <w:tcPr>
            <w:tcW w:w="3001" w:type="dxa"/>
          </w:tcPr>
          <w:p w14:paraId="20384F2C" w14:textId="77777777" w:rsidR="00EC35D0" w:rsidRDefault="00E31308">
            <w:pPr>
              <w:pStyle w:val="TableParagraph"/>
              <w:spacing w:before="93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Programming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Language(s)</w:t>
            </w:r>
          </w:p>
        </w:tc>
        <w:tc>
          <w:tcPr>
            <w:tcW w:w="6363" w:type="dxa"/>
          </w:tcPr>
          <w:p w14:paraId="2B41FCAA" w14:textId="77777777" w:rsidR="00EC35D0" w:rsidRDefault="00EC35D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6F28825" w14:textId="376B604C" w:rsidR="00EC35D0" w:rsidRDefault="00583B25">
            <w:pPr>
              <w:pStyle w:val="TableParagraph"/>
              <w:spacing w:before="1"/>
              <w:ind w:left="10"/>
              <w:rPr>
                <w:sz w:val="24"/>
              </w:rPr>
            </w:pPr>
            <w:r w:rsidRPr="00583B25">
              <w:rPr>
                <w:sz w:val="24"/>
              </w:rPr>
              <w:t>Python, HTML5, CSS3</w:t>
            </w:r>
          </w:p>
        </w:tc>
      </w:tr>
      <w:tr w:rsidR="00EC35D0" w14:paraId="3560BE36" w14:textId="77777777">
        <w:trPr>
          <w:trHeight w:val="625"/>
        </w:trPr>
        <w:tc>
          <w:tcPr>
            <w:tcW w:w="3001" w:type="dxa"/>
          </w:tcPr>
          <w:p w14:paraId="7942562D" w14:textId="77777777" w:rsidR="00EC35D0" w:rsidRDefault="00E31308">
            <w:pPr>
              <w:pStyle w:val="TableParagraph"/>
              <w:spacing w:before="89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3" w:type="dxa"/>
          </w:tcPr>
          <w:p w14:paraId="00F0EA7F" w14:textId="51534618" w:rsidR="00EC35D0" w:rsidRDefault="00583B25">
            <w:pPr>
              <w:pStyle w:val="TableParagraph"/>
              <w:spacing w:before="87"/>
              <w:ind w:left="10"/>
              <w:rPr>
                <w:rFonts w:ascii="Calibri"/>
                <w:sz w:val="24"/>
              </w:rPr>
            </w:pPr>
            <w:r w:rsidRPr="00583B25">
              <w:rPr>
                <w:rFonts w:ascii="Calibri"/>
                <w:sz w:val="24"/>
              </w:rPr>
              <w:t>Streamlit, PyTorch, Hugging Face Transformers, Google Gemini API</w:t>
            </w:r>
          </w:p>
        </w:tc>
      </w:tr>
    </w:tbl>
    <w:p w14:paraId="5B6E00AC" w14:textId="77777777" w:rsidR="00EC35D0" w:rsidRDefault="00EC35D0">
      <w:pPr>
        <w:pStyle w:val="TableParagraph"/>
        <w:rPr>
          <w:rFonts w:ascii="Calibri"/>
          <w:sz w:val="24"/>
        </w:rPr>
        <w:sectPr w:rsidR="00EC35D0">
          <w:type w:val="continuous"/>
          <w:pgSz w:w="12240" w:h="15840"/>
          <w:pgMar w:top="460" w:right="720" w:bottom="280" w:left="720" w:header="720" w:footer="720" w:gutter="0"/>
          <w:cols w:space="720"/>
        </w:sect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3"/>
      </w:tblGrid>
      <w:tr w:rsidR="00EC35D0" w14:paraId="713F2A74" w14:textId="77777777">
        <w:trPr>
          <w:trHeight w:val="4676"/>
        </w:trPr>
        <w:tc>
          <w:tcPr>
            <w:tcW w:w="3001" w:type="dxa"/>
          </w:tcPr>
          <w:p w14:paraId="261CB0C6" w14:textId="77777777" w:rsidR="00EC35D0" w:rsidRDefault="00E31308">
            <w:pPr>
              <w:pStyle w:val="TableParagraph"/>
              <w:spacing w:before="88"/>
              <w:ind w:left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3" w:type="dxa"/>
          </w:tcPr>
          <w:p w14:paraId="205B7FB6" w14:textId="2576F8C5" w:rsidR="00EC35D0" w:rsidRDefault="00583B25" w:rsidP="00583B25">
            <w:pPr>
              <w:pStyle w:val="TableParagraph"/>
              <w:tabs>
                <w:tab w:val="left" w:pos="240"/>
              </w:tabs>
              <w:spacing w:line="242" w:lineRule="auto"/>
              <w:ind w:left="10" w:right="559"/>
              <w:rPr>
                <w:sz w:val="24"/>
              </w:rPr>
            </w:pPr>
            <w:r w:rsidRPr="00583B25">
              <w:rPr>
                <w:sz w:val="24"/>
              </w:rPr>
              <w:t xml:space="preserve">• AI-based emotion detection from student text using </w:t>
            </w:r>
            <w:r w:rsidRPr="00583B25">
              <w:rPr>
                <w:b/>
                <w:bCs/>
                <w:sz w:val="24"/>
              </w:rPr>
              <w:t>BiLSTM</w:t>
            </w:r>
            <w:r w:rsidRPr="00583B25">
              <w:rPr>
                <w:sz w:val="24"/>
              </w:rPr>
              <w:t xml:space="preserve"> and </w:t>
            </w:r>
            <w:r w:rsidRPr="00583B25">
              <w:rPr>
                <w:b/>
                <w:bCs/>
                <w:sz w:val="24"/>
              </w:rPr>
              <w:t>BERT</w:t>
            </w:r>
            <w:r w:rsidRPr="00583B25">
              <w:rPr>
                <w:sz w:val="24"/>
              </w:rPr>
              <w:t xml:space="preserve"> models.</w:t>
            </w:r>
            <w:r w:rsidRPr="00583B25">
              <w:rPr>
                <w:sz w:val="24"/>
              </w:rPr>
              <w:br/>
              <w:t>• Text preprocessing including tokenization, stop-word removal, and cleaning.</w:t>
            </w:r>
            <w:r w:rsidRPr="00583B25">
              <w:rPr>
                <w:sz w:val="24"/>
              </w:rPr>
              <w:br/>
              <w:t xml:space="preserve">• Personalized learning guidance generated using </w:t>
            </w:r>
            <w:r w:rsidRPr="00583B25">
              <w:rPr>
                <w:b/>
                <w:bCs/>
                <w:sz w:val="24"/>
              </w:rPr>
              <w:t>Google Gemini AI</w:t>
            </w:r>
            <w:r w:rsidRPr="00583B25">
              <w:rPr>
                <w:sz w:val="24"/>
              </w:rPr>
              <w:t>.</w:t>
            </w:r>
            <w:r w:rsidRPr="00583B25">
              <w:rPr>
                <w:sz w:val="24"/>
              </w:rPr>
              <w:br/>
              <w:t xml:space="preserve">• Emotion detection for </w:t>
            </w:r>
            <w:r w:rsidRPr="00583B25">
              <w:rPr>
                <w:b/>
                <w:bCs/>
                <w:sz w:val="24"/>
              </w:rPr>
              <w:t>Confused, Curious, Frustrated, Confident, and Bored</w:t>
            </w:r>
            <w:r w:rsidRPr="00583B25">
              <w:rPr>
                <w:sz w:val="24"/>
              </w:rPr>
              <w:t xml:space="preserve"> states.</w:t>
            </w:r>
            <w:r w:rsidRPr="00583B25">
              <w:rPr>
                <w:sz w:val="24"/>
              </w:rPr>
              <w:br/>
              <w:t xml:space="preserve">• Interactive </w:t>
            </w:r>
            <w:r w:rsidRPr="00583B25">
              <w:rPr>
                <w:b/>
                <w:bCs/>
                <w:sz w:val="24"/>
              </w:rPr>
              <w:t>Streamlit</w:t>
            </w:r>
            <w:r w:rsidRPr="00583B25">
              <w:rPr>
                <w:sz w:val="24"/>
              </w:rPr>
              <w:t xml:space="preserve"> web application.</w:t>
            </w:r>
            <w:r w:rsidRPr="00583B25">
              <w:rPr>
                <w:sz w:val="24"/>
              </w:rPr>
              <w:br/>
              <w:t>• Emotion analytics dashboard with prediction history.</w:t>
            </w:r>
            <w:r w:rsidRPr="00583B25">
              <w:rPr>
                <w:sz w:val="24"/>
              </w:rPr>
              <w:br/>
              <w:t>• CSV logging of user interactions for future analysis.</w:t>
            </w:r>
            <w:r w:rsidRPr="00583B25">
              <w:rPr>
                <w:sz w:val="24"/>
              </w:rPr>
              <w:br/>
              <w:t>• Model comparison between BiLSTM and BERT for improved prediction accuracy</w:t>
            </w:r>
          </w:p>
        </w:tc>
      </w:tr>
      <w:tr w:rsidR="00EC35D0" w14:paraId="50DDDBF2" w14:textId="77777777">
        <w:trPr>
          <w:trHeight w:val="798"/>
        </w:trPr>
        <w:tc>
          <w:tcPr>
            <w:tcW w:w="3001" w:type="dxa"/>
          </w:tcPr>
          <w:p w14:paraId="1F4C8CF8" w14:textId="77777777" w:rsidR="00EC35D0" w:rsidRDefault="00EC35D0">
            <w:pPr>
              <w:pStyle w:val="TableParagraph"/>
              <w:spacing w:before="15"/>
              <w:rPr>
                <w:rFonts w:ascii="Arial"/>
                <w:b/>
              </w:rPr>
            </w:pPr>
          </w:p>
          <w:p w14:paraId="56C8BE10" w14:textId="77777777" w:rsidR="00EC35D0" w:rsidRDefault="00E31308">
            <w:pPr>
              <w:pStyle w:val="TableParagraph"/>
              <w:spacing w:line="237" w:lineRule="auto"/>
              <w:ind w:left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583B25" w:rsidRPr="00583B25" w14:paraId="35AEFA32" w14:textId="77777777">
              <w:trPr>
                <w:tblCellSpacing w:w="15" w:type="dxa"/>
              </w:trPr>
              <w:tc>
                <w:tcPr>
                  <w:tcW w:w="2130" w:type="dxa"/>
                  <w:vAlign w:val="center"/>
                  <w:hideMark/>
                </w:tcPr>
                <w:p w14:paraId="2A6667F5" w14:textId="77777777" w:rsidR="00583B25" w:rsidRPr="00583B25" w:rsidRDefault="00583B25" w:rsidP="00583B25">
                  <w:pPr>
                    <w:pStyle w:val="TableParagraph"/>
                  </w:pPr>
                  <w:r w:rsidRPr="00583B25">
                    <w:rPr>
                      <w:b/>
                      <w:bCs/>
                    </w:rPr>
                    <w:t>Incomplete Features</w:t>
                  </w:r>
                </w:p>
              </w:tc>
            </w:tr>
          </w:tbl>
          <w:p w14:paraId="14C121FD" w14:textId="77777777" w:rsidR="00583B25" w:rsidRPr="00583B25" w:rsidRDefault="00583B25" w:rsidP="00583B25">
            <w:pPr>
              <w:pStyle w:val="Table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1"/>
            </w:tblGrid>
            <w:tr w:rsidR="00583B25" w:rsidRPr="00583B25" w14:paraId="01D2025D" w14:textId="77777777">
              <w:trPr>
                <w:tblCellSpacing w:w="15" w:type="dxa"/>
              </w:trPr>
              <w:tc>
                <w:tcPr>
                  <w:tcW w:w="4461" w:type="dxa"/>
                  <w:vAlign w:val="center"/>
                  <w:hideMark/>
                </w:tcPr>
                <w:p w14:paraId="5041A7DF" w14:textId="77777777" w:rsidR="00583B25" w:rsidRPr="00583B25" w:rsidRDefault="00583B25" w:rsidP="00583B25">
                  <w:pPr>
                    <w:pStyle w:val="TableParagraph"/>
                  </w:pPr>
                  <w:r w:rsidRPr="00583B25">
                    <w:t>• Voice-based emotion detection.</w:t>
                  </w:r>
                  <w:r w:rsidRPr="00583B25">
                    <w:br/>
                    <w:t>• Multilingual support.</w:t>
                  </w:r>
                  <w:r w:rsidRPr="00583B25">
                    <w:br/>
                    <w:t>• Mobile application deployment.</w:t>
                  </w:r>
                  <w:r w:rsidRPr="00583B25">
                    <w:br/>
                    <w:t>• LMS integration for educational institutions.</w:t>
                  </w:r>
                </w:p>
              </w:tc>
            </w:tr>
          </w:tbl>
          <w:p w14:paraId="6E305FF3" w14:textId="77777777" w:rsidR="00EC35D0" w:rsidRDefault="00EC35D0">
            <w:pPr>
              <w:pStyle w:val="TableParagraph"/>
            </w:pPr>
          </w:p>
        </w:tc>
      </w:tr>
      <w:tr w:rsidR="00EC35D0" w14:paraId="0B865E62" w14:textId="77777777">
        <w:trPr>
          <w:trHeight w:val="3276"/>
        </w:trPr>
        <w:tc>
          <w:tcPr>
            <w:tcW w:w="3001" w:type="dxa"/>
          </w:tcPr>
          <w:p w14:paraId="6A4BB7B1" w14:textId="77777777" w:rsidR="00EC35D0" w:rsidRDefault="00E31308">
            <w:pPr>
              <w:pStyle w:val="TableParagraph"/>
              <w:spacing w:before="88"/>
              <w:ind w:left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 xml:space="preserve">Run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3" w:type="dxa"/>
          </w:tcPr>
          <w:p w14:paraId="7D1D4950" w14:textId="2DE5C21E" w:rsidR="00EC35D0" w:rsidRPr="00A66F56" w:rsidRDefault="00583B25" w:rsidP="00A66F56">
            <w:pPr>
              <w:pStyle w:val="TableParagraph"/>
              <w:tabs>
                <w:tab w:val="left" w:pos="778"/>
                <w:tab w:val="left" w:pos="780"/>
              </w:tabs>
              <w:ind w:left="780" w:right="2157"/>
              <w:rPr>
                <w:rFonts w:ascii="Calibri"/>
              </w:rPr>
            </w:pPr>
            <w:r w:rsidRPr="00583B25">
              <w:rPr>
                <w:rFonts w:ascii="Calibri"/>
                <w:b/>
                <w:bCs/>
              </w:rPr>
              <w:t>1.</w:t>
            </w:r>
            <w:r w:rsidRPr="00583B25">
              <w:rPr>
                <w:rFonts w:ascii="Calibri"/>
              </w:rPr>
              <w:t>Clone the GitHub repository.</w:t>
            </w:r>
            <w:r w:rsidRPr="00583B25">
              <w:rPr>
                <w:rFonts w:ascii="Calibri"/>
              </w:rPr>
              <w:br/>
            </w:r>
            <w:r w:rsidRPr="00583B25">
              <w:rPr>
                <w:rFonts w:ascii="Calibri"/>
                <w:b/>
                <w:bCs/>
              </w:rPr>
              <w:t>2.</w:t>
            </w:r>
            <w:r w:rsidRPr="00583B25">
              <w:rPr>
                <w:rFonts w:ascii="Calibri"/>
              </w:rPr>
              <w:t xml:space="preserve"> Open the project folder in Visual Studio Code.</w:t>
            </w:r>
            <w:r w:rsidRPr="00583B25">
              <w:rPr>
                <w:rFonts w:ascii="Calibri"/>
              </w:rPr>
              <w:br/>
            </w:r>
            <w:r w:rsidRPr="00583B25">
              <w:rPr>
                <w:rFonts w:ascii="Calibri"/>
                <w:b/>
                <w:bCs/>
              </w:rPr>
              <w:t>3.</w:t>
            </w:r>
            <w:r w:rsidRPr="00583B25">
              <w:rPr>
                <w:rFonts w:ascii="Calibri"/>
              </w:rPr>
              <w:t xml:space="preserve"> Create a virtual environment (optional).</w:t>
            </w:r>
            <w:r w:rsidRPr="00583B25">
              <w:rPr>
                <w:rFonts w:ascii="Calibri"/>
              </w:rPr>
              <w:br/>
            </w:r>
            <w:r w:rsidRPr="00583B25">
              <w:rPr>
                <w:rFonts w:ascii="Calibri"/>
                <w:b/>
                <w:bCs/>
              </w:rPr>
              <w:t>4.</w:t>
            </w:r>
            <w:r w:rsidRPr="00583B25">
              <w:rPr>
                <w:rFonts w:ascii="Calibri"/>
              </w:rPr>
              <w:t xml:space="preserve"> Install dependencies using:</w:t>
            </w:r>
            <w:r w:rsidRPr="00583B25">
              <w:rPr>
                <w:rFonts w:ascii="Calibri"/>
              </w:rPr>
              <w:br/>
              <w:t>pip install -r requirements.txt</w:t>
            </w:r>
            <w:r w:rsidRPr="00583B25">
              <w:rPr>
                <w:rFonts w:ascii="Calibri"/>
              </w:rPr>
              <w:br/>
            </w:r>
            <w:r w:rsidRPr="00583B25">
              <w:rPr>
                <w:rFonts w:ascii="Calibri"/>
                <w:b/>
                <w:bCs/>
              </w:rPr>
              <w:t>5.</w:t>
            </w:r>
            <w:r w:rsidRPr="00583B25">
              <w:rPr>
                <w:rFonts w:ascii="Calibri"/>
              </w:rPr>
              <w:t xml:space="preserve"> Add your Gemini API key to the .env file.</w:t>
            </w:r>
            <w:r w:rsidRPr="00583B25">
              <w:rPr>
                <w:rFonts w:ascii="Calibri"/>
              </w:rPr>
              <w:br/>
            </w:r>
            <w:r w:rsidRPr="00583B25">
              <w:rPr>
                <w:rFonts w:ascii="Calibri"/>
                <w:b/>
                <w:bCs/>
              </w:rPr>
              <w:t>6.</w:t>
            </w:r>
            <w:r w:rsidRPr="00583B25">
              <w:rPr>
                <w:rFonts w:ascii="Calibri"/>
              </w:rPr>
              <w:t xml:space="preserve"> Start the application using:</w:t>
            </w:r>
            <w:r w:rsidRPr="00583B25">
              <w:rPr>
                <w:rFonts w:ascii="Calibri"/>
              </w:rPr>
              <w:br/>
              <w:t>streamlit run app.py</w:t>
            </w:r>
            <w:r w:rsidRPr="00583B25">
              <w:rPr>
                <w:rFonts w:ascii="Calibri"/>
              </w:rPr>
              <w:br/>
            </w:r>
            <w:r w:rsidRPr="00583B25">
              <w:rPr>
                <w:rFonts w:ascii="Calibri"/>
                <w:b/>
                <w:bCs/>
              </w:rPr>
              <w:t>7.</w:t>
            </w:r>
            <w:r w:rsidRPr="00583B25">
              <w:rPr>
                <w:rFonts w:ascii="Calibri"/>
              </w:rPr>
              <w:t xml:space="preserve"> Open the local Streamlit URL in your web browser (usually http://localhost:8501).</w:t>
            </w:r>
          </w:p>
          <w:p w14:paraId="4AFA9DD9" w14:textId="7DA1C40E" w:rsidR="00A66F56" w:rsidRDefault="00A66F56" w:rsidP="00A66F56">
            <w:pPr>
              <w:pStyle w:val="TableParagraph"/>
              <w:tabs>
                <w:tab w:val="left" w:pos="778"/>
                <w:tab w:val="left" w:pos="780"/>
              </w:tabs>
              <w:ind w:left="780" w:right="2157"/>
              <w:rPr>
                <w:rFonts w:ascii="Calibri"/>
              </w:rPr>
            </w:pPr>
          </w:p>
        </w:tc>
      </w:tr>
    </w:tbl>
    <w:p w14:paraId="3CDF9331" w14:textId="77777777" w:rsidR="00EC35D0" w:rsidRDefault="00EC35D0">
      <w:pPr>
        <w:pStyle w:val="BodyText"/>
        <w:rPr>
          <w:rFonts w:ascii="Arial"/>
          <w:b/>
          <w:sz w:val="20"/>
        </w:rPr>
      </w:pPr>
    </w:p>
    <w:p w14:paraId="681EA47A" w14:textId="77777777" w:rsidR="00EC35D0" w:rsidRDefault="00EC35D0">
      <w:pPr>
        <w:pStyle w:val="BodyText"/>
        <w:rPr>
          <w:rFonts w:ascii="Arial"/>
          <w:b/>
          <w:sz w:val="20"/>
        </w:rPr>
      </w:pPr>
    </w:p>
    <w:p w14:paraId="7A98C8D0" w14:textId="77777777" w:rsidR="00EC35D0" w:rsidRDefault="00EC35D0">
      <w:pPr>
        <w:pStyle w:val="BodyText"/>
        <w:rPr>
          <w:rFonts w:ascii="Arial"/>
          <w:b/>
          <w:sz w:val="20"/>
        </w:rPr>
      </w:pPr>
    </w:p>
    <w:p w14:paraId="525CD45D" w14:textId="77777777" w:rsidR="00EC35D0" w:rsidRDefault="00EC35D0">
      <w:pPr>
        <w:pStyle w:val="BodyText"/>
        <w:rPr>
          <w:rFonts w:ascii="Arial"/>
          <w:b/>
          <w:sz w:val="20"/>
        </w:rPr>
      </w:pPr>
    </w:p>
    <w:p w14:paraId="4E4BD6EA" w14:textId="77777777" w:rsidR="00EC35D0" w:rsidRDefault="00EC35D0">
      <w:pPr>
        <w:pStyle w:val="BodyText"/>
        <w:spacing w:before="212"/>
        <w:rPr>
          <w:rFonts w:ascii="Arial"/>
          <w:b/>
          <w:sz w:val="20"/>
        </w:r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7203"/>
        <w:gridCol w:w="1129"/>
        <w:gridCol w:w="312"/>
      </w:tblGrid>
      <w:tr w:rsidR="00EC35D0" w14:paraId="6F0BA62F" w14:textId="77777777">
        <w:trPr>
          <w:trHeight w:val="1285"/>
        </w:trPr>
        <w:tc>
          <w:tcPr>
            <w:tcW w:w="721" w:type="dxa"/>
          </w:tcPr>
          <w:p w14:paraId="4E80B4C3" w14:textId="77777777" w:rsidR="00EC35D0" w:rsidRDefault="00E31308">
            <w:pPr>
              <w:pStyle w:val="TableParagraph"/>
              <w:spacing w:before="168"/>
              <w:ind w:left="2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3AA369F1" w14:textId="77777777" w:rsidR="00EC35D0" w:rsidRDefault="00E31308">
            <w:pPr>
              <w:pStyle w:val="TableParagraph"/>
              <w:spacing w:before="2"/>
              <w:ind w:left="34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3" w:type="dxa"/>
          </w:tcPr>
          <w:p w14:paraId="2A2418DF" w14:textId="77777777" w:rsidR="00EC35D0" w:rsidRDefault="00EC35D0">
            <w:pPr>
              <w:pStyle w:val="TableParagraph"/>
              <w:rPr>
                <w:rFonts w:ascii="Arial"/>
                <w:b/>
              </w:rPr>
            </w:pPr>
          </w:p>
          <w:p w14:paraId="45DAE014" w14:textId="77777777" w:rsidR="00EC35D0" w:rsidRDefault="00EC35D0">
            <w:pPr>
              <w:pStyle w:val="TableParagraph"/>
              <w:spacing w:before="57"/>
              <w:rPr>
                <w:rFonts w:ascii="Arial"/>
                <w:b/>
              </w:rPr>
            </w:pPr>
          </w:p>
          <w:p w14:paraId="78D33A86" w14:textId="77777777" w:rsidR="00EC35D0" w:rsidRDefault="00E31308">
            <w:pPr>
              <w:pStyle w:val="TableParagraph"/>
              <w:ind w:left="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129" w:type="dxa"/>
            <w:tcBorders>
              <w:right w:val="nil"/>
            </w:tcBorders>
          </w:tcPr>
          <w:p w14:paraId="5A793006" w14:textId="77777777" w:rsidR="00EC35D0" w:rsidRDefault="00E31308">
            <w:pPr>
              <w:pStyle w:val="TableParagraph"/>
              <w:spacing w:before="168"/>
              <w:ind w:left="1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Status</w:t>
            </w:r>
          </w:p>
          <w:p w14:paraId="76342E11" w14:textId="77777777" w:rsidR="00EC35D0" w:rsidRDefault="00E31308">
            <w:pPr>
              <w:pStyle w:val="TableParagraph"/>
              <w:spacing w:before="4" w:line="237" w:lineRule="auto"/>
              <w:ind w:left="5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(Yes No)</w:t>
            </w:r>
          </w:p>
        </w:tc>
        <w:tc>
          <w:tcPr>
            <w:tcW w:w="312" w:type="dxa"/>
            <w:tcBorders>
              <w:left w:val="nil"/>
            </w:tcBorders>
          </w:tcPr>
          <w:p w14:paraId="4AD844DA" w14:textId="77777777" w:rsidR="00EC35D0" w:rsidRDefault="00EC35D0">
            <w:pPr>
              <w:pStyle w:val="TableParagraph"/>
              <w:rPr>
                <w:rFonts w:ascii="Arial"/>
                <w:b/>
              </w:rPr>
            </w:pPr>
          </w:p>
          <w:p w14:paraId="65D630A4" w14:textId="77777777" w:rsidR="00EC35D0" w:rsidRDefault="00EC35D0">
            <w:pPr>
              <w:pStyle w:val="TableParagraph"/>
              <w:spacing w:before="57"/>
              <w:rPr>
                <w:rFonts w:ascii="Arial"/>
                <w:b/>
              </w:rPr>
            </w:pPr>
          </w:p>
          <w:p w14:paraId="6514EE6D" w14:textId="77777777" w:rsidR="00EC35D0" w:rsidRDefault="00E31308">
            <w:pPr>
              <w:pStyle w:val="TableParagraph"/>
              <w:ind w:left="1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/</w:t>
            </w:r>
          </w:p>
        </w:tc>
      </w:tr>
      <w:tr w:rsidR="00EC35D0" w14:paraId="45B7E2E1" w14:textId="77777777">
        <w:trPr>
          <w:trHeight w:val="1120"/>
        </w:trPr>
        <w:tc>
          <w:tcPr>
            <w:tcW w:w="721" w:type="dxa"/>
          </w:tcPr>
          <w:p w14:paraId="2CF34A11" w14:textId="77777777" w:rsidR="00EC35D0" w:rsidRDefault="00EC35D0">
            <w:pPr>
              <w:pStyle w:val="TableParagraph"/>
              <w:spacing w:before="226"/>
              <w:rPr>
                <w:rFonts w:ascii="Arial"/>
                <w:b/>
              </w:rPr>
            </w:pPr>
          </w:p>
          <w:p w14:paraId="0C6D44B9" w14:textId="77777777" w:rsidR="00EC35D0" w:rsidRDefault="00E31308">
            <w:pPr>
              <w:pStyle w:val="TableParagraph"/>
              <w:ind w:left="91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7203" w:type="dxa"/>
          </w:tcPr>
          <w:p w14:paraId="56F218D0" w14:textId="77777777" w:rsidR="00EC35D0" w:rsidRDefault="00EC35D0">
            <w:pPr>
              <w:pStyle w:val="TableParagraph"/>
              <w:spacing w:before="226"/>
              <w:rPr>
                <w:rFonts w:ascii="Arial"/>
                <w:b/>
              </w:rPr>
            </w:pPr>
          </w:p>
          <w:p w14:paraId="20AED8D4" w14:textId="77777777" w:rsidR="00EC35D0" w:rsidRDefault="00E31308">
            <w:pPr>
              <w:pStyle w:val="TableParagraph"/>
              <w:ind w:left="144"/>
              <w:rPr>
                <w:rFonts w:ascii="Arial MT"/>
              </w:rPr>
            </w:pPr>
            <w:r>
              <w:rPr>
                <w:rFonts w:ascii="Arial MT"/>
              </w:rPr>
              <w:t>Code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is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modular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organized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into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functions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classes</w:t>
            </w:r>
          </w:p>
        </w:tc>
        <w:tc>
          <w:tcPr>
            <w:tcW w:w="1441" w:type="dxa"/>
            <w:gridSpan w:val="2"/>
          </w:tcPr>
          <w:p w14:paraId="6EC0FAC1" w14:textId="77777777" w:rsidR="00EC35D0" w:rsidRDefault="00EC35D0">
            <w:pPr>
              <w:pStyle w:val="TableParagraph"/>
              <w:rPr>
                <w:rFonts w:ascii="Arial"/>
                <w:b/>
              </w:rPr>
            </w:pPr>
          </w:p>
          <w:p w14:paraId="7C60B1B9" w14:textId="77777777" w:rsidR="00EC35D0" w:rsidRDefault="00EC35D0">
            <w:pPr>
              <w:pStyle w:val="TableParagraph"/>
              <w:rPr>
                <w:rFonts w:ascii="Arial"/>
                <w:b/>
              </w:rPr>
            </w:pPr>
          </w:p>
          <w:p w14:paraId="248F10E7" w14:textId="77777777" w:rsidR="00EC35D0" w:rsidRDefault="00EC35D0">
            <w:pPr>
              <w:pStyle w:val="TableParagraph"/>
              <w:spacing w:before="31"/>
              <w:rPr>
                <w:rFonts w:ascii="Arial"/>
                <w:b/>
              </w:rPr>
            </w:pPr>
          </w:p>
          <w:p w14:paraId="1F8829CA" w14:textId="77777777" w:rsidR="00EC35D0" w:rsidRDefault="00E31308">
            <w:pPr>
              <w:pStyle w:val="TableParagraph"/>
              <w:ind w:left="74"/>
            </w:pPr>
            <w:r>
              <w:rPr>
                <w:spacing w:val="-5"/>
              </w:rPr>
              <w:t>Yes</w:t>
            </w:r>
          </w:p>
        </w:tc>
      </w:tr>
      <w:tr w:rsidR="00583B25" w14:paraId="262005F3" w14:textId="77777777">
        <w:trPr>
          <w:trHeight w:val="1120"/>
        </w:trPr>
        <w:tc>
          <w:tcPr>
            <w:tcW w:w="721" w:type="dxa"/>
          </w:tcPr>
          <w:p w14:paraId="67CCF510" w14:textId="504AD8F5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    </w:t>
            </w:r>
            <w:r w:rsidRPr="00583B25">
              <w:rPr>
                <w:rFonts w:ascii="Arial"/>
                <w:bCs/>
              </w:rPr>
              <w:t>2</w:t>
            </w:r>
          </w:p>
        </w:tc>
        <w:tc>
          <w:tcPr>
            <w:tcW w:w="7203" w:type="dxa"/>
          </w:tcPr>
          <w:p w14:paraId="3CE25F86" w14:textId="4CE481C5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 w:rsidRPr="00583B25">
              <w:rPr>
                <w:rFonts w:ascii="Arial"/>
                <w:bCs/>
              </w:rPr>
              <w:t>Meaningful variable and function names are used</w:t>
            </w:r>
          </w:p>
        </w:tc>
        <w:tc>
          <w:tcPr>
            <w:tcW w:w="1441" w:type="dxa"/>
            <w:gridSpan w:val="2"/>
          </w:tcPr>
          <w:p w14:paraId="5377630F" w14:textId="206CAABD" w:rsidR="00583B25" w:rsidRPr="00583B25" w:rsidRDefault="00583B25">
            <w:pPr>
              <w:pStyle w:val="TableParagraph"/>
              <w:rPr>
                <w:rFonts w:ascii="Arial"/>
                <w:bCs/>
              </w:rPr>
            </w:pPr>
            <w:r w:rsidRPr="00583B25">
              <w:rPr>
                <w:rFonts w:ascii="Arial"/>
                <w:bCs/>
              </w:rPr>
              <w:t>yes</w:t>
            </w:r>
          </w:p>
        </w:tc>
      </w:tr>
      <w:tr w:rsidR="00583B25" w14:paraId="68252216" w14:textId="77777777">
        <w:trPr>
          <w:trHeight w:val="1120"/>
        </w:trPr>
        <w:tc>
          <w:tcPr>
            <w:tcW w:w="721" w:type="dxa"/>
          </w:tcPr>
          <w:p w14:paraId="329B4831" w14:textId="244D3278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   </w:t>
            </w:r>
            <w:r w:rsidRPr="00583B25">
              <w:rPr>
                <w:rFonts w:ascii="Arial"/>
                <w:bCs/>
              </w:rPr>
              <w:t>3</w:t>
            </w:r>
          </w:p>
        </w:tc>
        <w:tc>
          <w:tcPr>
            <w:tcW w:w="7203" w:type="dxa"/>
          </w:tcPr>
          <w:p w14:paraId="0A2D506D" w14:textId="7E73DF98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 w:rsidRPr="00583B25">
              <w:rPr>
                <w:rFonts w:ascii="Arial"/>
                <w:bCs/>
              </w:rPr>
              <w:t>Code includes comments and documentation where necessary</w:t>
            </w:r>
          </w:p>
        </w:tc>
        <w:tc>
          <w:tcPr>
            <w:tcW w:w="1441" w:type="dxa"/>
            <w:gridSpan w:val="2"/>
          </w:tcPr>
          <w:p w14:paraId="07732A29" w14:textId="23C0D206" w:rsidR="00583B25" w:rsidRPr="00583B25" w:rsidRDefault="00583B25">
            <w:pPr>
              <w:pStyle w:val="TableParagraph"/>
              <w:rPr>
                <w:rFonts w:ascii="Arial"/>
                <w:bCs/>
              </w:rPr>
            </w:pPr>
            <w:r w:rsidRPr="00583B25">
              <w:rPr>
                <w:rFonts w:ascii="Arial"/>
                <w:bCs/>
              </w:rPr>
              <w:t>yes</w:t>
            </w:r>
          </w:p>
        </w:tc>
      </w:tr>
      <w:tr w:rsidR="00583B25" w14:paraId="71ED3B47" w14:textId="77777777">
        <w:trPr>
          <w:trHeight w:val="1120"/>
        </w:trPr>
        <w:tc>
          <w:tcPr>
            <w:tcW w:w="721" w:type="dxa"/>
          </w:tcPr>
          <w:p w14:paraId="2251B644" w14:textId="01E28450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    </w:t>
            </w:r>
            <w:r>
              <w:rPr>
                <w:rFonts w:ascii="Arial"/>
                <w:bCs/>
              </w:rPr>
              <w:t>4</w:t>
            </w:r>
          </w:p>
        </w:tc>
        <w:tc>
          <w:tcPr>
            <w:tcW w:w="7203" w:type="dxa"/>
          </w:tcPr>
          <w:p w14:paraId="33CA0E51" w14:textId="07C0EFFE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 w:rsidRPr="00583B25">
              <w:rPr>
                <w:rFonts w:ascii="Arial"/>
                <w:bCs/>
              </w:rPr>
              <w:t>Error handling is implemented for critical operations</w:t>
            </w:r>
          </w:p>
        </w:tc>
        <w:tc>
          <w:tcPr>
            <w:tcW w:w="1441" w:type="dxa"/>
            <w:gridSpan w:val="2"/>
          </w:tcPr>
          <w:p w14:paraId="69941B6E" w14:textId="6187FAFC" w:rsidR="00583B25" w:rsidRPr="00583B25" w:rsidRDefault="00583B25">
            <w:pPr>
              <w:pStyle w:val="TableParagraph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</w:t>
            </w:r>
            <w:r w:rsidRPr="00583B25">
              <w:rPr>
                <w:rFonts w:ascii="Arial"/>
                <w:bCs/>
              </w:rPr>
              <w:t>yes</w:t>
            </w:r>
          </w:p>
        </w:tc>
      </w:tr>
      <w:tr w:rsidR="00583B25" w14:paraId="35C7BBFA" w14:textId="77777777">
        <w:trPr>
          <w:trHeight w:val="1120"/>
        </w:trPr>
        <w:tc>
          <w:tcPr>
            <w:tcW w:w="721" w:type="dxa"/>
          </w:tcPr>
          <w:p w14:paraId="47FCDE90" w14:textId="764CA479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   </w:t>
            </w:r>
            <w:r>
              <w:rPr>
                <w:rFonts w:ascii="Arial"/>
                <w:bCs/>
              </w:rPr>
              <w:t>5</w:t>
            </w:r>
          </w:p>
        </w:tc>
        <w:tc>
          <w:tcPr>
            <w:tcW w:w="7203" w:type="dxa"/>
          </w:tcPr>
          <w:p w14:paraId="4AF30C49" w14:textId="24527F8B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 xml:space="preserve"> </w:t>
            </w:r>
            <w:r w:rsidRPr="00583B25">
              <w:rPr>
                <w:rFonts w:ascii="Arial"/>
                <w:bCs/>
              </w:rPr>
              <w:t>The application runs without critical errors</w:t>
            </w:r>
          </w:p>
        </w:tc>
        <w:tc>
          <w:tcPr>
            <w:tcW w:w="1441" w:type="dxa"/>
            <w:gridSpan w:val="2"/>
          </w:tcPr>
          <w:p w14:paraId="692B1B6B" w14:textId="3120976A" w:rsidR="00583B25" w:rsidRPr="00583B25" w:rsidRDefault="00583B25">
            <w:pPr>
              <w:pStyle w:val="TableParagraph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Cs/>
              </w:rPr>
              <w:t>yes</w:t>
            </w:r>
          </w:p>
        </w:tc>
      </w:tr>
      <w:tr w:rsidR="00583B25" w14:paraId="0F8C75CE" w14:textId="77777777">
        <w:trPr>
          <w:trHeight w:val="1120"/>
        </w:trPr>
        <w:tc>
          <w:tcPr>
            <w:tcW w:w="721" w:type="dxa"/>
          </w:tcPr>
          <w:p w14:paraId="0EAFDFD7" w14:textId="78E177A1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   </w:t>
            </w:r>
            <w:r>
              <w:rPr>
                <w:rFonts w:ascii="Arial"/>
                <w:bCs/>
              </w:rPr>
              <w:t>6</w:t>
            </w:r>
          </w:p>
        </w:tc>
        <w:tc>
          <w:tcPr>
            <w:tcW w:w="7203" w:type="dxa"/>
          </w:tcPr>
          <w:p w14:paraId="0C2AF0AF" w14:textId="26F89066" w:rsidR="00583B25" w:rsidRPr="00583B25" w:rsidRDefault="00583B25">
            <w:pPr>
              <w:pStyle w:val="TableParagraph"/>
              <w:spacing w:before="226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 xml:space="preserve"> </w:t>
            </w:r>
            <w:r w:rsidRPr="00583B25">
              <w:rPr>
                <w:rFonts w:ascii="Arial"/>
                <w:bCs/>
              </w:rPr>
              <w:t>Code is committed to a version control repository (GitHub</w:t>
            </w:r>
          </w:p>
        </w:tc>
        <w:tc>
          <w:tcPr>
            <w:tcW w:w="1441" w:type="dxa"/>
            <w:gridSpan w:val="2"/>
          </w:tcPr>
          <w:p w14:paraId="6660182D" w14:textId="2A3BF09D" w:rsidR="00583B25" w:rsidRPr="00583B25" w:rsidRDefault="00583B25">
            <w:pPr>
              <w:pStyle w:val="TableParagraph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Cs/>
              </w:rPr>
              <w:t>yes</w:t>
            </w:r>
          </w:p>
        </w:tc>
      </w:tr>
    </w:tbl>
    <w:p w14:paraId="3A87A9EE" w14:textId="77777777" w:rsidR="00EC35D0" w:rsidRDefault="00EC35D0">
      <w:pPr>
        <w:pStyle w:val="TableParagraph"/>
        <w:sectPr w:rsidR="00EC35D0">
          <w:pgSz w:w="12240" w:h="15840"/>
          <w:pgMar w:top="1780" w:right="720" w:bottom="280" w:left="720" w:header="720" w:footer="720" w:gutter="0"/>
          <w:cols w:space="720"/>
        </w:sectPr>
      </w:pPr>
    </w:p>
    <w:p w14:paraId="018EE149" w14:textId="77777777" w:rsidR="00EC35D0" w:rsidRDefault="00E31308">
      <w:pPr>
        <w:tabs>
          <w:tab w:val="left" w:pos="9139"/>
        </w:tabs>
        <w:ind w:left="139" w:right="-15"/>
        <w:rPr>
          <w:rFonts w:ascii="Arial"/>
          <w:sz w:val="20"/>
        </w:rPr>
      </w:pPr>
      <w:r>
        <w:rPr>
          <w:rFonts w:ascii="Arial"/>
          <w:noProof/>
          <w:position w:val="4"/>
          <w:sz w:val="20"/>
        </w:rPr>
        <w:lastRenderedPageBreak/>
        <w:drawing>
          <wp:inline distT="0" distB="0" distL="0" distR="0" wp14:anchorId="2CD0F72B" wp14:editId="67A6EBDC">
            <wp:extent cx="1629899" cy="4434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899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4"/>
          <w:sz w:val="20"/>
        </w:rPr>
        <w:tab/>
      </w:r>
      <w:r>
        <w:rPr>
          <w:rFonts w:ascii="Arial"/>
          <w:noProof/>
          <w:sz w:val="20"/>
        </w:rPr>
        <w:drawing>
          <wp:inline distT="0" distB="0" distL="0" distR="0" wp14:anchorId="09B33C74" wp14:editId="3C22E656">
            <wp:extent cx="1037450" cy="457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6E7B" w14:textId="77777777" w:rsidR="00EC35D0" w:rsidRDefault="00EC35D0">
      <w:pPr>
        <w:pStyle w:val="BodyText"/>
        <w:rPr>
          <w:rFonts w:ascii="Arial"/>
          <w:b/>
          <w:sz w:val="20"/>
        </w:rPr>
      </w:pPr>
    </w:p>
    <w:p w14:paraId="0B4C5109" w14:textId="77777777" w:rsidR="00EC35D0" w:rsidRDefault="00EC35D0">
      <w:pPr>
        <w:pStyle w:val="BodyText"/>
        <w:spacing w:before="129"/>
        <w:rPr>
          <w:rFonts w:ascii="Arial"/>
          <w:b/>
          <w:sz w:val="20"/>
        </w:rPr>
      </w:pPr>
    </w:p>
    <w:p w14:paraId="1D85C856" w14:textId="2137A646" w:rsidR="00EC35D0" w:rsidRDefault="00EC35D0">
      <w:pPr>
        <w:pStyle w:val="Heading2"/>
        <w:spacing w:after="27"/>
      </w:pPr>
    </w:p>
    <w:p w14:paraId="099A8E0E" w14:textId="77777777" w:rsidR="00EC35D0" w:rsidRDefault="00E31308">
      <w:pPr>
        <w:pStyle w:val="Heading2"/>
        <w:spacing w:before="5"/>
      </w:pPr>
      <w:r>
        <w:t>Additional</w:t>
      </w:r>
      <w:r>
        <w:rPr>
          <w:spacing w:val="-4"/>
        </w:rPr>
        <w:t xml:space="preserve"> </w:t>
      </w:r>
      <w:r>
        <w:t>Notes /</w:t>
      </w:r>
      <w:r>
        <w:rPr>
          <w:spacing w:val="-3"/>
        </w:rPr>
        <w:t xml:space="preserve"> </w:t>
      </w:r>
      <w:r>
        <w:rPr>
          <w:spacing w:val="-2"/>
        </w:rPr>
        <w:t>Comments:</w:t>
      </w:r>
    </w:p>
    <w:p w14:paraId="0948644A" w14:textId="77777777" w:rsidR="00EC35D0" w:rsidRDefault="00E31308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EB53ED" wp14:editId="4300A57A">
                <wp:simplePos x="0" y="0"/>
                <wp:positionH relativeFrom="page">
                  <wp:posOffset>663575</wp:posOffset>
                </wp:positionH>
                <wp:positionV relativeFrom="paragraph">
                  <wp:posOffset>209550</wp:posOffset>
                </wp:positionV>
                <wp:extent cx="6400800" cy="2460625"/>
                <wp:effectExtent l="0" t="0" r="19050" b="1587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4606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65F16F" w14:textId="4C5AB86C" w:rsidR="00583B25" w:rsidRPr="00583B25" w:rsidRDefault="00583B25" w:rsidP="00583B25">
                            <w:pPr>
                              <w:ind w:left="30" w:righ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.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 The project follows a </w:t>
                            </w:r>
                            <w:r w:rsidRPr="00583B25">
                              <w:rPr>
                                <w:b/>
                                <w:bCs/>
                                <w:sz w:val="24"/>
                              </w:rPr>
                              <w:t>modular architecture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, separating preprocessing, emotion detection, Gemini AI integration, analytics, and user interface components. </w:t>
                            </w:r>
                          </w:p>
                          <w:p w14:paraId="2AEC07F7" w14:textId="580045D0" w:rsidR="00583B25" w:rsidRPr="00583B25" w:rsidRDefault="00583B25" w:rsidP="00583B25">
                            <w:pPr>
                              <w:ind w:left="30" w:righ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.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 </w:t>
                            </w:r>
                            <w:r w:rsidRPr="00583B25">
                              <w:rPr>
                                <w:b/>
                                <w:bCs/>
                                <w:sz w:val="24"/>
                              </w:rPr>
                              <w:t>BiLSTM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and </w:t>
                            </w:r>
                            <w:r w:rsidRPr="00583B25">
                              <w:rPr>
                                <w:b/>
                                <w:bCs/>
                                <w:sz w:val="24"/>
                              </w:rPr>
                              <w:t>BERT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models are used for accurate emotion classification. </w:t>
                            </w:r>
                          </w:p>
                          <w:p w14:paraId="3BFA6400" w14:textId="6E14891E" w:rsidR="00583B25" w:rsidRPr="00583B25" w:rsidRDefault="00583B25" w:rsidP="00583B25">
                            <w:pPr>
                              <w:ind w:left="30" w:righ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.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 </w:t>
                            </w:r>
                            <w:r w:rsidRPr="00583B25">
                              <w:rPr>
                                <w:b/>
                                <w:bCs/>
                                <w:sz w:val="24"/>
                              </w:rPr>
                              <w:t>Google Gemini AI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provides personalized study guidance, motivation, and next learning steps based on the detected emotion. </w:t>
                            </w:r>
                          </w:p>
                          <w:p w14:paraId="0FDB229A" w14:textId="36669C4D" w:rsidR="00583B25" w:rsidRPr="00583B25" w:rsidRDefault="00583B25" w:rsidP="00583B25">
                            <w:pPr>
                              <w:ind w:left="30" w:righ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.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 The </w:t>
                            </w:r>
                            <w:r w:rsidRPr="00583B25">
                              <w:rPr>
                                <w:b/>
                                <w:bCs/>
                                <w:sz w:val="24"/>
                              </w:rPr>
                              <w:t>Streamlit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interface enables real-time interaction for students and educators. </w:t>
                            </w:r>
                          </w:p>
                          <w:p w14:paraId="64CB362D" w14:textId="18FDD183" w:rsidR="00583B25" w:rsidRPr="00583B25" w:rsidRDefault="00583B25" w:rsidP="00583B25">
                            <w:pPr>
                              <w:ind w:left="30" w:righ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.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 User interactions are stored in </w:t>
                            </w:r>
                            <w:r w:rsidRPr="00583B25">
                              <w:rPr>
                                <w:b/>
                                <w:bCs/>
                                <w:sz w:val="24"/>
                              </w:rPr>
                              <w:t>CSV format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to support analytics, reporting, and future model improvements. </w:t>
                            </w:r>
                          </w:p>
                          <w:p w14:paraId="7020D075" w14:textId="3F562289" w:rsidR="00EC35D0" w:rsidRDefault="00583B25" w:rsidP="00583B25">
                            <w:pPr>
                              <w:ind w:left="30" w:righ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.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The project follows </w:t>
                            </w:r>
                            <w:r w:rsidRPr="00583B25">
                              <w:rPr>
                                <w:b/>
                                <w:bCs/>
                                <w:sz w:val="24"/>
                              </w:rPr>
                              <w:t>Responsible AI</w:t>
                            </w:r>
                            <w:r w:rsidRPr="00583B25">
                              <w:rPr>
                                <w:sz w:val="24"/>
                              </w:rPr>
                              <w:t xml:space="preserve"> principles by providing supportive and educational responses while maintaining user privacy.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B53E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2.25pt;margin-top:16.5pt;width:7in;height:193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" filled="f" strokeweight=".5pt">
                <v:path arrowok="t"/>
                <v:textbox inset="0,0,0,0">
                  <w:txbxContent>
                    <w:p w14:paraId="5D65F16F" w14:textId="4C5AB86C" w:rsidR="00583B25" w:rsidRPr="00583B25" w:rsidRDefault="00583B25" w:rsidP="00583B25">
                      <w:pPr>
                        <w:ind w:left="30" w:right="37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.</w:t>
                      </w:r>
                      <w:r w:rsidRPr="00583B25">
                        <w:rPr>
                          <w:sz w:val="24"/>
                        </w:rPr>
                        <w:t xml:space="preserve">  The project follows a </w:t>
                      </w:r>
                      <w:r w:rsidRPr="00583B25">
                        <w:rPr>
                          <w:b/>
                          <w:bCs/>
                          <w:sz w:val="24"/>
                        </w:rPr>
                        <w:t>modular architecture</w:t>
                      </w:r>
                      <w:r w:rsidRPr="00583B25">
                        <w:rPr>
                          <w:sz w:val="24"/>
                        </w:rPr>
                        <w:t xml:space="preserve">, separating preprocessing, emotion detection, Gemini AI integration, analytics, and user interface components. </w:t>
                      </w:r>
                    </w:p>
                    <w:p w14:paraId="2AEC07F7" w14:textId="580045D0" w:rsidR="00583B25" w:rsidRPr="00583B25" w:rsidRDefault="00583B25" w:rsidP="00583B25">
                      <w:pPr>
                        <w:ind w:left="30" w:right="37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.</w:t>
                      </w:r>
                      <w:r w:rsidRPr="00583B25">
                        <w:rPr>
                          <w:sz w:val="24"/>
                        </w:rPr>
                        <w:t xml:space="preserve">  </w:t>
                      </w:r>
                      <w:r w:rsidRPr="00583B25">
                        <w:rPr>
                          <w:b/>
                          <w:bCs/>
                          <w:sz w:val="24"/>
                        </w:rPr>
                        <w:t>BiLSTM</w:t>
                      </w:r>
                      <w:r w:rsidRPr="00583B25">
                        <w:rPr>
                          <w:sz w:val="24"/>
                        </w:rPr>
                        <w:t xml:space="preserve"> and </w:t>
                      </w:r>
                      <w:r w:rsidRPr="00583B25">
                        <w:rPr>
                          <w:b/>
                          <w:bCs/>
                          <w:sz w:val="24"/>
                        </w:rPr>
                        <w:t>BERT</w:t>
                      </w:r>
                      <w:r w:rsidRPr="00583B25">
                        <w:rPr>
                          <w:sz w:val="24"/>
                        </w:rPr>
                        <w:t xml:space="preserve"> models are used for accurate emotion classification. </w:t>
                      </w:r>
                    </w:p>
                    <w:p w14:paraId="3BFA6400" w14:textId="6E14891E" w:rsidR="00583B25" w:rsidRPr="00583B25" w:rsidRDefault="00583B25" w:rsidP="00583B25">
                      <w:pPr>
                        <w:ind w:left="30" w:right="37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.</w:t>
                      </w:r>
                      <w:r w:rsidRPr="00583B25">
                        <w:rPr>
                          <w:sz w:val="24"/>
                        </w:rPr>
                        <w:t xml:space="preserve">  </w:t>
                      </w:r>
                      <w:r w:rsidRPr="00583B25">
                        <w:rPr>
                          <w:b/>
                          <w:bCs/>
                          <w:sz w:val="24"/>
                        </w:rPr>
                        <w:t>Google Gemini AI</w:t>
                      </w:r>
                      <w:r w:rsidRPr="00583B25">
                        <w:rPr>
                          <w:sz w:val="24"/>
                        </w:rPr>
                        <w:t xml:space="preserve"> provides personalized study guidance, motivation, and next learning steps based on the detected emotion. </w:t>
                      </w:r>
                    </w:p>
                    <w:p w14:paraId="0FDB229A" w14:textId="36669C4D" w:rsidR="00583B25" w:rsidRPr="00583B25" w:rsidRDefault="00583B25" w:rsidP="00583B25">
                      <w:pPr>
                        <w:ind w:left="30" w:right="37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.</w:t>
                      </w:r>
                      <w:r w:rsidRPr="00583B25">
                        <w:rPr>
                          <w:sz w:val="24"/>
                        </w:rPr>
                        <w:t xml:space="preserve">  The </w:t>
                      </w:r>
                      <w:r w:rsidRPr="00583B25">
                        <w:rPr>
                          <w:b/>
                          <w:bCs/>
                          <w:sz w:val="24"/>
                        </w:rPr>
                        <w:t>Streamlit</w:t>
                      </w:r>
                      <w:r w:rsidRPr="00583B25">
                        <w:rPr>
                          <w:sz w:val="24"/>
                        </w:rPr>
                        <w:t xml:space="preserve"> interface enables real-time interaction for students and educators. </w:t>
                      </w:r>
                    </w:p>
                    <w:p w14:paraId="64CB362D" w14:textId="18FDD183" w:rsidR="00583B25" w:rsidRPr="00583B25" w:rsidRDefault="00583B25" w:rsidP="00583B25">
                      <w:pPr>
                        <w:ind w:left="30" w:right="37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.</w:t>
                      </w:r>
                      <w:r w:rsidRPr="00583B25">
                        <w:rPr>
                          <w:sz w:val="24"/>
                        </w:rPr>
                        <w:t xml:space="preserve">  User interactions are stored in </w:t>
                      </w:r>
                      <w:r w:rsidRPr="00583B25">
                        <w:rPr>
                          <w:b/>
                          <w:bCs/>
                          <w:sz w:val="24"/>
                        </w:rPr>
                        <w:t>CSV format</w:t>
                      </w:r>
                      <w:r w:rsidRPr="00583B25">
                        <w:rPr>
                          <w:sz w:val="24"/>
                        </w:rPr>
                        <w:t xml:space="preserve"> to support analytics, reporting, and future model improvements. </w:t>
                      </w:r>
                    </w:p>
                    <w:p w14:paraId="7020D075" w14:textId="3F562289" w:rsidR="00EC35D0" w:rsidRDefault="00583B25" w:rsidP="00583B25">
                      <w:pPr>
                        <w:ind w:left="30" w:right="37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.</w:t>
                      </w:r>
                      <w:r w:rsidRPr="00583B25">
                        <w:rPr>
                          <w:sz w:val="24"/>
                        </w:rPr>
                        <w:t xml:space="preserve">The project follows </w:t>
                      </w:r>
                      <w:r w:rsidRPr="00583B25">
                        <w:rPr>
                          <w:b/>
                          <w:bCs/>
                          <w:sz w:val="24"/>
                        </w:rPr>
                        <w:t>Responsible AI</w:t>
                      </w:r>
                      <w:r w:rsidRPr="00583B25">
                        <w:rPr>
                          <w:sz w:val="24"/>
                        </w:rPr>
                        <w:t xml:space="preserve"> principles by providing supportive and educational responses while maintaining user privacy.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EC35D0">
      <w:pgSz w:w="12240" w:h="15840"/>
      <w:pgMar w:top="4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66B6"/>
    <w:multiLevelType w:val="hybridMultilevel"/>
    <w:tmpl w:val="28780952"/>
    <w:lvl w:ilvl="0" w:tplc="06426888">
      <w:numFmt w:val="bullet"/>
      <w:lvlText w:val=""/>
      <w:lvlJc w:val="left"/>
      <w:pPr>
        <w:ind w:left="1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DC29F0">
      <w:numFmt w:val="bullet"/>
      <w:lvlText w:val="•"/>
      <w:lvlJc w:val="left"/>
      <w:pPr>
        <w:ind w:left="652" w:hanging="231"/>
      </w:pPr>
      <w:rPr>
        <w:rFonts w:hint="default"/>
        <w:lang w:val="en-US" w:eastAsia="en-US" w:bidi="ar-SA"/>
      </w:rPr>
    </w:lvl>
    <w:lvl w:ilvl="2" w:tplc="380A3608">
      <w:numFmt w:val="bullet"/>
      <w:lvlText w:val="•"/>
      <w:lvlJc w:val="left"/>
      <w:pPr>
        <w:ind w:left="1284" w:hanging="231"/>
      </w:pPr>
      <w:rPr>
        <w:rFonts w:hint="default"/>
        <w:lang w:val="en-US" w:eastAsia="en-US" w:bidi="ar-SA"/>
      </w:rPr>
    </w:lvl>
    <w:lvl w:ilvl="3" w:tplc="593E020C">
      <w:numFmt w:val="bullet"/>
      <w:lvlText w:val="•"/>
      <w:lvlJc w:val="left"/>
      <w:pPr>
        <w:ind w:left="1916" w:hanging="231"/>
      </w:pPr>
      <w:rPr>
        <w:rFonts w:hint="default"/>
        <w:lang w:val="en-US" w:eastAsia="en-US" w:bidi="ar-SA"/>
      </w:rPr>
    </w:lvl>
    <w:lvl w:ilvl="4" w:tplc="026AE812">
      <w:numFmt w:val="bullet"/>
      <w:lvlText w:val="•"/>
      <w:lvlJc w:val="left"/>
      <w:pPr>
        <w:ind w:left="2549" w:hanging="231"/>
      </w:pPr>
      <w:rPr>
        <w:rFonts w:hint="default"/>
        <w:lang w:val="en-US" w:eastAsia="en-US" w:bidi="ar-SA"/>
      </w:rPr>
    </w:lvl>
    <w:lvl w:ilvl="5" w:tplc="9F561E34">
      <w:numFmt w:val="bullet"/>
      <w:lvlText w:val="•"/>
      <w:lvlJc w:val="left"/>
      <w:pPr>
        <w:ind w:left="3181" w:hanging="231"/>
      </w:pPr>
      <w:rPr>
        <w:rFonts w:hint="default"/>
        <w:lang w:val="en-US" w:eastAsia="en-US" w:bidi="ar-SA"/>
      </w:rPr>
    </w:lvl>
    <w:lvl w:ilvl="6" w:tplc="01FA25F2">
      <w:numFmt w:val="bullet"/>
      <w:lvlText w:val="•"/>
      <w:lvlJc w:val="left"/>
      <w:pPr>
        <w:ind w:left="3813" w:hanging="231"/>
      </w:pPr>
      <w:rPr>
        <w:rFonts w:hint="default"/>
        <w:lang w:val="en-US" w:eastAsia="en-US" w:bidi="ar-SA"/>
      </w:rPr>
    </w:lvl>
    <w:lvl w:ilvl="7" w:tplc="12E09074">
      <w:numFmt w:val="bullet"/>
      <w:lvlText w:val="•"/>
      <w:lvlJc w:val="left"/>
      <w:pPr>
        <w:ind w:left="4446" w:hanging="231"/>
      </w:pPr>
      <w:rPr>
        <w:rFonts w:hint="default"/>
        <w:lang w:val="en-US" w:eastAsia="en-US" w:bidi="ar-SA"/>
      </w:rPr>
    </w:lvl>
    <w:lvl w:ilvl="8" w:tplc="3BB4DBD4">
      <w:numFmt w:val="bullet"/>
      <w:lvlText w:val="•"/>
      <w:lvlJc w:val="left"/>
      <w:pPr>
        <w:ind w:left="5078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58283B8C"/>
    <w:multiLevelType w:val="hybridMultilevel"/>
    <w:tmpl w:val="3EF46D56"/>
    <w:lvl w:ilvl="0" w:tplc="F6442CF0">
      <w:start w:val="1"/>
      <w:numFmt w:val="decimal"/>
      <w:lvlText w:val="%1."/>
      <w:lvlJc w:val="left"/>
      <w:pPr>
        <w:ind w:left="7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04C9CE8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F9D88FEC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3" w:tplc="FC6676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BA54D61C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7E1A3AD2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F746EF62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7" w:tplc="29A4C074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8" w:tplc="DC924F9A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BA7516"/>
    <w:multiLevelType w:val="hybridMultilevel"/>
    <w:tmpl w:val="1FEC1702"/>
    <w:lvl w:ilvl="0" w:tplc="0226B2CC">
      <w:start w:val="1"/>
      <w:numFmt w:val="decimal"/>
      <w:lvlText w:val="%1."/>
      <w:lvlJc w:val="left"/>
      <w:pPr>
        <w:ind w:left="585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E0D11C">
      <w:numFmt w:val="bullet"/>
      <w:lvlText w:val="•"/>
      <w:lvlJc w:val="left"/>
      <w:pPr>
        <w:ind w:left="1602" w:hanging="240"/>
      </w:pPr>
      <w:rPr>
        <w:rFonts w:hint="default"/>
        <w:lang w:val="en-US" w:eastAsia="en-US" w:bidi="ar-SA"/>
      </w:rPr>
    </w:lvl>
    <w:lvl w:ilvl="2" w:tplc="C142856A">
      <w:numFmt w:val="bullet"/>
      <w:lvlText w:val="•"/>
      <w:lvlJc w:val="left"/>
      <w:pPr>
        <w:ind w:left="2624" w:hanging="240"/>
      </w:pPr>
      <w:rPr>
        <w:rFonts w:hint="default"/>
        <w:lang w:val="en-US" w:eastAsia="en-US" w:bidi="ar-SA"/>
      </w:rPr>
    </w:lvl>
    <w:lvl w:ilvl="3" w:tplc="C150D354">
      <w:numFmt w:val="bullet"/>
      <w:lvlText w:val="•"/>
      <w:lvlJc w:val="left"/>
      <w:pPr>
        <w:ind w:left="3646" w:hanging="240"/>
      </w:pPr>
      <w:rPr>
        <w:rFonts w:hint="default"/>
        <w:lang w:val="en-US" w:eastAsia="en-US" w:bidi="ar-SA"/>
      </w:rPr>
    </w:lvl>
    <w:lvl w:ilvl="4" w:tplc="DE261C4A">
      <w:numFmt w:val="bullet"/>
      <w:lvlText w:val="•"/>
      <w:lvlJc w:val="left"/>
      <w:pPr>
        <w:ind w:left="4668" w:hanging="240"/>
      </w:pPr>
      <w:rPr>
        <w:rFonts w:hint="default"/>
        <w:lang w:val="en-US" w:eastAsia="en-US" w:bidi="ar-SA"/>
      </w:rPr>
    </w:lvl>
    <w:lvl w:ilvl="5" w:tplc="8B386B08">
      <w:numFmt w:val="bullet"/>
      <w:lvlText w:val="•"/>
      <w:lvlJc w:val="left"/>
      <w:pPr>
        <w:ind w:left="5690" w:hanging="240"/>
      </w:pPr>
      <w:rPr>
        <w:rFonts w:hint="default"/>
        <w:lang w:val="en-US" w:eastAsia="en-US" w:bidi="ar-SA"/>
      </w:rPr>
    </w:lvl>
    <w:lvl w:ilvl="6" w:tplc="AC12D166">
      <w:numFmt w:val="bullet"/>
      <w:lvlText w:val="•"/>
      <w:lvlJc w:val="left"/>
      <w:pPr>
        <w:ind w:left="6712" w:hanging="240"/>
      </w:pPr>
      <w:rPr>
        <w:rFonts w:hint="default"/>
        <w:lang w:val="en-US" w:eastAsia="en-US" w:bidi="ar-SA"/>
      </w:rPr>
    </w:lvl>
    <w:lvl w:ilvl="7" w:tplc="D51E663C">
      <w:numFmt w:val="bullet"/>
      <w:lvlText w:val="•"/>
      <w:lvlJc w:val="left"/>
      <w:pPr>
        <w:ind w:left="7734" w:hanging="240"/>
      </w:pPr>
      <w:rPr>
        <w:rFonts w:hint="default"/>
        <w:lang w:val="en-US" w:eastAsia="en-US" w:bidi="ar-SA"/>
      </w:rPr>
    </w:lvl>
    <w:lvl w:ilvl="8" w:tplc="6CEC0D10">
      <w:numFmt w:val="bullet"/>
      <w:lvlText w:val="•"/>
      <w:lvlJc w:val="left"/>
      <w:pPr>
        <w:ind w:left="8756" w:hanging="240"/>
      </w:pPr>
      <w:rPr>
        <w:rFonts w:hint="default"/>
        <w:lang w:val="en-US" w:eastAsia="en-US" w:bidi="ar-SA"/>
      </w:rPr>
    </w:lvl>
  </w:abstractNum>
  <w:num w:numId="1" w16cid:durableId="1279869407">
    <w:abstractNumId w:val="1"/>
  </w:num>
  <w:num w:numId="2" w16cid:durableId="418865812">
    <w:abstractNumId w:val="0"/>
  </w:num>
  <w:num w:numId="3" w16cid:durableId="166894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5D0"/>
    <w:rsid w:val="000852FC"/>
    <w:rsid w:val="00583B25"/>
    <w:rsid w:val="00673BA9"/>
    <w:rsid w:val="006C44A6"/>
    <w:rsid w:val="00A66F56"/>
    <w:rsid w:val="00E31308"/>
    <w:rsid w:val="00E62C3A"/>
    <w:rsid w:val="00EC35D0"/>
    <w:rsid w:val="00FE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D373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after="26"/>
      <w:ind w:right="35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3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9"/>
      <w:ind w:left="585" w:hanging="24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DELL</dc:creator>
  <cp:lastModifiedBy>UMMALETI SASANK</cp:lastModifiedBy>
  <cp:revision>6</cp:revision>
  <dcterms:created xsi:type="dcterms:W3CDTF">2026-07-04T15:50:00Z</dcterms:created>
  <dcterms:modified xsi:type="dcterms:W3CDTF">2026-07-14T12:42:00Z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