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Lines w:val="0"/>
        <w:spacing w:after="60" w:before="240" w:line="240" w:lineRule="auto"/>
        <w:ind w:left="0" w:firstLine="0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bookmarkStart w:colFirst="0" w:colLast="0" w:name="_pk7g6k3zqrfw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3.4</w:t>
        <w:tab/>
        <w:t xml:space="preserve">tls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27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xrd.tls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kpath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] [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27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800"/>
          <w:tab w:val="left" w:leader="none" w:pos="7830"/>
        </w:tabs>
        <w:spacing w:line="240" w:lineRule="auto"/>
        <w:ind w:firstLine="45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  <w:tab/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hsto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  <w:tab/>
        <w:t xml:space="preserve"> </w:t>
      </w:r>
    </w:p>
    <w:p w:rsidR="00000000" w:rsidDel="00000000" w:rsidP="00000000" w:rsidRDefault="00000000" w:rsidRPr="00000000" w14:paraId="00000007">
      <w:pPr>
        <w:pBdr>
          <w:top w:color="000000" w:space="1" w:sz="6" w:val="single"/>
          <w:left w:color="000000" w:space="4" w:sz="6" w:val="single"/>
          <w:bottom w:color="000000" w:space="1" w:sz="6" w:val="single"/>
          <w:right w:color="000000" w:space="4" w:sz="6" w:val="single"/>
        </w:pBdr>
        <w:tabs>
          <w:tab w:val="left" w:leader="none" w:pos="1620"/>
          <w:tab w:val="left" w:leader="none" w:pos="7830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Configure transport layer security (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Parameters</w:t>
      </w:r>
    </w:p>
    <w:p w:rsidR="00000000" w:rsidDel="00000000" w:rsidP="00000000" w:rsidRDefault="00000000" w:rsidRPr="00000000" w14:paraId="0000000D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cpath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absolute path to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x509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certificate file to use for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 The certificate must be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PEM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format. The file may only be written by the owner of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kpath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absolute path to the certificate’s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x509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private key file to use for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 The key must be in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PEM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format. The file may only be read and written by the owner of the file.  If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kpath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is not specified then the certificate file must contain the key.</w:t>
      </w:r>
    </w:p>
    <w:p w:rsidR="00000000" w:rsidDel="00000000" w:rsidP="00000000" w:rsidRDefault="00000000" w:rsidRPr="00000000" w14:paraId="00000010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detail</w:t>
      </w:r>
    </w:p>
    <w:p w:rsidR="00000000" w:rsidDel="00000000" w:rsidP="00000000" w:rsidRDefault="00000000" w:rsidRPr="00000000" w14:paraId="00000012">
      <w:pPr>
        <w:spacing w:line="240" w:lineRule="auto"/>
        <w:ind w:left="72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When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is specified, detailed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trace back messages are printed along with explanatory messages.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nodetail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option suppresses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trace back messages. The default is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nodetail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 See the notes why this is so.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to</w:t>
        <w:tab/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Specifies the maximum amount of time 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handshake is allowed to take before the connection is closed. The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value may be suffixed by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hours,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minutes, or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for seconds, respectively; otherwise, the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value defaults to seconds. There is no default time limit for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handshake.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Defaults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is not configured and cannot be used. See individual options for the defaults should you configure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Normally, a host certificate should be used because the client can use it to validate that it connected to the intended host.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If you specify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directive then you must specify the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tlsca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directive as well.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108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Most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trace back messages do not provide any more information than the companion explanatory messages and, as such, is only useful for debugging purposes. This is why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nodetail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is the default. However, if you enable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TLS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tracing using the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 xrd.trace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directive,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is enabled regardless of what is specified.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xrd.tls /etc/security/xrootd/hostcert.pem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