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142337"/>
          <w:sz w:val="52"/>
        </w:rPr>
        <w:t>OptiMIPS</w:t>
      </w:r>
    </w:p>
    <w:p>
      <w:pPr>
        <w:jc w:val="center"/>
      </w:pPr>
      <w:r>
        <w:rPr>
          <w:rFonts w:ascii="Calibri" w:hAnsi="Calibri"/>
          <w:b/>
          <w:i w:val="0"/>
          <w:color w:val="2E74B5"/>
          <w:sz w:val="28"/>
        </w:rPr>
        <w:t>Pipeline-Aware MIPS Code Optimizer for MARS</w:t>
      </w:r>
    </w:p>
    <w:p>
      <w:pPr>
        <w:jc w:val="center"/>
      </w:pPr>
      <w:r>
        <w:rPr>
          <w:rFonts w:ascii="Calibri" w:hAnsi="Calibri"/>
          <w:b w:val="0"/>
          <w:i w:val="0"/>
          <w:color w:val="5A5A5A"/>
          <w:sz w:val="22"/>
        </w:rPr>
        <w:t>Complete Project Report, Backend Explanation, Worked Example, and User Flow</w:t>
      </w:r>
    </w:p>
    <w:tbl>
      <w:tblPr>
        <w:tblW w:type="auto" w:w="0"/>
        <w:jc w:val="center"/>
        <w:tblLook w:firstColumn="1" w:firstRow="1" w:lastColumn="0" w:lastRow="0" w:noHBand="0" w:noVBand="1" w:val="04A0"/>
      </w:tblPr>
      <w:tblGrid>
        <w:gridCol w:w="9360"/>
      </w:tblGrid>
      <w:tr>
        <w:tc>
          <w:tcPr>
            <w:tcW w:type="dxa" w:w="9360"/>
            <w:shd w:fill="E8F1FB"/>
          </w:tcPr>
          <w:p>
            <w:pPr>
              <w:spacing w:after="40"/>
            </w:pPr>
            <w:r>
              <w:rPr>
                <w:sz w:val="21"/>
              </w:rPr>
            </w:r>
            <w:r>
              <w:rPr>
                <w:rFonts w:ascii="Calibri" w:hAnsi="Calibri"/>
                <w:b/>
                <w:i w:val="0"/>
                <w:color w:val="142337"/>
                <w:sz w:val="22"/>
              </w:rPr>
              <w:t xml:space="preserve">In one sentence: </w:t>
            </w:r>
            <w:r>
              <w:rPr>
                <w:rFonts w:ascii="Calibri" w:hAnsi="Calibri"/>
                <w:b w:val="0"/>
                <w:i w:val="0"/>
                <w:sz w:val="22"/>
              </w:rPr>
              <w:t>OptiMIPS reads assembled MIPS instructions from MARS, finds pipeline hazards, safely reorders independent instructions, and shows the CPI improvement before the user applies or exports the optimized code.</w:t>
            </w:r>
          </w:p>
        </w:tc>
      </w:tr>
    </w:tbl>
    <w:p>
      <w:pPr>
        <w:spacing w:after="40"/>
      </w:pPr>
    </w:p>
    <w:p>
      <w:pPr>
        <w:pStyle w:val="Heading1"/>
      </w:pPr>
      <w:r>
        <w:rPr>
          <w:rFonts w:ascii="Calibri" w:hAnsi="Calibri"/>
          <w:b/>
          <w:i w:val="0"/>
          <w:color w:val="2E74B5"/>
          <w:sz w:val="32"/>
        </w:rPr>
        <w:t>1. Project Overview</w:t>
      </w:r>
    </w:p>
    <w:p>
      <w:pPr>
        <w:spacing w:after="120" w:line="276" w:lineRule="auto"/>
      </w:pPr>
      <w:r>
        <w:rPr>
          <w:rFonts w:ascii="Calibri" w:hAnsi="Calibri"/>
          <w:b w:val="0"/>
          <w:i w:val="0"/>
          <w:sz w:val="22"/>
        </w:rPr>
        <w:t>OptiMIPS is a plugin for the MARS MIPS simulator. It helps students understand how instruction scheduling improves pipeline performance. The user writes MIPS code normally, assembles it in MARS, opens OptiMIPS from the Tools menu, and clicks Optimize. The tool then shows the original code, optimized code, hazard analysis, CPI before and after, and a plain-English explanation of the changes.</w:t>
      </w:r>
    </w:p>
    <w:p>
      <w:pPr>
        <w:spacing w:after="120" w:line="276" w:lineRule="auto"/>
      </w:pPr>
      <w:r>
        <w:rPr>
          <w:rFonts w:ascii="Calibri" w:hAnsi="Calibri"/>
          <w:b w:val="0"/>
          <w:i w:val="0"/>
          <w:sz w:val="22"/>
        </w:rPr>
        <w:t>The goal is not to create a full industrial compiler. The goal is to build a clear educational optimizer that demonstrates one important compiler/backend idea: pipeline-aware instruction scheduling.</w:t>
      </w:r>
    </w:p>
    <w:tbl>
      <w:tblPr>
        <w:tblStyle w:val="TableGrid"/>
        <w:tblW w:type="auto" w:w="0"/>
        <w:jc w:val="center"/>
        <w:tblLook w:firstColumn="1" w:firstRow="1" w:lastColumn="0" w:lastRow="0" w:noHBand="0" w:noVBand="1" w:val="04A0"/>
      </w:tblPr>
      <w:tblGrid>
        <w:gridCol w:w="4680"/>
        <w:gridCol w:w="4680"/>
      </w:tblGrid>
      <w:tr>
        <w:tc>
          <w:tcPr>
            <w:tcW w:type="dxa" w:w="2448"/>
            <w:shd w:fill="E8F1FB"/>
            <w:vAlign w:val="center"/>
          </w:tcPr>
          <w:p>
            <w:pPr>
              <w:spacing w:after="40"/>
            </w:pPr>
            <w:r>
              <w:rPr>
                <w:sz w:val="21"/>
              </w:rPr>
            </w:r>
            <w:r>
              <w:rPr>
                <w:rFonts w:ascii="Calibri" w:hAnsi="Calibri"/>
                <w:b/>
                <w:color w:val="142337"/>
                <w:sz w:val="21"/>
              </w:rPr>
              <w:t>Feature</w:t>
            </w:r>
          </w:p>
        </w:tc>
        <w:tc>
          <w:tcPr>
            <w:tcW w:type="dxa" w:w="6768"/>
            <w:shd w:fill="E8F1FB"/>
            <w:vAlign w:val="center"/>
          </w:tcPr>
          <w:p>
            <w:pPr>
              <w:spacing w:after="40"/>
            </w:pPr>
            <w:r>
              <w:rPr>
                <w:sz w:val="21"/>
              </w:rPr>
            </w:r>
            <w:r>
              <w:rPr>
                <w:rFonts w:ascii="Calibri" w:hAnsi="Calibri"/>
                <w:b/>
                <w:color w:val="142337"/>
                <w:sz w:val="21"/>
              </w:rPr>
              <w:t>What it does</w:t>
            </w:r>
          </w:p>
        </w:tc>
      </w:tr>
      <w:tr>
        <w:tc>
          <w:tcPr>
            <w:tcW w:type="dxa" w:w="2448"/>
            <w:vAlign w:val="center"/>
          </w:tcPr>
          <w:p>
            <w:pPr>
              <w:spacing w:after="40"/>
            </w:pPr>
            <w:r>
              <w:rPr>
                <w:sz w:val="21"/>
              </w:rPr>
            </w:r>
            <w:r>
              <w:rPr>
                <w:rFonts w:ascii="Calibri" w:hAnsi="Calibri"/>
                <w:b w:val="0"/>
                <w:sz w:val="21"/>
              </w:rPr>
              <w:t>Hazard detection</w:t>
            </w:r>
          </w:p>
        </w:tc>
        <w:tc>
          <w:tcPr>
            <w:tcW w:type="dxa" w:w="6768"/>
            <w:vAlign w:val="center"/>
          </w:tcPr>
          <w:p>
            <w:pPr>
              <w:spacing w:after="40"/>
            </w:pPr>
            <w:r>
              <w:rPr>
                <w:sz w:val="21"/>
              </w:rPr>
            </w:r>
            <w:r>
              <w:rPr>
                <w:rFonts w:ascii="Calibri" w:hAnsi="Calibri"/>
                <w:b w:val="0"/>
                <w:sz w:val="21"/>
              </w:rPr>
              <w:t>Finds RAW, WAR, WAW, memory, and branch/control ordering constraints.</w:t>
            </w:r>
          </w:p>
        </w:tc>
      </w:tr>
      <w:tr>
        <w:tc>
          <w:tcPr>
            <w:tcW w:type="dxa" w:w="2448"/>
            <w:vAlign w:val="center"/>
          </w:tcPr>
          <w:p>
            <w:pPr>
              <w:spacing w:after="40"/>
            </w:pPr>
            <w:r>
              <w:rPr>
                <w:sz w:val="21"/>
              </w:rPr>
            </w:r>
            <w:r>
              <w:rPr>
                <w:rFonts w:ascii="Calibri" w:hAnsi="Calibri"/>
                <w:b w:val="0"/>
                <w:sz w:val="21"/>
              </w:rPr>
              <w:t>Instruction scheduling</w:t>
            </w:r>
          </w:p>
        </w:tc>
        <w:tc>
          <w:tcPr>
            <w:tcW w:type="dxa" w:w="6768"/>
            <w:vAlign w:val="center"/>
          </w:tcPr>
          <w:p>
            <w:pPr>
              <w:spacing w:after="40"/>
            </w:pPr>
            <w:r>
              <w:rPr>
                <w:sz w:val="21"/>
              </w:rPr>
            </w:r>
            <w:r>
              <w:rPr>
                <w:rFonts w:ascii="Calibri" w:hAnsi="Calibri"/>
                <w:b w:val="0"/>
                <w:sz w:val="21"/>
              </w:rPr>
              <w:t>Moves safe independent instructions earlier to fill cycles that would otherwise become stalls.</w:t>
            </w:r>
          </w:p>
        </w:tc>
      </w:tr>
      <w:tr>
        <w:tc>
          <w:tcPr>
            <w:tcW w:type="dxa" w:w="2448"/>
            <w:vAlign w:val="center"/>
          </w:tcPr>
          <w:p>
            <w:pPr>
              <w:spacing w:after="40"/>
            </w:pPr>
            <w:r>
              <w:rPr>
                <w:sz w:val="21"/>
              </w:rPr>
            </w:r>
            <w:r>
              <w:rPr>
                <w:rFonts w:ascii="Calibri" w:hAnsi="Calibri"/>
                <w:b w:val="0"/>
                <w:sz w:val="21"/>
              </w:rPr>
              <w:t>CPI comparison</w:t>
            </w:r>
          </w:p>
        </w:tc>
        <w:tc>
          <w:tcPr>
            <w:tcW w:type="dxa" w:w="6768"/>
            <w:vAlign w:val="center"/>
          </w:tcPr>
          <w:p>
            <w:pPr>
              <w:spacing w:after="40"/>
            </w:pPr>
            <w:r>
              <w:rPr>
                <w:sz w:val="21"/>
              </w:rPr>
            </w:r>
            <w:r>
              <w:rPr>
                <w:rFonts w:ascii="Calibri" w:hAnsi="Calibri"/>
                <w:b w:val="0"/>
                <w:sz w:val="21"/>
              </w:rPr>
              <w:t>Counts simplified pipeline stalls before and after optimization.</w:t>
            </w:r>
          </w:p>
        </w:tc>
      </w:tr>
      <w:tr>
        <w:tc>
          <w:tcPr>
            <w:tcW w:type="dxa" w:w="2448"/>
            <w:vAlign w:val="center"/>
          </w:tcPr>
          <w:p>
            <w:pPr>
              <w:spacing w:after="40"/>
            </w:pPr>
            <w:r>
              <w:rPr>
                <w:sz w:val="21"/>
              </w:rPr>
            </w:r>
            <w:r>
              <w:rPr>
                <w:rFonts w:ascii="Calibri" w:hAnsi="Calibri"/>
                <w:b w:val="0"/>
                <w:sz w:val="21"/>
              </w:rPr>
              <w:t>Apply to Editor</w:t>
            </w:r>
          </w:p>
        </w:tc>
        <w:tc>
          <w:tcPr>
            <w:tcW w:type="dxa" w:w="6768"/>
            <w:vAlign w:val="center"/>
          </w:tcPr>
          <w:p>
            <w:pPr>
              <w:spacing w:after="40"/>
            </w:pPr>
            <w:r>
              <w:rPr>
                <w:sz w:val="21"/>
              </w:rPr>
            </w:r>
            <w:r>
              <w:rPr>
                <w:rFonts w:ascii="Calibri" w:hAnsi="Calibri"/>
                <w:b w:val="0"/>
                <w:sz w:val="21"/>
              </w:rPr>
              <w:t>Writes the optimized instruction order back into the current MARS editor buffer.</w:t>
            </w:r>
          </w:p>
        </w:tc>
      </w:tr>
      <w:tr>
        <w:tc>
          <w:tcPr>
            <w:tcW w:type="dxa" w:w="2448"/>
            <w:vAlign w:val="center"/>
          </w:tcPr>
          <w:p>
            <w:pPr>
              <w:spacing w:after="40"/>
            </w:pPr>
            <w:r>
              <w:rPr>
                <w:sz w:val="21"/>
              </w:rPr>
            </w:r>
            <w:r>
              <w:rPr>
                <w:rFonts w:ascii="Calibri" w:hAnsi="Calibri"/>
                <w:b w:val="0"/>
                <w:sz w:val="21"/>
              </w:rPr>
              <w:t>Export Optimized</w:t>
            </w:r>
          </w:p>
        </w:tc>
        <w:tc>
          <w:tcPr>
            <w:tcW w:type="dxa" w:w="6768"/>
            <w:vAlign w:val="center"/>
          </w:tcPr>
          <w:p>
            <w:pPr>
              <w:spacing w:after="40"/>
            </w:pPr>
            <w:r>
              <w:rPr>
                <w:sz w:val="21"/>
              </w:rPr>
            </w:r>
            <w:r>
              <w:rPr>
                <w:rFonts w:ascii="Calibri" w:hAnsi="Calibri"/>
                <w:b w:val="0"/>
                <w:sz w:val="21"/>
              </w:rPr>
              <w:t>Saves optimized assembly to a new file without touching the original.</w:t>
            </w:r>
          </w:p>
        </w:tc>
      </w:tr>
      <w:tr>
        <w:tc>
          <w:tcPr>
            <w:tcW w:type="dxa" w:w="2448"/>
            <w:vAlign w:val="center"/>
          </w:tcPr>
          <w:p>
            <w:pPr>
              <w:spacing w:after="40"/>
            </w:pPr>
            <w:r>
              <w:rPr>
                <w:sz w:val="21"/>
              </w:rPr>
            </w:r>
            <w:r>
              <w:rPr>
                <w:rFonts w:ascii="Calibri" w:hAnsi="Calibri"/>
                <w:b w:val="0"/>
                <w:sz w:val="21"/>
              </w:rPr>
              <w:t>Save Report</w:t>
            </w:r>
          </w:p>
        </w:tc>
        <w:tc>
          <w:tcPr>
            <w:tcW w:type="dxa" w:w="6768"/>
            <w:vAlign w:val="center"/>
          </w:tcPr>
          <w:p>
            <w:pPr>
              <w:spacing w:after="40"/>
            </w:pPr>
            <w:r>
              <w:rPr>
                <w:sz w:val="21"/>
              </w:rPr>
            </w:r>
            <w:r>
              <w:rPr>
                <w:rFonts w:ascii="Calibri" w:hAnsi="Calibri"/>
                <w:b w:val="0"/>
                <w:sz w:val="21"/>
              </w:rPr>
              <w:t>Creates a thesis-friendly text report with CPI, hazards, moves, and explanation.</w:t>
            </w:r>
          </w:p>
        </w:tc>
      </w:tr>
    </w:tbl>
    <w:p>
      <w:pPr>
        <w:spacing w:after="80"/>
      </w:pPr>
    </w:p>
    <w:p>
      <w:pPr>
        <w:pStyle w:val="Heading1"/>
      </w:pPr>
      <w:r>
        <w:rPr>
          <w:rFonts w:ascii="Calibri" w:hAnsi="Calibri"/>
          <w:b/>
          <w:i w:val="0"/>
          <w:color w:val="2E74B5"/>
          <w:sz w:val="32"/>
        </w:rPr>
        <w:t>2. Main Concept in Easy Words</w:t>
      </w:r>
    </w:p>
    <w:p>
      <w:pPr>
        <w:spacing w:after="120" w:line="276" w:lineRule="auto"/>
      </w:pPr>
      <w:r>
        <w:rPr>
          <w:rFonts w:ascii="Calibri" w:hAnsi="Calibri"/>
          <w:b w:val="0"/>
          <w:i w:val="0"/>
          <w:sz w:val="22"/>
        </w:rPr>
        <w:t>A pipelined processor works on several instructions at the same time. One instruction may be in fetch, another in decode, another in execute, and so on. This improves speed, but it creates a problem: sometimes a later instruction needs a value that an earlier instruction has not produced yet.</w:t>
      </w:r>
    </w:p>
    <w:p>
      <w:pPr>
        <w:spacing w:after="120" w:line="276" w:lineRule="auto"/>
      </w:pPr>
      <w:r>
        <w:rPr>
          <w:rFonts w:ascii="Calibri" w:hAnsi="Calibri"/>
          <w:b w:val="0"/>
          <w:i w:val="0"/>
          <w:sz w:val="22"/>
        </w:rPr>
        <w:t>When this happens, the processor has to wait. That waiting time is called a stall. OptiMIPS tries to reduce stalls by moving independent instructions into those waiting spaces.</w:t>
      </w:r>
    </w:p>
    <w:tbl>
      <w:tblPr>
        <w:tblW w:type="auto" w:w="0"/>
        <w:jc w:val="center"/>
        <w:tblLook w:firstColumn="1" w:firstRow="1" w:lastColumn="0" w:lastRow="0" w:noHBand="0" w:noVBand="1" w:val="04A0"/>
      </w:tblPr>
      <w:tblGrid>
        <w:gridCol w:w="9360"/>
      </w:tblGrid>
      <w:tr>
        <w:tc>
          <w:tcPr>
            <w:tcW w:type="dxa" w:w="9360"/>
            <w:shd w:fill="EAF7EF"/>
          </w:tcPr>
          <w:p>
            <w:pPr>
              <w:spacing w:after="40"/>
            </w:pPr>
            <w:r>
              <w:rPr>
                <w:sz w:val="21"/>
              </w:rPr>
            </w:r>
            <w:r>
              <w:rPr>
                <w:rFonts w:ascii="Calibri" w:hAnsi="Calibri"/>
                <w:b/>
                <w:i w:val="0"/>
                <w:color w:val="142337"/>
                <w:sz w:val="22"/>
              </w:rPr>
              <w:t xml:space="preserve">Simple idea: </w:t>
            </w:r>
            <w:r>
              <w:rPr>
                <w:rFonts w:ascii="Calibri" w:hAnsi="Calibri"/>
                <w:b w:val="0"/>
                <w:i w:val="0"/>
                <w:sz w:val="22"/>
              </w:rPr>
              <w:t>If instruction B is waiting for instruction A, but instruction C is independent, then OptiMIPS tries to place C between A and B. The program still means the same thing, but the pipeline wastes fewer cycles.</w:t>
            </w:r>
          </w:p>
        </w:tc>
      </w:tr>
    </w:tbl>
    <w:p>
      <w:pPr>
        <w:spacing w:after="40"/>
      </w:pPr>
    </w:p>
    <w:p>
      <w:pPr>
        <w:pStyle w:val="Heading1"/>
      </w:pPr>
      <w:r>
        <w:rPr>
          <w:rFonts w:ascii="Calibri" w:hAnsi="Calibri"/>
          <w:b/>
          <w:i w:val="0"/>
          <w:color w:val="2E74B5"/>
          <w:sz w:val="32"/>
        </w:rPr>
        <w:t>3. Backend Flow</w:t>
      </w:r>
    </w:p>
    <w:p>
      <w:r>
        <w:drawing>
          <wp:inline xmlns:a="http://schemas.openxmlformats.org/drawingml/2006/main" xmlns:pic="http://schemas.openxmlformats.org/drawingml/2006/picture">
            <wp:extent cx="5943600" cy="3566160"/>
            <wp:docPr id="1" name="Picture 1"/>
            <wp:cNvGraphicFramePr>
              <a:graphicFrameLocks noChangeAspect="1"/>
            </wp:cNvGraphicFramePr>
            <a:graphic>
              <a:graphicData uri="http://schemas.openxmlformats.org/drawingml/2006/picture">
                <pic:pic>
                  <pic:nvPicPr>
                    <pic:cNvPr id="0" name="optimips_flowchart.png"/>
                    <pic:cNvPicPr/>
                  </pic:nvPicPr>
                  <pic:blipFill>
                    <a:blip r:embed="rId11"/>
                    <a:stretch>
                      <a:fillRect/>
                    </a:stretch>
                  </pic:blipFill>
                  <pic:spPr>
                    <a:xfrm>
                      <a:off x="0" y="0"/>
                      <a:ext cx="5943600" cy="3566160"/>
                    </a:xfrm>
                    <a:prstGeom prst="rect"/>
                  </pic:spPr>
                </pic:pic>
              </a:graphicData>
            </a:graphic>
          </wp:inline>
        </w:drawing>
      </w:r>
    </w:p>
    <w:p>
      <w:pPr>
        <w:spacing w:after="120" w:line="276" w:lineRule="auto"/>
      </w:pPr>
      <w:r>
        <w:rPr>
          <w:rFonts w:ascii="Calibri" w:hAnsi="Calibri"/>
          <w:b w:val="0"/>
          <w:i w:val="0"/>
          <w:sz w:val="22"/>
        </w:rPr>
        <w:t>The flowchart shows the backend pipeline of the tool. MARS already parses and assembles the program, so OptiMIPS does not need to parse raw assembly from scratch. Instead, it reads MARS ProgramStatement objects and converts them into a smaller internal model called MipsInstruction.</w:t>
      </w:r>
    </w:p>
    <w:p>
      <w:pPr>
        <w:pStyle w:val="Heading1"/>
      </w:pPr>
      <w:r>
        <w:rPr>
          <w:rFonts w:ascii="Calibri" w:hAnsi="Calibri"/>
          <w:b/>
          <w:i w:val="0"/>
          <w:color w:val="2E74B5"/>
          <w:sz w:val="32"/>
        </w:rPr>
        <w:t>4. Files and Classes Used</w:t>
      </w:r>
    </w:p>
    <w:tbl>
      <w:tblPr>
        <w:tblStyle w:val="TableGrid"/>
        <w:tblW w:type="auto" w:w="0"/>
        <w:jc w:val="center"/>
        <w:tblLook w:firstColumn="1" w:firstRow="1" w:lastColumn="0" w:lastRow="0" w:noHBand="0" w:noVBand="1" w:val="04A0"/>
      </w:tblPr>
      <w:tblGrid>
        <w:gridCol w:w="4680"/>
        <w:gridCol w:w="4680"/>
      </w:tblGrid>
      <w:tr>
        <w:tc>
          <w:tcPr>
            <w:tcW w:type="dxa" w:w="2448"/>
            <w:shd w:fill="E8F1FB"/>
            <w:vAlign w:val="center"/>
          </w:tcPr>
          <w:p>
            <w:pPr>
              <w:spacing w:after="40"/>
            </w:pPr>
            <w:r>
              <w:rPr>
                <w:sz w:val="21"/>
              </w:rPr>
            </w:r>
            <w:r>
              <w:rPr>
                <w:rFonts w:ascii="Calibri" w:hAnsi="Calibri"/>
                <w:b/>
                <w:color w:val="142337"/>
                <w:sz w:val="21"/>
              </w:rPr>
              <w:t>File</w:t>
            </w:r>
          </w:p>
        </w:tc>
        <w:tc>
          <w:tcPr>
            <w:tcW w:type="dxa" w:w="6912"/>
            <w:shd w:fill="E8F1FB"/>
            <w:vAlign w:val="center"/>
          </w:tcPr>
          <w:p>
            <w:pPr>
              <w:spacing w:after="40"/>
            </w:pPr>
            <w:r>
              <w:rPr>
                <w:sz w:val="21"/>
              </w:rPr>
            </w:r>
            <w:r>
              <w:rPr>
                <w:rFonts w:ascii="Calibri" w:hAnsi="Calibri"/>
                <w:b/>
                <w:color w:val="142337"/>
                <w:sz w:val="21"/>
              </w:rPr>
              <w:t>Purpose</w:t>
            </w:r>
          </w:p>
        </w:tc>
      </w:tr>
      <w:tr>
        <w:tc>
          <w:tcPr>
            <w:tcW w:type="dxa" w:w="2448"/>
            <w:vAlign w:val="center"/>
          </w:tcPr>
          <w:p>
            <w:pPr>
              <w:spacing w:after="40"/>
            </w:pPr>
            <w:r>
              <w:rPr>
                <w:sz w:val="21"/>
              </w:rPr>
            </w:r>
            <w:r>
              <w:rPr>
                <w:rFonts w:ascii="Calibri" w:hAnsi="Calibri"/>
                <w:b w:val="0"/>
                <w:sz w:val="21"/>
              </w:rPr>
              <w:t>MipsInstruction.java</w:t>
            </w:r>
          </w:p>
        </w:tc>
        <w:tc>
          <w:tcPr>
            <w:tcW w:type="dxa" w:w="6912"/>
            <w:vAlign w:val="center"/>
          </w:tcPr>
          <w:p>
            <w:pPr>
              <w:spacing w:after="40"/>
            </w:pPr>
            <w:r>
              <w:rPr>
                <w:sz w:val="21"/>
              </w:rPr>
            </w:r>
            <w:r>
              <w:rPr>
                <w:rFonts w:ascii="Calibri" w:hAnsi="Calibri"/>
                <w:b w:val="0"/>
                <w:sz w:val="21"/>
              </w:rPr>
              <w:t>Small wrapper class. Stores instruction index, mnemonic, destination register, source registers, memory flags, branch flag, original text, and source line.</w:t>
            </w:r>
          </w:p>
        </w:tc>
      </w:tr>
      <w:tr>
        <w:tc>
          <w:tcPr>
            <w:tcW w:type="dxa" w:w="2448"/>
            <w:vAlign w:val="center"/>
          </w:tcPr>
          <w:p>
            <w:pPr>
              <w:spacing w:after="40"/>
            </w:pPr>
            <w:r>
              <w:rPr>
                <w:sz w:val="21"/>
              </w:rPr>
            </w:r>
            <w:r>
              <w:rPr>
                <w:rFonts w:ascii="Calibri" w:hAnsi="Calibri"/>
                <w:b w:val="0"/>
                <w:sz w:val="21"/>
              </w:rPr>
              <w:t>MarsParser.java</w:t>
            </w:r>
          </w:p>
        </w:tc>
        <w:tc>
          <w:tcPr>
            <w:tcW w:type="dxa" w:w="6912"/>
            <w:vAlign w:val="center"/>
          </w:tcPr>
          <w:p>
            <w:pPr>
              <w:spacing w:after="40"/>
            </w:pPr>
            <w:r>
              <w:rPr>
                <w:sz w:val="21"/>
              </w:rPr>
            </w:r>
            <w:r>
              <w:rPr>
                <w:rFonts w:ascii="Calibri" w:hAnsi="Calibri"/>
                <w:b w:val="0"/>
                <w:sz w:val="21"/>
              </w:rPr>
              <w:t>Reads Globals.program.getMachineList() from MARS and converts ProgramStatement objects into MipsInstruction objects.</w:t>
            </w:r>
          </w:p>
        </w:tc>
      </w:tr>
      <w:tr>
        <w:tc>
          <w:tcPr>
            <w:tcW w:type="dxa" w:w="2448"/>
            <w:vAlign w:val="center"/>
          </w:tcPr>
          <w:p>
            <w:pPr>
              <w:spacing w:after="40"/>
            </w:pPr>
            <w:r>
              <w:rPr>
                <w:sz w:val="21"/>
              </w:rPr>
            </w:r>
            <w:r>
              <w:rPr>
                <w:rFonts w:ascii="Calibri" w:hAnsi="Calibri"/>
                <w:b w:val="0"/>
                <w:sz w:val="21"/>
              </w:rPr>
              <w:t>DependencyGraph.java</w:t>
            </w:r>
          </w:p>
        </w:tc>
        <w:tc>
          <w:tcPr>
            <w:tcW w:type="dxa" w:w="6912"/>
            <w:vAlign w:val="center"/>
          </w:tcPr>
          <w:p>
            <w:pPr>
              <w:spacing w:after="40"/>
            </w:pPr>
            <w:r>
              <w:rPr>
                <w:sz w:val="21"/>
              </w:rPr>
            </w:r>
            <w:r>
              <w:rPr>
                <w:rFonts w:ascii="Calibri" w:hAnsi="Calibri"/>
                <w:b w:val="0"/>
                <w:sz w:val="21"/>
              </w:rPr>
              <w:t>Builds directed edges between instructions that must stay in order.</w:t>
            </w:r>
          </w:p>
        </w:tc>
      </w:tr>
      <w:tr>
        <w:tc>
          <w:tcPr>
            <w:tcW w:type="dxa" w:w="2448"/>
            <w:vAlign w:val="center"/>
          </w:tcPr>
          <w:p>
            <w:pPr>
              <w:spacing w:after="40"/>
            </w:pPr>
            <w:r>
              <w:rPr>
                <w:sz w:val="21"/>
              </w:rPr>
            </w:r>
            <w:r>
              <w:rPr>
                <w:rFonts w:ascii="Calibri" w:hAnsi="Calibri"/>
                <w:b w:val="0"/>
                <w:sz w:val="21"/>
              </w:rPr>
              <w:t>Scheduler.java</w:t>
            </w:r>
          </w:p>
        </w:tc>
        <w:tc>
          <w:tcPr>
            <w:tcW w:type="dxa" w:w="6912"/>
            <w:vAlign w:val="center"/>
          </w:tcPr>
          <w:p>
            <w:pPr>
              <w:spacing w:after="40"/>
            </w:pPr>
            <w:r>
              <w:rPr>
                <w:sz w:val="21"/>
              </w:rPr>
            </w:r>
            <w:r>
              <w:rPr>
                <w:rFonts w:ascii="Calibri" w:hAnsi="Calibri"/>
                <w:b w:val="0"/>
                <w:sz w:val="21"/>
              </w:rPr>
              <w:t>Runs list scheduling, chooses ready instructions, counts stalls, and calculates CPI.</w:t>
            </w:r>
          </w:p>
        </w:tc>
      </w:tr>
      <w:tr>
        <w:tc>
          <w:tcPr>
            <w:tcW w:type="dxa" w:w="2448"/>
            <w:vAlign w:val="center"/>
          </w:tcPr>
          <w:p>
            <w:pPr>
              <w:spacing w:after="40"/>
            </w:pPr>
            <w:r>
              <w:rPr>
                <w:sz w:val="21"/>
              </w:rPr>
            </w:r>
            <w:r>
              <w:rPr>
                <w:rFonts w:ascii="Calibri" w:hAnsi="Calibri"/>
                <w:b w:val="0"/>
                <w:sz w:val="21"/>
              </w:rPr>
              <w:t>OptiMIPS.java</w:t>
            </w:r>
          </w:p>
        </w:tc>
        <w:tc>
          <w:tcPr>
            <w:tcW w:type="dxa" w:w="6912"/>
            <w:vAlign w:val="center"/>
          </w:tcPr>
          <w:p>
            <w:pPr>
              <w:spacing w:after="40"/>
            </w:pPr>
            <w:r>
              <w:rPr>
                <w:sz w:val="21"/>
              </w:rPr>
            </w:r>
            <w:r>
              <w:rPr>
                <w:rFonts w:ascii="Calibri" w:hAnsi="Calibri"/>
                <w:b w:val="0"/>
                <w:sz w:val="21"/>
              </w:rPr>
              <w:t>Main plugin class. Builds Swing UI and connects parser, graph, scheduler, apply/export/report features.</w:t>
            </w:r>
          </w:p>
        </w:tc>
      </w:tr>
    </w:tbl>
    <w:p>
      <w:pPr>
        <w:spacing w:after="80"/>
      </w:pPr>
    </w:p>
    <w:p>
      <w:pPr>
        <w:pStyle w:val="Heading1"/>
      </w:pPr>
      <w:r>
        <w:rPr>
          <w:rFonts w:ascii="Calibri" w:hAnsi="Calibri"/>
          <w:b/>
          <w:i w:val="0"/>
          <w:color w:val="2E74B5"/>
          <w:sz w:val="32"/>
        </w:rPr>
        <w:t>5. Instruction Model</w:t>
      </w:r>
    </w:p>
    <w:p>
      <w:pPr>
        <w:spacing w:after="120" w:line="276" w:lineRule="auto"/>
      </w:pPr>
      <w:r>
        <w:rPr>
          <w:rFonts w:ascii="Calibri" w:hAnsi="Calibri"/>
          <w:b w:val="0"/>
          <w:i w:val="0"/>
          <w:sz w:val="22"/>
        </w:rPr>
        <w:t>Every assembled instruction is converted into a MipsInstruction object. This makes the rest of the code simpler because the scheduler does not need to know all details of MARS ProgramStatement internals.</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public class MipsInstruction {</w:t>
            </w:r>
          </w:p>
          <w:p>
            <w:pPr>
              <w:spacing w:after="40" w:line="240" w:lineRule="auto"/>
            </w:pPr>
            <w:r>
              <w:rPr>
                <w:rFonts w:ascii="Consolas" w:hAnsi="Consolas"/>
                <w:b w:val="0"/>
                <w:i w:val="0"/>
                <w:sz w:val="19"/>
              </w:rPr>
              <w:t xml:space="preserve">    public int index;          // original order in program</w:t>
            </w:r>
          </w:p>
          <w:p>
            <w:pPr>
              <w:spacing w:after="40" w:line="240" w:lineRule="auto"/>
            </w:pPr>
            <w:r>
              <w:rPr>
                <w:rFonts w:ascii="Consolas" w:hAnsi="Consolas"/>
                <w:b w:val="0"/>
                <w:i w:val="0"/>
                <w:sz w:val="19"/>
              </w:rPr>
              <w:t xml:space="preserve">    public String mnemonic;    // add, lw, sw, beq, etc.</w:t>
            </w:r>
          </w:p>
          <w:p>
            <w:pPr>
              <w:spacing w:after="40" w:line="240" w:lineRule="auto"/>
            </w:pPr>
            <w:r>
              <w:rPr>
                <w:rFonts w:ascii="Consolas" w:hAnsi="Consolas"/>
                <w:b w:val="0"/>
                <w:i w:val="0"/>
                <w:sz w:val="19"/>
              </w:rPr>
              <w:t xml:space="preserve">    public int dest;           // destination register, or -1 if none</w:t>
            </w:r>
          </w:p>
          <w:p>
            <w:pPr>
              <w:spacing w:after="40" w:line="240" w:lineRule="auto"/>
            </w:pPr>
            <w:r>
              <w:rPr>
                <w:rFonts w:ascii="Consolas" w:hAnsi="Consolas"/>
                <w:b w:val="0"/>
                <w:i w:val="0"/>
                <w:sz w:val="19"/>
              </w:rPr>
              <w:t xml:space="preserve">    public int[] sources;      // registers read by the instruction</w:t>
            </w:r>
          </w:p>
          <w:p>
            <w:pPr>
              <w:spacing w:after="40" w:line="240" w:lineRule="auto"/>
            </w:pPr>
            <w:r>
              <w:rPr>
                <w:rFonts w:ascii="Consolas" w:hAnsi="Consolas"/>
                <w:b w:val="0"/>
                <w:i w:val="0"/>
                <w:sz w:val="19"/>
              </w:rPr>
              <w:t xml:space="preserve">    public boolean isMemLoad;</w:t>
            </w:r>
          </w:p>
          <w:p>
            <w:pPr>
              <w:spacing w:after="40" w:line="240" w:lineRule="auto"/>
            </w:pPr>
            <w:r>
              <w:rPr>
                <w:rFonts w:ascii="Consolas" w:hAnsi="Consolas"/>
                <w:b w:val="0"/>
                <w:i w:val="0"/>
                <w:sz w:val="19"/>
              </w:rPr>
              <w:t xml:space="preserve">    public boolean isMemStore;</w:t>
            </w:r>
          </w:p>
          <w:p>
            <w:pPr>
              <w:spacing w:after="40" w:line="240" w:lineRule="auto"/>
            </w:pPr>
            <w:r>
              <w:rPr>
                <w:rFonts w:ascii="Consolas" w:hAnsi="Consolas"/>
                <w:b w:val="0"/>
                <w:i w:val="0"/>
                <w:sz w:val="19"/>
              </w:rPr>
              <w:t xml:space="preserve">    public boolean isBranch;</w:t>
            </w:r>
          </w:p>
          <w:p>
            <w:pPr>
              <w:spacing w:after="40" w:line="240" w:lineRule="auto"/>
            </w:pPr>
            <w:r>
              <w:rPr>
                <w:rFonts w:ascii="Consolas" w:hAnsi="Consolas"/>
                <w:b w:val="0"/>
                <w:i w:val="0"/>
                <w:sz w:val="19"/>
              </w:rPr>
              <w:t xml:space="preserve">    public String originalText;</w:t>
            </w:r>
          </w:p>
          <w:p>
            <w:pPr>
              <w:spacing w:after="40" w:line="240" w:lineRule="auto"/>
            </w:pPr>
            <w:r>
              <w:rPr>
                <w:rFonts w:ascii="Consolas" w:hAnsi="Consolas"/>
                <w:b w:val="0"/>
                <w:i w:val="0"/>
                <w:sz w:val="19"/>
              </w:rPr>
              <w:t xml:space="preserve">    public int sourceLine;     // original editor line for Apply to Editor</w:t>
            </w:r>
          </w:p>
          <w:p>
            <w:pPr>
              <w:spacing w:after="40" w:line="240" w:lineRule="auto"/>
            </w:pPr>
            <w:r>
              <w:rPr>
                <w:rFonts w:ascii="Consolas" w:hAnsi="Consolas"/>
                <w:b w:val="0"/>
                <w:i w:val="0"/>
                <w:sz w:val="19"/>
              </w:rPr>
              <w:t>}</w:t>
            </w:r>
          </w:p>
        </w:tc>
      </w:tr>
    </w:tbl>
    <w:p>
      <w:pPr>
        <w:pStyle w:val="Heading1"/>
      </w:pPr>
      <w:r>
        <w:rPr>
          <w:rFonts w:ascii="Calibri" w:hAnsi="Calibri"/>
          <w:b/>
          <w:i w:val="0"/>
          <w:color w:val="2E74B5"/>
          <w:sz w:val="32"/>
        </w:rPr>
        <w:t>6. Dependency Graph</w:t>
      </w:r>
    </w:p>
    <w:p>
      <w:pPr>
        <w:spacing w:after="120" w:line="276" w:lineRule="auto"/>
      </w:pPr>
      <w:r>
        <w:rPr>
          <w:rFonts w:ascii="Calibri" w:hAnsi="Calibri"/>
          <w:b w:val="0"/>
          <w:i w:val="0"/>
          <w:sz w:val="22"/>
        </w:rPr>
        <w:t>The dependency graph is the safety system of OptiMIPS. It prevents illegal movement. An edge from instruction A to instruction B means B must remain after A.</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E8F1FB"/>
            <w:vAlign w:val="center"/>
          </w:tcPr>
          <w:p>
            <w:pPr>
              <w:spacing w:after="40"/>
            </w:pPr>
            <w:r>
              <w:rPr>
                <w:sz w:val="21"/>
              </w:rPr>
            </w:r>
            <w:r>
              <w:rPr>
                <w:rFonts w:ascii="Calibri" w:hAnsi="Calibri"/>
                <w:b/>
                <w:color w:val="142337"/>
                <w:sz w:val="21"/>
              </w:rPr>
              <w:t>Dependency type</w:t>
            </w:r>
          </w:p>
        </w:tc>
        <w:tc>
          <w:tcPr>
            <w:tcW w:type="dxa" w:w="3456"/>
            <w:shd w:fill="E8F1FB"/>
            <w:vAlign w:val="center"/>
          </w:tcPr>
          <w:p>
            <w:pPr>
              <w:spacing w:after="40"/>
            </w:pPr>
            <w:r>
              <w:rPr>
                <w:sz w:val="21"/>
              </w:rPr>
            </w:r>
            <w:r>
              <w:rPr>
                <w:rFonts w:ascii="Calibri" w:hAnsi="Calibri"/>
                <w:b/>
                <w:color w:val="142337"/>
                <w:sz w:val="21"/>
              </w:rPr>
              <w:t>Meaning</w:t>
            </w:r>
          </w:p>
        </w:tc>
        <w:tc>
          <w:tcPr>
            <w:tcW w:type="dxa" w:w="4320"/>
            <w:shd w:fill="E8F1FB"/>
            <w:vAlign w:val="center"/>
          </w:tcPr>
          <w:p>
            <w:pPr>
              <w:spacing w:after="40"/>
            </w:pPr>
            <w:r>
              <w:rPr>
                <w:sz w:val="21"/>
              </w:rPr>
            </w:r>
            <w:r>
              <w:rPr>
                <w:rFonts w:ascii="Calibri" w:hAnsi="Calibri"/>
                <w:b/>
                <w:color w:val="142337"/>
                <w:sz w:val="21"/>
              </w:rPr>
              <w:t>Example</w:t>
            </w:r>
          </w:p>
        </w:tc>
      </w:tr>
      <w:tr>
        <w:tc>
          <w:tcPr>
            <w:tcW w:type="dxa" w:w="1440"/>
            <w:vAlign w:val="center"/>
          </w:tcPr>
          <w:p>
            <w:pPr>
              <w:spacing w:after="40"/>
            </w:pPr>
            <w:r>
              <w:rPr>
                <w:sz w:val="21"/>
              </w:rPr>
            </w:r>
            <w:r>
              <w:rPr>
                <w:rFonts w:ascii="Calibri" w:hAnsi="Calibri"/>
                <w:b w:val="0"/>
                <w:sz w:val="21"/>
              </w:rPr>
              <w:t>RAW</w:t>
            </w:r>
          </w:p>
        </w:tc>
        <w:tc>
          <w:tcPr>
            <w:tcW w:type="dxa" w:w="3456"/>
            <w:vAlign w:val="center"/>
          </w:tcPr>
          <w:p>
            <w:pPr>
              <w:spacing w:after="40"/>
            </w:pPr>
            <w:r>
              <w:rPr>
                <w:sz w:val="21"/>
              </w:rPr>
            </w:r>
            <w:r>
              <w:rPr>
                <w:rFonts w:ascii="Calibri" w:hAnsi="Calibri"/>
                <w:b w:val="0"/>
                <w:sz w:val="21"/>
              </w:rPr>
              <w:t>Read After Write. B reads a register written by A.</w:t>
            </w:r>
          </w:p>
        </w:tc>
        <w:tc>
          <w:tcPr>
            <w:tcW w:type="dxa" w:w="4320"/>
            <w:vAlign w:val="center"/>
          </w:tcPr>
          <w:p>
            <w:pPr>
              <w:spacing w:after="40"/>
            </w:pPr>
            <w:r>
              <w:rPr>
                <w:sz w:val="21"/>
              </w:rPr>
            </w:r>
            <w:r>
              <w:rPr>
                <w:rFonts w:ascii="Calibri" w:hAnsi="Calibri"/>
                <w:b w:val="0"/>
                <w:sz w:val="21"/>
              </w:rPr>
              <w:t>add $t0,... then lw $t3,0($t0)</w:t>
            </w:r>
          </w:p>
        </w:tc>
      </w:tr>
      <w:tr>
        <w:tc>
          <w:tcPr>
            <w:tcW w:type="dxa" w:w="1440"/>
            <w:vAlign w:val="center"/>
          </w:tcPr>
          <w:p>
            <w:pPr>
              <w:spacing w:after="40"/>
            </w:pPr>
            <w:r>
              <w:rPr>
                <w:sz w:val="21"/>
              </w:rPr>
            </w:r>
            <w:r>
              <w:rPr>
                <w:rFonts w:ascii="Calibri" w:hAnsi="Calibri"/>
                <w:b w:val="0"/>
                <w:sz w:val="21"/>
              </w:rPr>
              <w:t>WAR</w:t>
            </w:r>
          </w:p>
        </w:tc>
        <w:tc>
          <w:tcPr>
            <w:tcW w:type="dxa" w:w="3456"/>
            <w:vAlign w:val="center"/>
          </w:tcPr>
          <w:p>
            <w:pPr>
              <w:spacing w:after="40"/>
            </w:pPr>
            <w:r>
              <w:rPr>
                <w:sz w:val="21"/>
              </w:rPr>
            </w:r>
            <w:r>
              <w:rPr>
                <w:rFonts w:ascii="Calibri" w:hAnsi="Calibri"/>
                <w:b w:val="0"/>
                <w:sz w:val="21"/>
              </w:rPr>
              <w:t>Write After Read. B writes a register that A still needs to read.</w:t>
            </w:r>
          </w:p>
        </w:tc>
        <w:tc>
          <w:tcPr>
            <w:tcW w:type="dxa" w:w="4320"/>
            <w:vAlign w:val="center"/>
          </w:tcPr>
          <w:p>
            <w:pPr>
              <w:spacing w:after="40"/>
            </w:pPr>
            <w:r>
              <w:rPr>
                <w:sz w:val="21"/>
              </w:rPr>
            </w:r>
            <w:r>
              <w:rPr>
                <w:rFonts w:ascii="Calibri" w:hAnsi="Calibri"/>
                <w:b w:val="0"/>
                <w:sz w:val="21"/>
              </w:rPr>
              <w:t>A reads $t1, later B writes $t1</w:t>
            </w:r>
          </w:p>
        </w:tc>
      </w:tr>
      <w:tr>
        <w:tc>
          <w:tcPr>
            <w:tcW w:type="dxa" w:w="1440"/>
            <w:vAlign w:val="center"/>
          </w:tcPr>
          <w:p>
            <w:pPr>
              <w:spacing w:after="40"/>
            </w:pPr>
            <w:r>
              <w:rPr>
                <w:sz w:val="21"/>
              </w:rPr>
            </w:r>
            <w:r>
              <w:rPr>
                <w:rFonts w:ascii="Calibri" w:hAnsi="Calibri"/>
                <w:b w:val="0"/>
                <w:sz w:val="21"/>
              </w:rPr>
              <w:t>WAW</w:t>
            </w:r>
          </w:p>
        </w:tc>
        <w:tc>
          <w:tcPr>
            <w:tcW w:type="dxa" w:w="3456"/>
            <w:vAlign w:val="center"/>
          </w:tcPr>
          <w:p>
            <w:pPr>
              <w:spacing w:after="40"/>
            </w:pPr>
            <w:r>
              <w:rPr>
                <w:sz w:val="21"/>
              </w:rPr>
            </w:r>
            <w:r>
              <w:rPr>
                <w:rFonts w:ascii="Calibri" w:hAnsi="Calibri"/>
                <w:b w:val="0"/>
                <w:sz w:val="21"/>
              </w:rPr>
              <w:t>Write After Write. Both write the same register.</w:t>
            </w:r>
          </w:p>
        </w:tc>
        <w:tc>
          <w:tcPr>
            <w:tcW w:type="dxa" w:w="4320"/>
            <w:vAlign w:val="center"/>
          </w:tcPr>
          <w:p>
            <w:pPr>
              <w:spacing w:after="40"/>
            </w:pPr>
            <w:r>
              <w:rPr>
                <w:sz w:val="21"/>
              </w:rPr>
            </w:r>
            <w:r>
              <w:rPr>
                <w:rFonts w:ascii="Calibri" w:hAnsi="Calibri"/>
                <w:b w:val="0"/>
                <w:sz w:val="21"/>
              </w:rPr>
              <w:t>add $t0,... then sub $t0,...</w:t>
            </w:r>
          </w:p>
        </w:tc>
      </w:tr>
      <w:tr>
        <w:tc>
          <w:tcPr>
            <w:tcW w:type="dxa" w:w="1440"/>
            <w:vAlign w:val="center"/>
          </w:tcPr>
          <w:p>
            <w:pPr>
              <w:spacing w:after="40"/>
            </w:pPr>
            <w:r>
              <w:rPr>
                <w:sz w:val="21"/>
              </w:rPr>
            </w:r>
            <w:r>
              <w:rPr>
                <w:rFonts w:ascii="Calibri" w:hAnsi="Calibri"/>
                <w:b w:val="0"/>
                <w:sz w:val="21"/>
              </w:rPr>
              <w:t>MEM</w:t>
            </w:r>
          </w:p>
        </w:tc>
        <w:tc>
          <w:tcPr>
            <w:tcW w:type="dxa" w:w="3456"/>
            <w:vAlign w:val="center"/>
          </w:tcPr>
          <w:p>
            <w:pPr>
              <w:spacing w:after="40"/>
            </w:pPr>
            <w:r>
              <w:rPr>
                <w:sz w:val="21"/>
              </w:rPr>
            </w:r>
            <w:r>
              <w:rPr>
                <w:rFonts w:ascii="Calibri" w:hAnsi="Calibri"/>
                <w:b w:val="0"/>
                <w:sz w:val="21"/>
              </w:rPr>
              <w:t>Memory instructions are kept in order conservatively.</w:t>
            </w:r>
          </w:p>
        </w:tc>
        <w:tc>
          <w:tcPr>
            <w:tcW w:type="dxa" w:w="4320"/>
            <w:vAlign w:val="center"/>
          </w:tcPr>
          <w:p>
            <w:pPr>
              <w:spacing w:after="40"/>
            </w:pPr>
            <w:r>
              <w:rPr>
                <w:sz w:val="21"/>
              </w:rPr>
            </w:r>
            <w:r>
              <w:rPr>
                <w:rFonts w:ascii="Calibri" w:hAnsi="Calibri"/>
                <w:b w:val="0"/>
                <w:sz w:val="21"/>
              </w:rPr>
              <w:t>lw before sw</w:t>
            </w:r>
          </w:p>
        </w:tc>
      </w:tr>
      <w:tr>
        <w:tc>
          <w:tcPr>
            <w:tcW w:type="dxa" w:w="1440"/>
            <w:vAlign w:val="center"/>
          </w:tcPr>
          <w:p>
            <w:pPr>
              <w:spacing w:after="40"/>
            </w:pPr>
            <w:r>
              <w:rPr>
                <w:sz w:val="21"/>
              </w:rPr>
            </w:r>
            <w:r>
              <w:rPr>
                <w:rFonts w:ascii="Calibri" w:hAnsi="Calibri"/>
                <w:b w:val="0"/>
                <w:sz w:val="21"/>
              </w:rPr>
              <w:t>CTRL</w:t>
            </w:r>
          </w:p>
        </w:tc>
        <w:tc>
          <w:tcPr>
            <w:tcW w:type="dxa" w:w="3456"/>
            <w:vAlign w:val="center"/>
          </w:tcPr>
          <w:p>
            <w:pPr>
              <w:spacing w:after="40"/>
            </w:pPr>
            <w:r>
              <w:rPr>
                <w:sz w:val="21"/>
              </w:rPr>
            </w:r>
            <w:r>
              <w:rPr>
                <w:rFonts w:ascii="Calibri" w:hAnsi="Calibri"/>
                <w:b w:val="0"/>
                <w:sz w:val="21"/>
              </w:rPr>
              <w:t>Instructions are not moved across branches/jumps.</w:t>
            </w:r>
          </w:p>
        </w:tc>
        <w:tc>
          <w:tcPr>
            <w:tcW w:type="dxa" w:w="4320"/>
            <w:vAlign w:val="center"/>
          </w:tcPr>
          <w:p>
            <w:pPr>
              <w:spacing w:after="40"/>
            </w:pPr>
            <w:r>
              <w:rPr>
                <w:sz w:val="21"/>
              </w:rPr>
            </w:r>
            <w:r>
              <w:rPr>
                <w:rFonts w:ascii="Calibri" w:hAnsi="Calibri"/>
                <w:b w:val="0"/>
                <w:sz w:val="21"/>
              </w:rPr>
              <w:t>do not cross beq/j/jr</w:t>
            </w:r>
          </w:p>
        </w:tc>
      </w:tr>
    </w:tbl>
    <w:p>
      <w:pPr>
        <w:spacing w:after="80"/>
      </w:pPr>
    </w:p>
    <w:p>
      <w:r>
        <w:drawing>
          <wp:inline xmlns:a="http://schemas.openxmlformats.org/drawingml/2006/main" xmlns:pic="http://schemas.openxmlformats.org/drawingml/2006/picture">
            <wp:extent cx="5943600" cy="3249168"/>
            <wp:docPr id="2" name="Picture 2"/>
            <wp:cNvGraphicFramePr>
              <a:graphicFrameLocks noChangeAspect="1"/>
            </wp:cNvGraphicFramePr>
            <a:graphic>
              <a:graphicData uri="http://schemas.openxmlformats.org/drawingml/2006/picture">
                <pic:pic>
                  <pic:nvPicPr>
                    <pic:cNvPr id="0" name="optimips_dependency_graph.png"/>
                    <pic:cNvPicPr/>
                  </pic:nvPicPr>
                  <pic:blipFill>
                    <a:blip r:embed="rId12"/>
                    <a:stretch>
                      <a:fillRect/>
                    </a:stretch>
                  </pic:blipFill>
                  <pic:spPr>
                    <a:xfrm>
                      <a:off x="0" y="0"/>
                      <a:ext cx="5943600" cy="3249168"/>
                    </a:xfrm>
                    <a:prstGeom prst="rect"/>
                  </pic:spPr>
                </pic:pic>
              </a:graphicData>
            </a:graphic>
          </wp:inline>
        </w:drawing>
      </w:r>
    </w:p>
    <w:p>
      <w:pPr>
        <w:pStyle w:val="Heading1"/>
      </w:pPr>
      <w:r>
        <w:rPr>
          <w:rFonts w:ascii="Calibri" w:hAnsi="Calibri"/>
          <w:b/>
          <w:i w:val="0"/>
          <w:color w:val="2E74B5"/>
          <w:sz w:val="32"/>
        </w:rPr>
        <w:t>7. Scheduling Algorithm</w:t>
      </w:r>
    </w:p>
    <w:p>
      <w:pPr>
        <w:spacing w:after="120" w:line="276" w:lineRule="auto"/>
      </w:pPr>
      <w:r>
        <w:rPr>
          <w:rFonts w:ascii="Calibri" w:hAnsi="Calibri"/>
          <w:b w:val="0"/>
          <w:i w:val="0"/>
          <w:sz w:val="22"/>
        </w:rPr>
        <w:t>OptiMIPS uses list scheduling. It repeatedly looks for instructions whose predecessors are already scheduled. These are called ready instructions. Among ready instructions, it prefers the instruction that adds the fewest immediate stalls. If there is a tie, it prefers the instruction with more successors because that instruction is more important for later progress.</w:t>
      </w:r>
    </w:p>
    <w:p>
      <w:pPr>
        <w:pStyle w:val="ListNumber"/>
        <w:spacing w:after="80" w:line="276" w:lineRule="auto"/>
      </w:pPr>
      <w:r>
        <w:rPr>
          <w:rFonts w:ascii="Calibri" w:hAnsi="Calibri"/>
          <w:b w:val="0"/>
          <w:i w:val="0"/>
          <w:sz w:val="22"/>
        </w:rPr>
        <w:t>Start with an empty optimized list.</w:t>
      </w:r>
    </w:p>
    <w:p>
      <w:pPr>
        <w:pStyle w:val="ListNumber"/>
        <w:spacing w:after="80" w:line="276" w:lineRule="auto"/>
      </w:pPr>
      <w:r>
        <w:rPr>
          <w:rFonts w:ascii="Calibri" w:hAnsi="Calibri"/>
          <w:b w:val="0"/>
          <w:i w:val="0"/>
          <w:sz w:val="22"/>
        </w:rPr>
        <w:t>Find all unscheduled instructions whose dependency predecessors are already placed.</w:t>
      </w:r>
    </w:p>
    <w:p>
      <w:pPr>
        <w:pStyle w:val="ListNumber"/>
        <w:spacing w:after="80" w:line="276" w:lineRule="auto"/>
      </w:pPr>
      <w:r>
        <w:rPr>
          <w:rFonts w:ascii="Calibri" w:hAnsi="Calibri"/>
          <w:b w:val="0"/>
          <w:i w:val="0"/>
          <w:sz w:val="22"/>
        </w:rPr>
        <w:t>Estimate how many stalls each ready instruction would add if placed now.</w:t>
      </w:r>
    </w:p>
    <w:p>
      <w:pPr>
        <w:pStyle w:val="ListNumber"/>
        <w:spacing w:after="80" w:line="276" w:lineRule="auto"/>
      </w:pPr>
      <w:r>
        <w:rPr>
          <w:rFonts w:ascii="Calibri" w:hAnsi="Calibri"/>
          <w:b w:val="0"/>
          <w:i w:val="0"/>
          <w:sz w:val="22"/>
        </w:rPr>
        <w:t>Pick the ready instruction with the lowest added stall count.</w:t>
      </w:r>
    </w:p>
    <w:p>
      <w:pPr>
        <w:pStyle w:val="ListNumber"/>
        <w:spacing w:after="80" w:line="276" w:lineRule="auto"/>
      </w:pPr>
      <w:r>
        <w:rPr>
          <w:rFonts w:ascii="Calibri" w:hAnsi="Calibri"/>
          <w:b w:val="0"/>
          <w:i w:val="0"/>
          <w:sz w:val="22"/>
        </w:rPr>
        <w:t>Update register ready times and append the instruction to the optimized list.</w:t>
      </w:r>
    </w:p>
    <w:p>
      <w:pPr>
        <w:pStyle w:val="ListNumber"/>
        <w:spacing w:after="80" w:line="276" w:lineRule="auto"/>
      </w:pPr>
      <w:r>
        <w:rPr>
          <w:rFonts w:ascii="Calibri" w:hAnsi="Calibri"/>
          <w:b w:val="0"/>
          <w:i w:val="0"/>
          <w:sz w:val="22"/>
        </w:rPr>
        <w:t>Repeat until all instructions are scheduled.</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while optimized list is not complete:</w:t>
            </w:r>
          </w:p>
          <w:p>
            <w:pPr>
              <w:spacing w:after="40" w:line="240" w:lineRule="auto"/>
            </w:pPr>
            <w:r>
              <w:rPr>
                <w:rFonts w:ascii="Consolas" w:hAnsi="Consolas"/>
                <w:b w:val="0"/>
                <w:i w:val="0"/>
                <w:sz w:val="19"/>
              </w:rPr>
              <w:t xml:space="preserve">    ready = instructions whose predecessors are already scheduled</w:t>
            </w:r>
          </w:p>
          <w:p>
            <w:pPr>
              <w:spacing w:after="40" w:line="240" w:lineRule="auto"/>
            </w:pPr>
            <w:r>
              <w:rPr>
                <w:rFonts w:ascii="Consolas" w:hAnsi="Consolas"/>
                <w:b w:val="0"/>
                <w:i w:val="0"/>
                <w:sz w:val="19"/>
              </w:rPr>
              <w:t xml:space="preserve">    choose instruction with smallest immediate stall cost</w:t>
            </w:r>
          </w:p>
          <w:p>
            <w:pPr>
              <w:spacing w:after="40" w:line="240" w:lineRule="auto"/>
            </w:pPr>
            <w:r>
              <w:rPr>
                <w:rFonts w:ascii="Consolas" w:hAnsi="Consolas"/>
                <w:b w:val="0"/>
                <w:i w:val="0"/>
                <w:sz w:val="19"/>
              </w:rPr>
              <w:t xml:space="preserve">    if tie, choose instruction with more successors</w:t>
            </w:r>
          </w:p>
          <w:p>
            <w:pPr>
              <w:spacing w:after="40" w:line="240" w:lineRule="auto"/>
            </w:pPr>
            <w:r>
              <w:rPr>
                <w:rFonts w:ascii="Consolas" w:hAnsi="Consolas"/>
                <w:b w:val="0"/>
                <w:i w:val="0"/>
                <w:sz w:val="19"/>
              </w:rPr>
              <w:t xml:space="preserve">    append chosen instruction to optimized list</w:t>
            </w:r>
          </w:p>
          <w:p>
            <w:pPr>
              <w:spacing w:after="40" w:line="240" w:lineRule="auto"/>
            </w:pPr>
            <w:r>
              <w:rPr>
                <w:rFonts w:ascii="Consolas" w:hAnsi="Consolas"/>
                <w:b w:val="0"/>
                <w:i w:val="0"/>
                <w:sz w:val="19"/>
              </w:rPr>
              <w:t xml:space="preserve">    update register ready time</w:t>
            </w:r>
          </w:p>
        </w:tc>
      </w:tr>
    </w:tbl>
    <w:p>
      <w:pPr>
        <w:pStyle w:val="Heading1"/>
      </w:pPr>
      <w:r>
        <w:rPr>
          <w:rFonts w:ascii="Calibri" w:hAnsi="Calibri"/>
          <w:b/>
          <w:i w:val="0"/>
          <w:color w:val="2E74B5"/>
          <w:sz w:val="32"/>
        </w:rPr>
        <w:t>8. CPI and Stall Calculation</w:t>
      </w:r>
    </w:p>
    <w:p>
      <w:pPr>
        <w:spacing w:after="120" w:line="276" w:lineRule="auto"/>
      </w:pPr>
      <w:r>
        <w:rPr>
          <w:rFonts w:ascii="Calibri" w:hAnsi="Calibri"/>
          <w:b w:val="0"/>
          <w:i w:val="0"/>
          <w:sz w:val="22"/>
        </w:rPr>
        <w:t>CPI means Cycles Per Instruction. Lower CPI is better. OptiMIPS uses a simplified educational pipeline model. It tracks when each register becomes ready. If an instruction reads a source register before it is ready, the difference becomes stall cycles.</w:t>
      </w:r>
    </w:p>
    <w:p>
      <w:pPr>
        <w:spacing w:after="120" w:line="276" w:lineRule="auto"/>
      </w:pPr>
      <w:r>
        <w:rPr>
          <w:rFonts w:ascii="Calibri" w:hAnsi="Calibri"/>
          <w:b w:val="0"/>
          <w:i w:val="0"/>
          <w:sz w:val="22"/>
        </w:rPr>
        <w:t>The formula used by OptiMIPS is:</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CPI = (instruction_count + stall_count) / instruction_count</w:t>
            </w:r>
          </w:p>
        </w:tc>
      </w:tr>
    </w:tbl>
    <w:p>
      <w:pPr>
        <w:spacing w:after="120" w:line="276" w:lineRule="auto"/>
      </w:pPr>
      <w:r>
        <w:rPr>
          <w:rFonts w:ascii="Calibri" w:hAnsi="Calibri"/>
          <w:b w:val="0"/>
          <w:i w:val="0"/>
          <w:sz w:val="22"/>
        </w:rPr>
        <w:t>For example, if a program has 7 instructions and 4 stalls:</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CPI = (7 + 4) / 7 = 1.571</w:t>
            </w:r>
          </w:p>
        </w:tc>
      </w:tr>
    </w:tbl>
    <w:p>
      <w:pPr>
        <w:spacing w:after="120" w:line="276" w:lineRule="auto"/>
      </w:pPr>
      <w:r>
        <w:rPr>
          <w:rFonts w:ascii="Calibri" w:hAnsi="Calibri"/>
          <w:b w:val="0"/>
          <w:i w:val="0"/>
          <w:sz w:val="22"/>
        </w:rPr>
        <w:t>If optimization reduces stalls to 0:</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CPI = (7 + 0) / 7 = 1.000</w:t>
            </w:r>
          </w:p>
        </w:tc>
      </w:tr>
    </w:tbl>
    <w:p>
      <w:pPr>
        <w:spacing w:after="120" w:line="276" w:lineRule="auto"/>
      </w:pPr>
      <w:r>
        <w:rPr>
          <w:rFonts w:ascii="Calibri" w:hAnsi="Calibri"/>
          <w:b w:val="0"/>
          <w:i w:val="0"/>
          <w:sz w:val="22"/>
        </w:rPr>
        <w:t>The improvement percentage is calculated as:</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improvement = ((CPI_before - CPI_after) / CPI_before) * 100</w:t>
            </w:r>
          </w:p>
        </w:tc>
      </w:tr>
    </w:tbl>
    <w:p>
      <w:pPr>
        <w:pStyle w:val="Heading1"/>
      </w:pPr>
      <w:r>
        <w:rPr>
          <w:rFonts w:ascii="Calibri" w:hAnsi="Calibri"/>
          <w:b/>
          <w:i w:val="0"/>
          <w:color w:val="2E74B5"/>
          <w:sz w:val="32"/>
        </w:rPr>
        <w:t>9. Worked Example Using test_optimips.asm</w:t>
      </w:r>
    </w:p>
    <w:p>
      <w:pPr>
        <w:spacing w:after="120" w:line="276" w:lineRule="auto"/>
      </w:pPr>
      <w:r>
        <w:rPr>
          <w:rFonts w:ascii="Calibri" w:hAnsi="Calibri"/>
          <w:b w:val="0"/>
          <w:i w:val="0"/>
          <w:sz w:val="22"/>
        </w:rPr>
        <w:t>This is the test program used for demonstration. It contains intentional RAW hazards and one independent instruction that can be moved to fill a stall.</w:t>
      </w:r>
    </w:p>
    <w:tbl>
      <w:tblPr>
        <w:tblW w:type="auto" w:w="0"/>
        <w:jc w:val="center"/>
        <w:tblLayout w:type="fixed"/>
        <w:tblLook w:firstColumn="1" w:firstRow="1" w:lastColumn="0" w:lastRow="0" w:noHBand="0" w:noVBand="1" w:val="04A0"/>
      </w:tblPr>
      <w:tblGrid>
        <w:gridCol w:w="9072"/>
      </w:tblGrid>
      <w:tr>
        <w:tc>
          <w:tcPr>
            <w:tcW w:type="dxa" w:w="9360"/>
            <w:shd w:fill="F7F9FB"/>
          </w:tcPr>
          <w:p>
            <w:pPr>
              <w:spacing w:after="40" w:line="240" w:lineRule="auto"/>
            </w:pPr>
            <w:r>
              <w:rPr>
                <w:sz w:val="21"/>
              </w:rPr>
            </w:r>
            <w:r>
              <w:rPr>
                <w:rFonts w:ascii="Consolas" w:hAnsi="Consolas"/>
                <w:b w:val="0"/>
                <w:i w:val="0"/>
                <w:sz w:val="19"/>
              </w:rPr>
              <w:t># OptiMIPS Test Program</w:t>
            </w:r>
          </w:p>
          <w:p>
            <w:pPr>
              <w:spacing w:after="40" w:line="240" w:lineRule="auto"/>
            </w:pPr>
            <w:r>
              <w:rPr>
                <w:rFonts w:ascii="Consolas" w:hAnsi="Consolas"/>
                <w:b w:val="0"/>
                <w:i w:val="0"/>
                <w:sz w:val="19"/>
              </w:rPr>
              <w:t># This program has 3 intentional RAW hazards</w:t>
            </w:r>
          </w:p>
          <w:p>
            <w:pPr>
              <w:spacing w:after="40" w:line="240" w:lineRule="auto"/>
            </w:pPr>
            <w:r>
              <w:rPr>
                <w:rFonts w:ascii="Consolas" w:hAnsi="Consolas"/>
                <w:b w:val="0"/>
                <w:i w:val="0"/>
                <w:sz w:val="19"/>
              </w:rPr>
              <w:t># The optimizer should reorder to eliminate them</w:t>
            </w:r>
          </w:p>
          <w:p>
            <w:pPr>
              <w:spacing w:after="40" w:line="240" w:lineRule="auto"/>
            </w:pPr>
            <w:r>
              <w:rPr>
                <w:rFonts w:ascii="Consolas" w:hAnsi="Consolas"/>
                <w:b w:val="0"/>
                <w:i w:val="0"/>
                <w:sz w:val="19"/>
              </w:rPr>
            </w:r>
          </w:p>
          <w:p>
            <w:pPr>
              <w:spacing w:after="40" w:line="240" w:lineRule="auto"/>
            </w:pPr>
            <w:r>
              <w:rPr>
                <w:rFonts w:ascii="Consolas" w:hAnsi="Consolas"/>
                <w:b w:val="0"/>
                <w:i w:val="0"/>
                <w:sz w:val="19"/>
              </w:rPr>
              <w:t>.text</w:t>
            </w:r>
          </w:p>
          <w:p>
            <w:pPr>
              <w:spacing w:after="40" w:line="240" w:lineRule="auto"/>
            </w:pPr>
            <w:r>
              <w:rPr>
                <w:rFonts w:ascii="Consolas" w:hAnsi="Consolas"/>
                <w:b w:val="0"/>
                <w:i w:val="0"/>
                <w:sz w:val="19"/>
              </w:rPr>
              <w:t>.globl main</w:t>
            </w:r>
          </w:p>
          <w:p>
            <w:pPr>
              <w:spacing w:after="40" w:line="240" w:lineRule="auto"/>
            </w:pPr>
            <w:r>
              <w:rPr>
                <w:rFonts w:ascii="Consolas" w:hAnsi="Consolas"/>
                <w:b w:val="0"/>
                <w:i w:val="0"/>
                <w:sz w:val="19"/>
              </w:rPr>
              <w:t>main:</w:t>
            </w:r>
          </w:p>
          <w:p>
            <w:pPr>
              <w:spacing w:after="40" w:line="240" w:lineRule="auto"/>
            </w:pPr>
            <w:r>
              <w:rPr>
                <w:rFonts w:ascii="Consolas" w:hAnsi="Consolas"/>
                <w:b w:val="0"/>
                <w:i w:val="0"/>
                <w:sz w:val="19"/>
              </w:rPr>
              <w:t xml:space="preserve">    add  $t0, $t1, $t2    # writes $t0</w:t>
            </w:r>
          </w:p>
          <w:p>
            <w:pPr>
              <w:spacing w:after="40" w:line="240" w:lineRule="auto"/>
            </w:pPr>
            <w:r>
              <w:rPr>
                <w:rFonts w:ascii="Consolas" w:hAnsi="Consolas"/>
                <w:b w:val="0"/>
                <w:i w:val="0"/>
                <w:sz w:val="19"/>
              </w:rPr>
              <w:t xml:space="preserve">    lw   $t3, 0($t0)      # RAW: reads $t0 immediately</w:t>
            </w:r>
          </w:p>
          <w:p>
            <w:pPr>
              <w:spacing w:after="40" w:line="240" w:lineRule="auto"/>
            </w:pPr>
            <w:r>
              <w:rPr>
                <w:rFonts w:ascii="Consolas" w:hAnsi="Consolas"/>
                <w:b w:val="0"/>
                <w:i w:val="0"/>
                <w:sz w:val="19"/>
              </w:rPr>
              <w:t xml:space="preserve">    sub  $t4, $t3, $t1    # RAW: reads $t3 before lw done</w:t>
            </w:r>
          </w:p>
          <w:p>
            <w:pPr>
              <w:spacing w:after="40" w:line="240" w:lineRule="auto"/>
            </w:pPr>
            <w:r>
              <w:rPr>
                <w:rFonts w:ascii="Consolas" w:hAnsi="Consolas"/>
                <w:b w:val="0"/>
                <w:i w:val="0"/>
                <w:sz w:val="19"/>
              </w:rPr>
              <w:t xml:space="preserve">    add  $t5, $t6, $t7    # independent - safe to move up</w:t>
            </w:r>
          </w:p>
          <w:p>
            <w:pPr>
              <w:spacing w:after="40" w:line="240" w:lineRule="auto"/>
            </w:pPr>
            <w:r>
              <w:rPr>
                <w:rFonts w:ascii="Consolas" w:hAnsi="Consolas"/>
                <w:b w:val="0"/>
                <w:i w:val="0"/>
                <w:sz w:val="19"/>
              </w:rPr>
              <w:t xml:space="preserve">    mul  $t8, $t5, $t0    # reads $t5, $t0 (both available after reorder)</w:t>
            </w:r>
          </w:p>
          <w:p>
            <w:pPr>
              <w:spacing w:after="40" w:line="240" w:lineRule="auto"/>
            </w:pPr>
            <w:r>
              <w:rPr>
                <w:rFonts w:ascii="Consolas" w:hAnsi="Consolas"/>
                <w:b w:val="0"/>
                <w:i w:val="0"/>
                <w:sz w:val="19"/>
              </w:rPr>
              <w:t xml:space="preserve">    sw   $t8, 4($t0)      # store result</w:t>
            </w:r>
          </w:p>
          <w:p>
            <w:pPr>
              <w:spacing w:after="40" w:line="240" w:lineRule="auto"/>
            </w:pPr>
            <w:r>
              <w:rPr>
                <w:rFonts w:ascii="Consolas" w:hAnsi="Consolas"/>
                <w:b w:val="0"/>
                <w:i w:val="0"/>
                <w:sz w:val="19"/>
              </w:rPr>
              <w:t xml:space="preserve">    add  $zero, $zero, $zero  # nop</w:t>
            </w:r>
          </w:p>
        </w:tc>
      </w:tr>
    </w:tbl>
    <w:p>
      <w:pPr>
        <w:pStyle w:val="Heading2"/>
      </w:pPr>
      <w:r>
        <w:rPr>
          <w:rFonts w:ascii="Calibri" w:hAnsi="Calibri"/>
          <w:b/>
          <w:i w:val="0"/>
          <w:color w:val="2E74B5"/>
          <w:sz w:val="26"/>
        </w:rPr>
        <w:t>9.1 Step-by-Step Hazard Meaning</w:t>
      </w:r>
    </w:p>
    <w:tbl>
      <w:tblPr>
        <w:tblStyle w:val="TableGrid"/>
        <w:tblW w:type="auto" w:w="0"/>
        <w:jc w:val="center"/>
        <w:tblLook w:firstColumn="1" w:firstRow="1" w:lastColumn="0" w:lastRow="0" w:noHBand="0" w:noVBand="1" w:val="04A0"/>
      </w:tblPr>
      <w:tblGrid>
        <w:gridCol w:w="3120"/>
        <w:gridCol w:w="3120"/>
        <w:gridCol w:w="3120"/>
      </w:tblGrid>
      <w:tr>
        <w:tc>
          <w:tcPr>
            <w:tcW w:type="dxa" w:w="864"/>
            <w:shd w:fill="E8F1FB"/>
            <w:vAlign w:val="center"/>
          </w:tcPr>
          <w:p>
            <w:pPr>
              <w:spacing w:after="40"/>
            </w:pPr>
            <w:r>
              <w:rPr>
                <w:sz w:val="21"/>
              </w:rPr>
            </w:r>
            <w:r>
              <w:rPr>
                <w:rFonts w:ascii="Calibri" w:hAnsi="Calibri"/>
                <w:b/>
                <w:color w:val="142337"/>
                <w:sz w:val="21"/>
              </w:rPr>
              <w:t>Line</w:t>
            </w:r>
          </w:p>
        </w:tc>
        <w:tc>
          <w:tcPr>
            <w:tcW w:type="dxa" w:w="3456"/>
            <w:shd w:fill="E8F1FB"/>
            <w:vAlign w:val="center"/>
          </w:tcPr>
          <w:p>
            <w:pPr>
              <w:spacing w:after="40"/>
            </w:pPr>
            <w:r>
              <w:rPr>
                <w:sz w:val="21"/>
              </w:rPr>
            </w:r>
            <w:r>
              <w:rPr>
                <w:rFonts w:ascii="Calibri" w:hAnsi="Calibri"/>
                <w:b/>
                <w:color w:val="142337"/>
                <w:sz w:val="21"/>
              </w:rPr>
              <w:t>Instruction</w:t>
            </w:r>
          </w:p>
        </w:tc>
        <w:tc>
          <w:tcPr>
            <w:tcW w:type="dxa" w:w="5040"/>
            <w:shd w:fill="E8F1FB"/>
            <w:vAlign w:val="center"/>
          </w:tcPr>
          <w:p>
            <w:pPr>
              <w:spacing w:after="40"/>
            </w:pPr>
            <w:r>
              <w:rPr>
                <w:sz w:val="21"/>
              </w:rPr>
            </w:r>
            <w:r>
              <w:rPr>
                <w:rFonts w:ascii="Calibri" w:hAnsi="Calibri"/>
                <w:b/>
                <w:color w:val="142337"/>
                <w:sz w:val="21"/>
              </w:rPr>
              <w:t>Important dependency</w:t>
            </w:r>
          </w:p>
        </w:tc>
      </w:tr>
      <w:tr>
        <w:tc>
          <w:tcPr>
            <w:tcW w:type="dxa" w:w="864"/>
            <w:vAlign w:val="center"/>
          </w:tcPr>
          <w:p>
            <w:pPr>
              <w:spacing w:after="40"/>
            </w:pPr>
            <w:r>
              <w:rPr>
                <w:sz w:val="21"/>
              </w:rPr>
            </w:r>
            <w:r>
              <w:rPr>
                <w:rFonts w:ascii="Calibri" w:hAnsi="Calibri"/>
                <w:b w:val="0"/>
                <w:sz w:val="21"/>
              </w:rPr>
              <w:t>1</w:t>
            </w:r>
          </w:p>
        </w:tc>
        <w:tc>
          <w:tcPr>
            <w:tcW w:type="dxa" w:w="3456"/>
            <w:vAlign w:val="center"/>
          </w:tcPr>
          <w:p>
            <w:pPr>
              <w:spacing w:after="40"/>
            </w:pPr>
            <w:r>
              <w:rPr>
                <w:sz w:val="21"/>
              </w:rPr>
            </w:r>
            <w:r>
              <w:rPr>
                <w:rFonts w:ascii="Calibri" w:hAnsi="Calibri"/>
                <w:b w:val="0"/>
                <w:sz w:val="21"/>
              </w:rPr>
              <w:t>add $t0, $t1, $t2</w:t>
            </w:r>
          </w:p>
        </w:tc>
        <w:tc>
          <w:tcPr>
            <w:tcW w:type="dxa" w:w="5040"/>
            <w:vAlign w:val="center"/>
          </w:tcPr>
          <w:p>
            <w:pPr>
              <w:spacing w:after="40"/>
            </w:pPr>
            <w:r>
              <w:rPr>
                <w:sz w:val="21"/>
              </w:rPr>
            </w:r>
            <w:r>
              <w:rPr>
                <w:rFonts w:ascii="Calibri" w:hAnsi="Calibri"/>
                <w:b w:val="0"/>
                <w:sz w:val="21"/>
              </w:rPr>
              <w:t>Writes $t0. Later lw, mul, and sw need $t0.</w:t>
            </w:r>
          </w:p>
        </w:tc>
      </w:tr>
      <w:tr>
        <w:tc>
          <w:tcPr>
            <w:tcW w:type="dxa" w:w="864"/>
            <w:vAlign w:val="center"/>
          </w:tcPr>
          <w:p>
            <w:pPr>
              <w:spacing w:after="40"/>
            </w:pPr>
            <w:r>
              <w:rPr>
                <w:sz w:val="21"/>
              </w:rPr>
            </w:r>
            <w:r>
              <w:rPr>
                <w:rFonts w:ascii="Calibri" w:hAnsi="Calibri"/>
                <w:b w:val="0"/>
                <w:sz w:val="21"/>
              </w:rPr>
              <w:t>2</w:t>
            </w:r>
          </w:p>
        </w:tc>
        <w:tc>
          <w:tcPr>
            <w:tcW w:type="dxa" w:w="3456"/>
            <w:vAlign w:val="center"/>
          </w:tcPr>
          <w:p>
            <w:pPr>
              <w:spacing w:after="40"/>
            </w:pPr>
            <w:r>
              <w:rPr>
                <w:sz w:val="21"/>
              </w:rPr>
            </w:r>
            <w:r>
              <w:rPr>
                <w:rFonts w:ascii="Calibri" w:hAnsi="Calibri"/>
                <w:b w:val="0"/>
                <w:sz w:val="21"/>
              </w:rPr>
              <w:t>lw $t3, 0($t0)</w:t>
            </w:r>
          </w:p>
        </w:tc>
        <w:tc>
          <w:tcPr>
            <w:tcW w:type="dxa" w:w="5040"/>
            <w:vAlign w:val="center"/>
          </w:tcPr>
          <w:p>
            <w:pPr>
              <w:spacing w:after="40"/>
            </w:pPr>
            <w:r>
              <w:rPr>
                <w:sz w:val="21"/>
              </w:rPr>
            </w:r>
            <w:r>
              <w:rPr>
                <w:rFonts w:ascii="Calibri" w:hAnsi="Calibri"/>
                <w:b w:val="0"/>
                <w:sz w:val="21"/>
              </w:rPr>
              <w:t>Reads $t0 from line 1 and writes $t3.</w:t>
            </w:r>
          </w:p>
        </w:tc>
      </w:tr>
      <w:tr>
        <w:tc>
          <w:tcPr>
            <w:tcW w:type="dxa" w:w="864"/>
            <w:vAlign w:val="center"/>
          </w:tcPr>
          <w:p>
            <w:pPr>
              <w:spacing w:after="40"/>
            </w:pPr>
            <w:r>
              <w:rPr>
                <w:sz w:val="21"/>
              </w:rPr>
            </w:r>
            <w:r>
              <w:rPr>
                <w:rFonts w:ascii="Calibri" w:hAnsi="Calibri"/>
                <w:b w:val="0"/>
                <w:sz w:val="21"/>
              </w:rPr>
              <w:t>3</w:t>
            </w:r>
          </w:p>
        </w:tc>
        <w:tc>
          <w:tcPr>
            <w:tcW w:type="dxa" w:w="3456"/>
            <w:vAlign w:val="center"/>
          </w:tcPr>
          <w:p>
            <w:pPr>
              <w:spacing w:after="40"/>
            </w:pPr>
            <w:r>
              <w:rPr>
                <w:sz w:val="21"/>
              </w:rPr>
            </w:r>
            <w:r>
              <w:rPr>
                <w:rFonts w:ascii="Calibri" w:hAnsi="Calibri"/>
                <w:b w:val="0"/>
                <w:sz w:val="21"/>
              </w:rPr>
              <w:t>sub $t4, $t3, $t1</w:t>
            </w:r>
          </w:p>
        </w:tc>
        <w:tc>
          <w:tcPr>
            <w:tcW w:type="dxa" w:w="5040"/>
            <w:vAlign w:val="center"/>
          </w:tcPr>
          <w:p>
            <w:pPr>
              <w:spacing w:after="40"/>
            </w:pPr>
            <w:r>
              <w:rPr>
                <w:sz w:val="21"/>
              </w:rPr>
            </w:r>
            <w:r>
              <w:rPr>
                <w:rFonts w:ascii="Calibri" w:hAnsi="Calibri"/>
                <w:b w:val="0"/>
                <w:sz w:val="21"/>
              </w:rPr>
              <w:t>Reads $t3 from line 2, so this is a load-use RAW hazard.</w:t>
            </w:r>
          </w:p>
        </w:tc>
      </w:tr>
      <w:tr>
        <w:tc>
          <w:tcPr>
            <w:tcW w:type="dxa" w:w="864"/>
            <w:vAlign w:val="center"/>
          </w:tcPr>
          <w:p>
            <w:pPr>
              <w:spacing w:after="40"/>
            </w:pPr>
            <w:r>
              <w:rPr>
                <w:sz w:val="21"/>
              </w:rPr>
            </w:r>
            <w:r>
              <w:rPr>
                <w:rFonts w:ascii="Calibri" w:hAnsi="Calibri"/>
                <w:b w:val="0"/>
                <w:sz w:val="21"/>
              </w:rPr>
              <w:t>4</w:t>
            </w:r>
          </w:p>
        </w:tc>
        <w:tc>
          <w:tcPr>
            <w:tcW w:type="dxa" w:w="3456"/>
            <w:vAlign w:val="center"/>
          </w:tcPr>
          <w:p>
            <w:pPr>
              <w:spacing w:after="40"/>
            </w:pPr>
            <w:r>
              <w:rPr>
                <w:sz w:val="21"/>
              </w:rPr>
            </w:r>
            <w:r>
              <w:rPr>
                <w:rFonts w:ascii="Calibri" w:hAnsi="Calibri"/>
                <w:b w:val="0"/>
                <w:sz w:val="21"/>
              </w:rPr>
              <w:t>add $t5, $t6, $t7</w:t>
            </w:r>
          </w:p>
        </w:tc>
        <w:tc>
          <w:tcPr>
            <w:tcW w:type="dxa" w:w="5040"/>
            <w:vAlign w:val="center"/>
          </w:tcPr>
          <w:p>
            <w:pPr>
              <w:spacing w:after="40"/>
            </w:pPr>
            <w:r>
              <w:rPr>
                <w:sz w:val="21"/>
              </w:rPr>
            </w:r>
            <w:r>
              <w:rPr>
                <w:rFonts w:ascii="Calibri" w:hAnsi="Calibri"/>
                <w:b w:val="0"/>
                <w:sz w:val="21"/>
              </w:rPr>
              <w:t>Independent from lines 1 to 3, so it can move earlier safely.</w:t>
            </w:r>
          </w:p>
        </w:tc>
      </w:tr>
      <w:tr>
        <w:tc>
          <w:tcPr>
            <w:tcW w:type="dxa" w:w="864"/>
            <w:vAlign w:val="center"/>
          </w:tcPr>
          <w:p>
            <w:pPr>
              <w:spacing w:after="40"/>
            </w:pPr>
            <w:r>
              <w:rPr>
                <w:sz w:val="21"/>
              </w:rPr>
            </w:r>
            <w:r>
              <w:rPr>
                <w:rFonts w:ascii="Calibri" w:hAnsi="Calibri"/>
                <w:b w:val="0"/>
                <w:sz w:val="21"/>
              </w:rPr>
              <w:t>5</w:t>
            </w:r>
          </w:p>
        </w:tc>
        <w:tc>
          <w:tcPr>
            <w:tcW w:type="dxa" w:w="3456"/>
            <w:vAlign w:val="center"/>
          </w:tcPr>
          <w:p>
            <w:pPr>
              <w:spacing w:after="40"/>
            </w:pPr>
            <w:r>
              <w:rPr>
                <w:sz w:val="21"/>
              </w:rPr>
            </w:r>
            <w:r>
              <w:rPr>
                <w:rFonts w:ascii="Calibri" w:hAnsi="Calibri"/>
                <w:b w:val="0"/>
                <w:sz w:val="21"/>
              </w:rPr>
              <w:t>mul $t8, $t5, $t0</w:t>
            </w:r>
          </w:p>
        </w:tc>
        <w:tc>
          <w:tcPr>
            <w:tcW w:type="dxa" w:w="5040"/>
            <w:vAlign w:val="center"/>
          </w:tcPr>
          <w:p>
            <w:pPr>
              <w:spacing w:after="40"/>
            </w:pPr>
            <w:r>
              <w:rPr>
                <w:sz w:val="21"/>
              </w:rPr>
            </w:r>
            <w:r>
              <w:rPr>
                <w:rFonts w:ascii="Calibri" w:hAnsi="Calibri"/>
                <w:b w:val="0"/>
                <w:sz w:val="21"/>
              </w:rPr>
              <w:t>Reads $t5 and $t0, so it must wait for lines 4 and 1.</w:t>
            </w:r>
          </w:p>
        </w:tc>
      </w:tr>
      <w:tr>
        <w:tc>
          <w:tcPr>
            <w:tcW w:type="dxa" w:w="864"/>
            <w:vAlign w:val="center"/>
          </w:tcPr>
          <w:p>
            <w:pPr>
              <w:spacing w:after="40"/>
            </w:pPr>
            <w:r>
              <w:rPr>
                <w:sz w:val="21"/>
              </w:rPr>
            </w:r>
            <w:r>
              <w:rPr>
                <w:rFonts w:ascii="Calibri" w:hAnsi="Calibri"/>
                <w:b w:val="0"/>
                <w:sz w:val="21"/>
              </w:rPr>
              <w:t>6</w:t>
            </w:r>
          </w:p>
        </w:tc>
        <w:tc>
          <w:tcPr>
            <w:tcW w:type="dxa" w:w="3456"/>
            <w:vAlign w:val="center"/>
          </w:tcPr>
          <w:p>
            <w:pPr>
              <w:spacing w:after="40"/>
            </w:pPr>
            <w:r>
              <w:rPr>
                <w:sz w:val="21"/>
              </w:rPr>
            </w:r>
            <w:r>
              <w:rPr>
                <w:rFonts w:ascii="Calibri" w:hAnsi="Calibri"/>
                <w:b w:val="0"/>
                <w:sz w:val="21"/>
              </w:rPr>
              <w:t>sw $t8, 4($t0)</w:t>
            </w:r>
          </w:p>
        </w:tc>
        <w:tc>
          <w:tcPr>
            <w:tcW w:type="dxa" w:w="5040"/>
            <w:vAlign w:val="center"/>
          </w:tcPr>
          <w:p>
            <w:pPr>
              <w:spacing w:after="40"/>
            </w:pPr>
            <w:r>
              <w:rPr>
                <w:sz w:val="21"/>
              </w:rPr>
            </w:r>
            <w:r>
              <w:rPr>
                <w:rFonts w:ascii="Calibri" w:hAnsi="Calibri"/>
                <w:b w:val="0"/>
                <w:sz w:val="21"/>
              </w:rPr>
              <w:t>Reads $t8 and $t0, so it must wait for lines 5 and 1.</w:t>
            </w:r>
          </w:p>
        </w:tc>
      </w:tr>
      <w:tr>
        <w:tc>
          <w:tcPr>
            <w:tcW w:type="dxa" w:w="864"/>
            <w:vAlign w:val="center"/>
          </w:tcPr>
          <w:p>
            <w:pPr>
              <w:spacing w:after="40"/>
            </w:pPr>
            <w:r>
              <w:rPr>
                <w:sz w:val="21"/>
              </w:rPr>
            </w:r>
            <w:r>
              <w:rPr>
                <w:rFonts w:ascii="Calibri" w:hAnsi="Calibri"/>
                <w:b w:val="0"/>
                <w:sz w:val="21"/>
              </w:rPr>
              <w:t>7</w:t>
            </w:r>
          </w:p>
        </w:tc>
        <w:tc>
          <w:tcPr>
            <w:tcW w:type="dxa" w:w="3456"/>
            <w:vAlign w:val="center"/>
          </w:tcPr>
          <w:p>
            <w:pPr>
              <w:spacing w:after="40"/>
            </w:pPr>
            <w:r>
              <w:rPr>
                <w:sz w:val="21"/>
              </w:rPr>
            </w:r>
            <w:r>
              <w:rPr>
                <w:rFonts w:ascii="Calibri" w:hAnsi="Calibri"/>
                <w:b w:val="0"/>
                <w:sz w:val="21"/>
              </w:rPr>
              <w:t>add $zero, $zero, $zero</w:t>
            </w:r>
          </w:p>
        </w:tc>
        <w:tc>
          <w:tcPr>
            <w:tcW w:type="dxa" w:w="5040"/>
            <w:vAlign w:val="center"/>
          </w:tcPr>
          <w:p>
            <w:pPr>
              <w:spacing w:after="40"/>
            </w:pPr>
            <w:r>
              <w:rPr>
                <w:sz w:val="21"/>
              </w:rPr>
            </w:r>
            <w:r>
              <w:rPr>
                <w:rFonts w:ascii="Calibri" w:hAnsi="Calibri"/>
                <w:b w:val="0"/>
                <w:sz w:val="21"/>
              </w:rPr>
              <w:t>Acts like a nop in this example.</w:t>
            </w:r>
          </w:p>
        </w:tc>
      </w:tr>
    </w:tbl>
    <w:p>
      <w:pPr>
        <w:spacing w:after="80"/>
      </w:pPr>
    </w:p>
    <w:p>
      <w:pPr>
        <w:pStyle w:val="Heading2"/>
      </w:pPr>
      <w:r>
        <w:rPr>
          <w:rFonts w:ascii="Calibri" w:hAnsi="Calibri"/>
          <w:b/>
          <w:i w:val="0"/>
          <w:color w:val="2E74B5"/>
          <w:sz w:val="26"/>
        </w:rPr>
        <w:t>9.2 Example Optimized Order</w:t>
      </w:r>
    </w:p>
    <w:p>
      <w:pPr>
        <w:spacing w:after="120" w:line="276" w:lineRule="auto"/>
      </w:pPr>
      <w:r>
        <w:rPr>
          <w:rFonts w:ascii="Calibri" w:hAnsi="Calibri"/>
          <w:b w:val="0"/>
          <w:i w:val="0"/>
          <w:sz w:val="22"/>
        </w:rPr>
        <w:t>A typical optimized order for this program is shown below. The independent add from original line 4 is moved upward to fill a waiting cycle after line 1. Then the load and multiply can also be positioned to reduce waiting.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E8F1FB"/>
            <w:vAlign w:val="center"/>
          </w:tcPr>
          <w:p>
            <w:pPr>
              <w:spacing w:after="40"/>
            </w:pPr>
            <w:r>
              <w:rPr>
                <w:sz w:val="21"/>
              </w:rPr>
            </w:r>
            <w:r>
              <w:rPr>
                <w:rFonts w:ascii="Calibri" w:hAnsi="Calibri"/>
                <w:b/>
                <w:color w:val="142337"/>
                <w:sz w:val="21"/>
              </w:rPr>
              <w:t>Optimized position</w:t>
            </w:r>
          </w:p>
        </w:tc>
        <w:tc>
          <w:tcPr>
            <w:tcW w:type="dxa" w:w="1152"/>
            <w:shd w:fill="E8F1FB"/>
            <w:vAlign w:val="center"/>
          </w:tcPr>
          <w:p>
            <w:pPr>
              <w:spacing w:after="40"/>
            </w:pPr>
            <w:r>
              <w:rPr>
                <w:sz w:val="21"/>
              </w:rPr>
            </w:r>
            <w:r>
              <w:rPr>
                <w:rFonts w:ascii="Calibri" w:hAnsi="Calibri"/>
                <w:b/>
                <w:color w:val="142337"/>
                <w:sz w:val="21"/>
              </w:rPr>
              <w:t>Original line</w:t>
            </w:r>
          </w:p>
        </w:tc>
        <w:tc>
          <w:tcPr>
            <w:tcW w:type="dxa" w:w="3024"/>
            <w:shd w:fill="E8F1FB"/>
            <w:vAlign w:val="center"/>
          </w:tcPr>
          <w:p>
            <w:pPr>
              <w:spacing w:after="40"/>
            </w:pPr>
            <w:r>
              <w:rPr>
                <w:sz w:val="21"/>
              </w:rPr>
            </w:r>
            <w:r>
              <w:rPr>
                <w:rFonts w:ascii="Calibri" w:hAnsi="Calibri"/>
                <w:b/>
                <w:color w:val="142337"/>
                <w:sz w:val="21"/>
              </w:rPr>
              <w:t>Instruction</w:t>
            </w:r>
          </w:p>
        </w:tc>
        <w:tc>
          <w:tcPr>
            <w:tcW w:type="dxa" w:w="3744"/>
            <w:shd w:fill="E8F1FB"/>
            <w:vAlign w:val="center"/>
          </w:tcPr>
          <w:p>
            <w:pPr>
              <w:spacing w:after="40"/>
            </w:pPr>
            <w:r>
              <w:rPr>
                <w:sz w:val="21"/>
              </w:rPr>
            </w:r>
            <w:r>
              <w:rPr>
                <w:rFonts w:ascii="Calibri" w:hAnsi="Calibri"/>
                <w:b/>
                <w:color w:val="142337"/>
                <w:sz w:val="21"/>
              </w:rPr>
              <w:t>Why this is safe</w:t>
            </w:r>
          </w:p>
        </w:tc>
      </w:tr>
      <w:tr>
        <w:tc>
          <w:tcPr>
            <w:tcW w:type="dxa" w:w="1440"/>
            <w:vAlign w:val="center"/>
          </w:tcPr>
          <w:p>
            <w:pPr>
              <w:spacing w:after="40"/>
            </w:pPr>
            <w:r>
              <w:rPr>
                <w:sz w:val="21"/>
              </w:rPr>
            </w:r>
            <w:r>
              <w:rPr>
                <w:rFonts w:ascii="Calibri" w:hAnsi="Calibri"/>
                <w:b w:val="0"/>
                <w:sz w:val="21"/>
              </w:rPr>
              <w:t>1</w:t>
            </w:r>
          </w:p>
        </w:tc>
        <w:tc>
          <w:tcPr>
            <w:tcW w:type="dxa" w:w="1152"/>
            <w:vAlign w:val="center"/>
          </w:tcPr>
          <w:p>
            <w:pPr>
              <w:spacing w:after="40"/>
            </w:pPr>
            <w:r>
              <w:rPr>
                <w:sz w:val="21"/>
              </w:rPr>
            </w:r>
            <w:r>
              <w:rPr>
                <w:rFonts w:ascii="Calibri" w:hAnsi="Calibri"/>
                <w:b w:val="0"/>
                <w:sz w:val="21"/>
              </w:rPr>
              <w:t>1</w:t>
            </w:r>
          </w:p>
        </w:tc>
        <w:tc>
          <w:tcPr>
            <w:tcW w:type="dxa" w:w="3024"/>
            <w:vAlign w:val="center"/>
          </w:tcPr>
          <w:p>
            <w:pPr>
              <w:spacing w:after="40"/>
            </w:pPr>
            <w:r>
              <w:rPr>
                <w:sz w:val="21"/>
              </w:rPr>
            </w:r>
            <w:r>
              <w:rPr>
                <w:rFonts w:ascii="Calibri" w:hAnsi="Calibri"/>
                <w:b w:val="0"/>
                <w:sz w:val="21"/>
              </w:rPr>
              <w:t>add $t0, $t1, $t2</w:t>
            </w:r>
          </w:p>
        </w:tc>
        <w:tc>
          <w:tcPr>
            <w:tcW w:type="dxa" w:w="3744"/>
            <w:vAlign w:val="center"/>
          </w:tcPr>
          <w:p>
            <w:pPr>
              <w:spacing w:after="40"/>
            </w:pPr>
            <w:r>
              <w:rPr>
                <w:sz w:val="21"/>
              </w:rPr>
            </w:r>
            <w:r>
              <w:rPr>
                <w:rFonts w:ascii="Calibri" w:hAnsi="Calibri"/>
                <w:b w:val="0"/>
                <w:sz w:val="21"/>
              </w:rPr>
              <w:t>It produces $t0, so it must stay early.</w:t>
            </w:r>
          </w:p>
        </w:tc>
      </w:tr>
      <w:tr>
        <w:tc>
          <w:tcPr>
            <w:tcW w:type="dxa" w:w="1440"/>
            <w:vAlign w:val="center"/>
          </w:tcPr>
          <w:p>
            <w:pPr>
              <w:spacing w:after="40"/>
            </w:pPr>
            <w:r>
              <w:rPr>
                <w:sz w:val="21"/>
              </w:rPr>
            </w:r>
            <w:r>
              <w:rPr>
                <w:rFonts w:ascii="Calibri" w:hAnsi="Calibri"/>
                <w:b w:val="0"/>
                <w:sz w:val="21"/>
              </w:rPr>
              <w:t>2</w:t>
            </w:r>
          </w:p>
        </w:tc>
        <w:tc>
          <w:tcPr>
            <w:tcW w:type="dxa" w:w="1152"/>
            <w:vAlign w:val="center"/>
          </w:tcPr>
          <w:p>
            <w:pPr>
              <w:spacing w:after="40"/>
            </w:pPr>
            <w:r>
              <w:rPr>
                <w:sz w:val="21"/>
              </w:rPr>
            </w:r>
            <w:r>
              <w:rPr>
                <w:rFonts w:ascii="Calibri" w:hAnsi="Calibri"/>
                <w:b w:val="0"/>
                <w:sz w:val="21"/>
              </w:rPr>
              <w:t>4</w:t>
            </w:r>
          </w:p>
        </w:tc>
        <w:tc>
          <w:tcPr>
            <w:tcW w:type="dxa" w:w="3024"/>
            <w:vAlign w:val="center"/>
          </w:tcPr>
          <w:p>
            <w:pPr>
              <w:spacing w:after="40"/>
            </w:pPr>
            <w:r>
              <w:rPr>
                <w:sz w:val="21"/>
              </w:rPr>
            </w:r>
            <w:r>
              <w:rPr>
                <w:rFonts w:ascii="Calibri" w:hAnsi="Calibri"/>
                <w:b w:val="0"/>
                <w:sz w:val="21"/>
              </w:rPr>
              <w:t>add $t5, $t6, $t7</w:t>
            </w:r>
          </w:p>
        </w:tc>
        <w:tc>
          <w:tcPr>
            <w:tcW w:type="dxa" w:w="3744"/>
            <w:vAlign w:val="center"/>
          </w:tcPr>
          <w:p>
            <w:pPr>
              <w:spacing w:after="40"/>
            </w:pPr>
            <w:r>
              <w:rPr>
                <w:sz w:val="21"/>
              </w:rPr>
            </w:r>
            <w:r>
              <w:rPr>
                <w:rFonts w:ascii="Calibri" w:hAnsi="Calibri"/>
                <w:b w:val="0"/>
                <w:sz w:val="21"/>
              </w:rPr>
              <w:t>Independent instruction fills a stall slot.</w:t>
            </w:r>
          </w:p>
        </w:tc>
      </w:tr>
      <w:tr>
        <w:tc>
          <w:tcPr>
            <w:tcW w:type="dxa" w:w="1440"/>
            <w:vAlign w:val="center"/>
          </w:tcPr>
          <w:p>
            <w:pPr>
              <w:spacing w:after="40"/>
            </w:pPr>
            <w:r>
              <w:rPr>
                <w:sz w:val="21"/>
              </w:rPr>
            </w:r>
            <w:r>
              <w:rPr>
                <w:rFonts w:ascii="Calibri" w:hAnsi="Calibri"/>
                <w:b w:val="0"/>
                <w:sz w:val="21"/>
              </w:rPr>
              <w:t>3</w:t>
            </w:r>
          </w:p>
        </w:tc>
        <w:tc>
          <w:tcPr>
            <w:tcW w:type="dxa" w:w="1152"/>
            <w:vAlign w:val="center"/>
          </w:tcPr>
          <w:p>
            <w:pPr>
              <w:spacing w:after="40"/>
            </w:pPr>
            <w:r>
              <w:rPr>
                <w:sz w:val="21"/>
              </w:rPr>
            </w:r>
            <w:r>
              <w:rPr>
                <w:rFonts w:ascii="Calibri" w:hAnsi="Calibri"/>
                <w:b w:val="0"/>
                <w:sz w:val="21"/>
              </w:rPr>
              <w:t>2</w:t>
            </w:r>
          </w:p>
        </w:tc>
        <w:tc>
          <w:tcPr>
            <w:tcW w:type="dxa" w:w="3024"/>
            <w:vAlign w:val="center"/>
          </w:tcPr>
          <w:p>
            <w:pPr>
              <w:spacing w:after="40"/>
            </w:pPr>
            <w:r>
              <w:rPr>
                <w:sz w:val="21"/>
              </w:rPr>
            </w:r>
            <w:r>
              <w:rPr>
                <w:rFonts w:ascii="Calibri" w:hAnsi="Calibri"/>
                <w:b w:val="0"/>
                <w:sz w:val="21"/>
              </w:rPr>
              <w:t>lw $t3, 0($t0)</w:t>
            </w:r>
          </w:p>
        </w:tc>
        <w:tc>
          <w:tcPr>
            <w:tcW w:type="dxa" w:w="3744"/>
            <w:vAlign w:val="center"/>
          </w:tcPr>
          <w:p>
            <w:pPr>
              <w:spacing w:after="40"/>
            </w:pPr>
            <w:r>
              <w:rPr>
                <w:sz w:val="21"/>
              </w:rPr>
            </w:r>
            <w:r>
              <w:rPr>
                <w:rFonts w:ascii="Calibri" w:hAnsi="Calibri"/>
                <w:b w:val="0"/>
                <w:sz w:val="21"/>
              </w:rPr>
              <w:t>Now $t0 has had more time to become ready.</w:t>
            </w:r>
          </w:p>
        </w:tc>
      </w:tr>
      <w:tr>
        <w:tc>
          <w:tcPr>
            <w:tcW w:type="dxa" w:w="1440"/>
            <w:vAlign w:val="center"/>
          </w:tcPr>
          <w:p>
            <w:pPr>
              <w:spacing w:after="40"/>
            </w:pPr>
            <w:r>
              <w:rPr>
                <w:sz w:val="21"/>
              </w:rPr>
            </w:r>
            <w:r>
              <w:rPr>
                <w:rFonts w:ascii="Calibri" w:hAnsi="Calibri"/>
                <w:b w:val="0"/>
                <w:sz w:val="21"/>
              </w:rPr>
              <w:t>4</w:t>
            </w:r>
          </w:p>
        </w:tc>
        <w:tc>
          <w:tcPr>
            <w:tcW w:type="dxa" w:w="1152"/>
            <w:vAlign w:val="center"/>
          </w:tcPr>
          <w:p>
            <w:pPr>
              <w:spacing w:after="40"/>
            </w:pPr>
            <w:r>
              <w:rPr>
                <w:sz w:val="21"/>
              </w:rPr>
            </w:r>
            <w:r>
              <w:rPr>
                <w:rFonts w:ascii="Calibri" w:hAnsi="Calibri"/>
                <w:b w:val="0"/>
                <w:sz w:val="21"/>
              </w:rPr>
              <w:t>5</w:t>
            </w:r>
          </w:p>
        </w:tc>
        <w:tc>
          <w:tcPr>
            <w:tcW w:type="dxa" w:w="3024"/>
            <w:vAlign w:val="center"/>
          </w:tcPr>
          <w:p>
            <w:pPr>
              <w:spacing w:after="40"/>
            </w:pPr>
            <w:r>
              <w:rPr>
                <w:sz w:val="21"/>
              </w:rPr>
            </w:r>
            <w:r>
              <w:rPr>
                <w:rFonts w:ascii="Calibri" w:hAnsi="Calibri"/>
                <w:b w:val="0"/>
                <w:sz w:val="21"/>
              </w:rPr>
              <w:t>mul $t8, $t5, $t0</w:t>
            </w:r>
          </w:p>
        </w:tc>
        <w:tc>
          <w:tcPr>
            <w:tcW w:type="dxa" w:w="3744"/>
            <w:vAlign w:val="center"/>
          </w:tcPr>
          <w:p>
            <w:pPr>
              <w:spacing w:after="40"/>
            </w:pPr>
            <w:r>
              <w:rPr>
                <w:sz w:val="21"/>
              </w:rPr>
            </w:r>
            <w:r>
              <w:rPr>
                <w:rFonts w:ascii="Calibri" w:hAnsi="Calibri"/>
                <w:b w:val="0"/>
                <w:sz w:val="21"/>
              </w:rPr>
              <w:t>Its inputs $t5 and $t0 are available.</w:t>
            </w:r>
          </w:p>
        </w:tc>
      </w:tr>
      <w:tr>
        <w:tc>
          <w:tcPr>
            <w:tcW w:type="dxa" w:w="1440"/>
            <w:vAlign w:val="center"/>
          </w:tcPr>
          <w:p>
            <w:pPr>
              <w:spacing w:after="40"/>
            </w:pPr>
            <w:r>
              <w:rPr>
                <w:sz w:val="21"/>
              </w:rPr>
            </w:r>
            <w:r>
              <w:rPr>
                <w:rFonts w:ascii="Calibri" w:hAnsi="Calibri"/>
                <w:b w:val="0"/>
                <w:sz w:val="21"/>
              </w:rPr>
              <w:t>5</w:t>
            </w:r>
          </w:p>
        </w:tc>
        <w:tc>
          <w:tcPr>
            <w:tcW w:type="dxa" w:w="1152"/>
            <w:vAlign w:val="center"/>
          </w:tcPr>
          <w:p>
            <w:pPr>
              <w:spacing w:after="40"/>
            </w:pPr>
            <w:r>
              <w:rPr>
                <w:sz w:val="21"/>
              </w:rPr>
            </w:r>
            <w:r>
              <w:rPr>
                <w:rFonts w:ascii="Calibri" w:hAnsi="Calibri"/>
                <w:b w:val="0"/>
                <w:sz w:val="21"/>
              </w:rPr>
              <w:t>3</w:t>
            </w:r>
          </w:p>
        </w:tc>
        <w:tc>
          <w:tcPr>
            <w:tcW w:type="dxa" w:w="3024"/>
            <w:vAlign w:val="center"/>
          </w:tcPr>
          <w:p>
            <w:pPr>
              <w:spacing w:after="40"/>
            </w:pPr>
            <w:r>
              <w:rPr>
                <w:sz w:val="21"/>
              </w:rPr>
            </w:r>
            <w:r>
              <w:rPr>
                <w:rFonts w:ascii="Calibri" w:hAnsi="Calibri"/>
                <w:b w:val="0"/>
                <w:sz w:val="21"/>
              </w:rPr>
              <w:t>sub $t4, $t3, $t1</w:t>
            </w:r>
          </w:p>
        </w:tc>
        <w:tc>
          <w:tcPr>
            <w:tcW w:type="dxa" w:w="3744"/>
            <w:vAlign w:val="center"/>
          </w:tcPr>
          <w:p>
            <w:pPr>
              <w:spacing w:after="40"/>
            </w:pPr>
            <w:r>
              <w:rPr>
                <w:sz w:val="21"/>
              </w:rPr>
            </w:r>
            <w:r>
              <w:rPr>
                <w:rFonts w:ascii="Calibri" w:hAnsi="Calibri"/>
                <w:b w:val="0"/>
                <w:sz w:val="21"/>
              </w:rPr>
              <w:t>Moved after useful work, avoiding the load-use stall.</w:t>
            </w:r>
          </w:p>
        </w:tc>
      </w:tr>
      <w:tr>
        <w:tc>
          <w:tcPr>
            <w:tcW w:type="dxa" w:w="1440"/>
            <w:vAlign w:val="center"/>
          </w:tcPr>
          <w:p>
            <w:pPr>
              <w:spacing w:after="40"/>
            </w:pPr>
            <w:r>
              <w:rPr>
                <w:sz w:val="21"/>
              </w:rPr>
            </w:r>
            <w:r>
              <w:rPr>
                <w:rFonts w:ascii="Calibri" w:hAnsi="Calibri"/>
                <w:b w:val="0"/>
                <w:sz w:val="21"/>
              </w:rPr>
              <w:t>6</w:t>
            </w:r>
          </w:p>
        </w:tc>
        <w:tc>
          <w:tcPr>
            <w:tcW w:type="dxa" w:w="1152"/>
            <w:vAlign w:val="center"/>
          </w:tcPr>
          <w:p>
            <w:pPr>
              <w:spacing w:after="40"/>
            </w:pPr>
            <w:r>
              <w:rPr>
                <w:sz w:val="21"/>
              </w:rPr>
            </w:r>
            <w:r>
              <w:rPr>
                <w:rFonts w:ascii="Calibri" w:hAnsi="Calibri"/>
                <w:b w:val="0"/>
                <w:sz w:val="21"/>
              </w:rPr>
              <w:t>6</w:t>
            </w:r>
          </w:p>
        </w:tc>
        <w:tc>
          <w:tcPr>
            <w:tcW w:type="dxa" w:w="3024"/>
            <w:vAlign w:val="center"/>
          </w:tcPr>
          <w:p>
            <w:pPr>
              <w:spacing w:after="40"/>
            </w:pPr>
            <w:r>
              <w:rPr>
                <w:sz w:val="21"/>
              </w:rPr>
            </w:r>
            <w:r>
              <w:rPr>
                <w:rFonts w:ascii="Calibri" w:hAnsi="Calibri"/>
                <w:b w:val="0"/>
                <w:sz w:val="21"/>
              </w:rPr>
              <w:t>sw $t8, 4($t0)</w:t>
            </w:r>
          </w:p>
        </w:tc>
        <w:tc>
          <w:tcPr>
            <w:tcW w:type="dxa" w:w="3744"/>
            <w:vAlign w:val="center"/>
          </w:tcPr>
          <w:p>
            <w:pPr>
              <w:spacing w:after="40"/>
            </w:pPr>
            <w:r>
              <w:rPr>
                <w:sz w:val="21"/>
              </w:rPr>
            </w:r>
            <w:r>
              <w:rPr>
                <w:rFonts w:ascii="Calibri" w:hAnsi="Calibri"/>
                <w:b w:val="0"/>
                <w:sz w:val="21"/>
              </w:rPr>
              <w:t>Store remains after the values it needs.</w:t>
            </w:r>
          </w:p>
        </w:tc>
      </w:tr>
      <w:tr>
        <w:tc>
          <w:tcPr>
            <w:tcW w:type="dxa" w:w="1440"/>
            <w:vAlign w:val="center"/>
          </w:tcPr>
          <w:p>
            <w:pPr>
              <w:spacing w:after="40"/>
            </w:pPr>
            <w:r>
              <w:rPr>
                <w:sz w:val="21"/>
              </w:rPr>
            </w:r>
            <w:r>
              <w:rPr>
                <w:rFonts w:ascii="Calibri" w:hAnsi="Calibri"/>
                <w:b w:val="0"/>
                <w:sz w:val="21"/>
              </w:rPr>
              <w:t>7</w:t>
            </w:r>
          </w:p>
        </w:tc>
        <w:tc>
          <w:tcPr>
            <w:tcW w:type="dxa" w:w="1152"/>
            <w:vAlign w:val="center"/>
          </w:tcPr>
          <w:p>
            <w:pPr>
              <w:spacing w:after="40"/>
            </w:pPr>
            <w:r>
              <w:rPr>
                <w:sz w:val="21"/>
              </w:rPr>
            </w:r>
            <w:r>
              <w:rPr>
                <w:rFonts w:ascii="Calibri" w:hAnsi="Calibri"/>
                <w:b w:val="0"/>
                <w:sz w:val="21"/>
              </w:rPr>
              <w:t>7</w:t>
            </w:r>
          </w:p>
        </w:tc>
        <w:tc>
          <w:tcPr>
            <w:tcW w:type="dxa" w:w="3024"/>
            <w:vAlign w:val="center"/>
          </w:tcPr>
          <w:p>
            <w:pPr>
              <w:spacing w:after="40"/>
            </w:pPr>
            <w:r>
              <w:rPr>
                <w:sz w:val="21"/>
              </w:rPr>
            </w:r>
            <w:r>
              <w:rPr>
                <w:rFonts w:ascii="Calibri" w:hAnsi="Calibri"/>
                <w:b w:val="0"/>
                <w:sz w:val="21"/>
              </w:rPr>
              <w:t>nop</w:t>
            </w:r>
          </w:p>
        </w:tc>
        <w:tc>
          <w:tcPr>
            <w:tcW w:type="dxa" w:w="3744"/>
            <w:vAlign w:val="center"/>
          </w:tcPr>
          <w:p>
            <w:pPr>
              <w:spacing w:after="40"/>
            </w:pPr>
            <w:r>
              <w:rPr>
                <w:sz w:val="21"/>
              </w:rPr>
            </w:r>
            <w:r>
              <w:rPr>
                <w:rFonts w:ascii="Calibri" w:hAnsi="Calibri"/>
                <w:b w:val="0"/>
                <w:sz w:val="21"/>
              </w:rPr>
              <w:t>No effect on program result.</w:t>
            </w:r>
          </w:p>
        </w:tc>
      </w:tr>
    </w:tbl>
    <w:p>
      <w:pPr>
        <w:spacing w:after="80"/>
      </w:pPr>
    </w:p>
    <w:p>
      <w:pPr>
        <w:pStyle w:val="Heading1"/>
      </w:pPr>
      <w:r>
        <w:rPr>
          <w:rFonts w:ascii="Calibri" w:hAnsi="Calibri"/>
          <w:b/>
          <w:i w:val="0"/>
          <w:color w:val="2E74B5"/>
          <w:sz w:val="32"/>
        </w:rPr>
        <w:t>10. GUI and User Features</w:t>
      </w:r>
    </w:p>
    <w:tbl>
      <w:tblPr>
        <w:tblStyle w:val="TableGrid"/>
        <w:tblW w:type="auto" w:w="0"/>
        <w:jc w:val="center"/>
        <w:tblLook w:firstColumn="1" w:firstRow="1" w:lastColumn="0" w:lastRow="0" w:noHBand="0" w:noVBand="1" w:val="04A0"/>
      </w:tblPr>
      <w:tblGrid>
        <w:gridCol w:w="4680"/>
        <w:gridCol w:w="4680"/>
      </w:tblGrid>
      <w:tr>
        <w:tc>
          <w:tcPr>
            <w:tcW w:type="dxa" w:w="2304"/>
            <w:shd w:fill="E8F1FB"/>
            <w:vAlign w:val="center"/>
          </w:tcPr>
          <w:p>
            <w:pPr>
              <w:spacing w:after="40"/>
            </w:pPr>
            <w:r>
              <w:rPr>
                <w:sz w:val="21"/>
              </w:rPr>
            </w:r>
            <w:r>
              <w:rPr>
                <w:rFonts w:ascii="Calibri" w:hAnsi="Calibri"/>
                <w:b/>
                <w:color w:val="142337"/>
                <w:sz w:val="21"/>
              </w:rPr>
              <w:t>UI part</w:t>
            </w:r>
          </w:p>
        </w:tc>
        <w:tc>
          <w:tcPr>
            <w:tcW w:type="dxa" w:w="6912"/>
            <w:shd w:fill="E8F1FB"/>
            <w:vAlign w:val="center"/>
          </w:tcPr>
          <w:p>
            <w:pPr>
              <w:spacing w:after="40"/>
            </w:pPr>
            <w:r>
              <w:rPr>
                <w:sz w:val="21"/>
              </w:rPr>
            </w:r>
            <w:r>
              <w:rPr>
                <w:rFonts w:ascii="Calibri" w:hAnsi="Calibri"/>
                <w:b/>
                <w:color w:val="142337"/>
                <w:sz w:val="21"/>
              </w:rPr>
              <w:t>Purpose</w:t>
            </w:r>
          </w:p>
        </w:tc>
      </w:tr>
      <w:tr>
        <w:tc>
          <w:tcPr>
            <w:tcW w:type="dxa" w:w="2304"/>
            <w:vAlign w:val="center"/>
          </w:tcPr>
          <w:p>
            <w:pPr>
              <w:spacing w:after="40"/>
            </w:pPr>
            <w:r>
              <w:rPr>
                <w:sz w:val="21"/>
              </w:rPr>
            </w:r>
            <w:r>
              <w:rPr>
                <w:rFonts w:ascii="Calibri" w:hAnsi="Calibri"/>
                <w:b w:val="0"/>
                <w:sz w:val="21"/>
              </w:rPr>
              <w:t>Original Code table</w:t>
            </w:r>
          </w:p>
        </w:tc>
        <w:tc>
          <w:tcPr>
            <w:tcW w:type="dxa" w:w="6912"/>
            <w:vAlign w:val="center"/>
          </w:tcPr>
          <w:p>
            <w:pPr>
              <w:spacing w:after="40"/>
            </w:pPr>
            <w:r>
              <w:rPr>
                <w:sz w:val="21"/>
              </w:rPr>
            </w:r>
            <w:r>
              <w:rPr>
                <w:rFonts w:ascii="Calibri" w:hAnsi="Calibri"/>
                <w:b w:val="0"/>
                <w:sz w:val="21"/>
              </w:rPr>
              <w:t>Shows the original assembled instruction order. Hazard rows are highlighted red.</w:t>
            </w:r>
          </w:p>
        </w:tc>
      </w:tr>
      <w:tr>
        <w:tc>
          <w:tcPr>
            <w:tcW w:type="dxa" w:w="2304"/>
            <w:vAlign w:val="center"/>
          </w:tcPr>
          <w:p>
            <w:pPr>
              <w:spacing w:after="40"/>
            </w:pPr>
            <w:r>
              <w:rPr>
                <w:sz w:val="21"/>
              </w:rPr>
            </w:r>
            <w:r>
              <w:rPr>
                <w:rFonts w:ascii="Calibri" w:hAnsi="Calibri"/>
                <w:b w:val="0"/>
                <w:sz w:val="21"/>
              </w:rPr>
              <w:t>Optimized Code table</w:t>
            </w:r>
          </w:p>
        </w:tc>
        <w:tc>
          <w:tcPr>
            <w:tcW w:type="dxa" w:w="6912"/>
            <w:vAlign w:val="center"/>
          </w:tcPr>
          <w:p>
            <w:pPr>
              <w:spacing w:after="40"/>
            </w:pPr>
            <w:r>
              <w:rPr>
                <w:sz w:val="21"/>
              </w:rPr>
            </w:r>
            <w:r>
              <w:rPr>
                <w:rFonts w:ascii="Calibri" w:hAnsi="Calibri"/>
                <w:b w:val="0"/>
                <w:sz w:val="21"/>
              </w:rPr>
              <w:t>Shows the reordered instruction order. Moved rows are highlighted green.</w:t>
            </w:r>
          </w:p>
        </w:tc>
      </w:tr>
      <w:tr>
        <w:tc>
          <w:tcPr>
            <w:tcW w:type="dxa" w:w="2304"/>
            <w:vAlign w:val="center"/>
          </w:tcPr>
          <w:p>
            <w:pPr>
              <w:spacing w:after="40"/>
            </w:pPr>
            <w:r>
              <w:rPr>
                <w:sz w:val="21"/>
              </w:rPr>
            </w:r>
            <w:r>
              <w:rPr>
                <w:rFonts w:ascii="Calibri" w:hAnsi="Calibri"/>
                <w:b w:val="0"/>
                <w:sz w:val="21"/>
              </w:rPr>
              <w:t>Before / After / Gain panels</w:t>
            </w:r>
          </w:p>
        </w:tc>
        <w:tc>
          <w:tcPr>
            <w:tcW w:type="dxa" w:w="6912"/>
            <w:vAlign w:val="center"/>
          </w:tcPr>
          <w:p>
            <w:pPr>
              <w:spacing w:after="40"/>
            </w:pPr>
            <w:r>
              <w:rPr>
                <w:sz w:val="21"/>
              </w:rPr>
            </w:r>
            <w:r>
              <w:rPr>
                <w:rFonts w:ascii="Calibri" w:hAnsi="Calibri"/>
                <w:b w:val="0"/>
                <w:sz w:val="21"/>
              </w:rPr>
              <w:t>Show CPI and stall count before and after optimization.</w:t>
            </w:r>
          </w:p>
        </w:tc>
      </w:tr>
      <w:tr>
        <w:tc>
          <w:tcPr>
            <w:tcW w:type="dxa" w:w="2304"/>
            <w:vAlign w:val="center"/>
          </w:tcPr>
          <w:p>
            <w:pPr>
              <w:spacing w:after="40"/>
            </w:pPr>
            <w:r>
              <w:rPr>
                <w:sz w:val="21"/>
              </w:rPr>
            </w:r>
            <w:r>
              <w:rPr>
                <w:rFonts w:ascii="Calibri" w:hAnsi="Calibri"/>
                <w:b w:val="0"/>
                <w:sz w:val="21"/>
              </w:rPr>
              <w:t>Hazard Log tab</w:t>
            </w:r>
          </w:p>
        </w:tc>
        <w:tc>
          <w:tcPr>
            <w:tcW w:type="dxa" w:w="6912"/>
            <w:vAlign w:val="center"/>
          </w:tcPr>
          <w:p>
            <w:pPr>
              <w:spacing w:after="40"/>
            </w:pPr>
            <w:r>
              <w:rPr>
                <w:sz w:val="21"/>
              </w:rPr>
            </w:r>
            <w:r>
              <w:rPr>
                <w:rFonts w:ascii="Calibri" w:hAnsi="Calibri"/>
                <w:b w:val="0"/>
                <w:sz w:val="21"/>
              </w:rPr>
              <w:t>Lists the hazards found and instruction moves.</w:t>
            </w:r>
          </w:p>
        </w:tc>
      </w:tr>
      <w:tr>
        <w:tc>
          <w:tcPr>
            <w:tcW w:type="dxa" w:w="2304"/>
            <w:vAlign w:val="center"/>
          </w:tcPr>
          <w:p>
            <w:pPr>
              <w:spacing w:after="40"/>
            </w:pPr>
            <w:r>
              <w:rPr>
                <w:sz w:val="21"/>
              </w:rPr>
            </w:r>
            <w:r>
              <w:rPr>
                <w:rFonts w:ascii="Calibri" w:hAnsi="Calibri"/>
                <w:b w:val="0"/>
                <w:sz w:val="21"/>
              </w:rPr>
              <w:t>Easy Explanation tab</w:t>
            </w:r>
          </w:p>
        </w:tc>
        <w:tc>
          <w:tcPr>
            <w:tcW w:type="dxa" w:w="6912"/>
            <w:vAlign w:val="center"/>
          </w:tcPr>
          <w:p>
            <w:pPr>
              <w:spacing w:after="40"/>
            </w:pPr>
            <w:r>
              <w:rPr>
                <w:sz w:val="21"/>
              </w:rPr>
            </w:r>
            <w:r>
              <w:rPr>
                <w:rFonts w:ascii="Calibri" w:hAnsi="Calibri"/>
                <w:b w:val="0"/>
                <w:sz w:val="21"/>
              </w:rPr>
              <w:t>Explains what changed in simple English.</w:t>
            </w:r>
          </w:p>
        </w:tc>
      </w:tr>
      <w:tr>
        <w:tc>
          <w:tcPr>
            <w:tcW w:type="dxa" w:w="2304"/>
            <w:vAlign w:val="center"/>
          </w:tcPr>
          <w:p>
            <w:pPr>
              <w:spacing w:after="40"/>
            </w:pPr>
            <w:r>
              <w:rPr>
                <w:sz w:val="21"/>
              </w:rPr>
            </w:r>
            <w:r>
              <w:rPr>
                <w:rFonts w:ascii="Calibri" w:hAnsi="Calibri"/>
                <w:b w:val="0"/>
                <w:sz w:val="21"/>
              </w:rPr>
              <w:t>Apply to Editor</w:t>
            </w:r>
          </w:p>
        </w:tc>
        <w:tc>
          <w:tcPr>
            <w:tcW w:type="dxa" w:w="6912"/>
            <w:vAlign w:val="center"/>
          </w:tcPr>
          <w:p>
            <w:pPr>
              <w:spacing w:after="40"/>
            </w:pPr>
            <w:r>
              <w:rPr>
                <w:sz w:val="21"/>
              </w:rPr>
            </w:r>
            <w:r>
              <w:rPr>
                <w:rFonts w:ascii="Calibri" w:hAnsi="Calibri"/>
                <w:b w:val="0"/>
                <w:sz w:val="21"/>
              </w:rPr>
              <w:t>Rewrites the current MARS editor with the optimized order while preserving surrounding source structure.</w:t>
            </w:r>
          </w:p>
        </w:tc>
      </w:tr>
      <w:tr>
        <w:tc>
          <w:tcPr>
            <w:tcW w:type="dxa" w:w="2304"/>
            <w:vAlign w:val="center"/>
          </w:tcPr>
          <w:p>
            <w:pPr>
              <w:spacing w:after="40"/>
            </w:pPr>
            <w:r>
              <w:rPr>
                <w:sz w:val="21"/>
              </w:rPr>
            </w:r>
            <w:r>
              <w:rPr>
                <w:rFonts w:ascii="Calibri" w:hAnsi="Calibri"/>
                <w:b w:val="0"/>
                <w:sz w:val="21"/>
              </w:rPr>
              <w:t>Export Optimized</w:t>
            </w:r>
          </w:p>
        </w:tc>
        <w:tc>
          <w:tcPr>
            <w:tcW w:type="dxa" w:w="6912"/>
            <w:vAlign w:val="center"/>
          </w:tcPr>
          <w:p>
            <w:pPr>
              <w:spacing w:after="40"/>
            </w:pPr>
            <w:r>
              <w:rPr>
                <w:sz w:val="21"/>
              </w:rPr>
            </w:r>
            <w:r>
              <w:rPr>
                <w:rFonts w:ascii="Calibri" w:hAnsi="Calibri"/>
                <w:b w:val="0"/>
                <w:sz w:val="21"/>
              </w:rPr>
              <w:t>Saves optimized assembly into a new file.</w:t>
            </w:r>
          </w:p>
        </w:tc>
      </w:tr>
      <w:tr>
        <w:tc>
          <w:tcPr>
            <w:tcW w:type="dxa" w:w="2304"/>
            <w:vAlign w:val="center"/>
          </w:tcPr>
          <w:p>
            <w:pPr>
              <w:spacing w:after="40"/>
            </w:pPr>
            <w:r>
              <w:rPr>
                <w:sz w:val="21"/>
              </w:rPr>
            </w:r>
            <w:r>
              <w:rPr>
                <w:rFonts w:ascii="Calibri" w:hAnsi="Calibri"/>
                <w:b w:val="0"/>
                <w:sz w:val="21"/>
              </w:rPr>
              <w:t>Save Report</w:t>
            </w:r>
          </w:p>
        </w:tc>
        <w:tc>
          <w:tcPr>
            <w:tcW w:type="dxa" w:w="6912"/>
            <w:vAlign w:val="center"/>
          </w:tcPr>
          <w:p>
            <w:pPr>
              <w:spacing w:after="40"/>
            </w:pPr>
            <w:r>
              <w:rPr>
                <w:sz w:val="21"/>
              </w:rPr>
            </w:r>
            <w:r>
              <w:rPr>
                <w:rFonts w:ascii="Calibri" w:hAnsi="Calibri"/>
                <w:b w:val="0"/>
                <w:sz w:val="21"/>
              </w:rPr>
              <w:t>Creates a text report with thesis table row, hazards, moves, and explanation.</w:t>
            </w:r>
          </w:p>
        </w:tc>
      </w:tr>
    </w:tbl>
    <w:p>
      <w:pPr>
        <w:spacing w:after="80"/>
      </w:pPr>
    </w:p>
    <w:p>
      <w:pPr>
        <w:pStyle w:val="Heading1"/>
      </w:pPr>
      <w:r>
        <w:rPr>
          <w:rFonts w:ascii="Calibri" w:hAnsi="Calibri"/>
          <w:b/>
          <w:i w:val="0"/>
          <w:color w:val="2E74B5"/>
          <w:sz w:val="32"/>
        </w:rPr>
        <w:t>11. Apply, Export, and Report Logic</w:t>
      </w:r>
    </w:p>
    <w:p>
      <w:pPr>
        <w:spacing w:after="120" w:line="276" w:lineRule="auto"/>
      </w:pPr>
      <w:r>
        <w:rPr>
          <w:rFonts w:ascii="Calibri" w:hAnsi="Calibri"/>
          <w:b w:val="0"/>
          <w:i w:val="0"/>
          <w:sz w:val="22"/>
        </w:rPr>
        <w:t>Apply to Editor uses source line information from MARS. The parser stores stmt.getSourceLine() in each MipsInstruction. When Apply is clicked, OptiMIPS replaces the original instruction source lines with optimized instruction text. It preserves other lines such as .data, .text, .globl, labels, blank lines, and comments not attached to moved instructions.</w:t>
      </w:r>
    </w:p>
    <w:p>
      <w:pPr>
        <w:spacing w:after="120" w:line="276" w:lineRule="auto"/>
      </w:pPr>
      <w:r>
        <w:rPr>
          <w:rFonts w:ascii="Calibri" w:hAnsi="Calibri"/>
          <w:b w:val="0"/>
          <w:i w:val="0"/>
          <w:sz w:val="22"/>
        </w:rPr>
        <w:t>Export Optimized is safer for programs with complex source structure. It writes a new file containing the optimized instruction order and CPI comments. Save Report is designed for thesis work. It records the numeric results and explains what happened.</w:t>
      </w:r>
    </w:p>
    <w:tbl>
      <w:tblPr>
        <w:tblW w:type="auto" w:w="0"/>
        <w:jc w:val="center"/>
        <w:tblLook w:firstColumn="1" w:firstRow="1" w:lastColumn="0" w:lastRow="0" w:noHBand="0" w:noVBand="1" w:val="04A0"/>
      </w:tblPr>
      <w:tblGrid>
        <w:gridCol w:w="9360"/>
      </w:tblGrid>
      <w:tr>
        <w:tc>
          <w:tcPr>
            <w:tcW w:type="dxa" w:w="9360"/>
            <w:shd w:fill="FCE8E8"/>
          </w:tcPr>
          <w:p>
            <w:pPr>
              <w:spacing w:after="40"/>
            </w:pPr>
            <w:r>
              <w:rPr>
                <w:sz w:val="21"/>
              </w:rPr>
            </w:r>
            <w:r>
              <w:rPr>
                <w:rFonts w:ascii="Calibri" w:hAnsi="Calibri"/>
                <w:b/>
                <w:i w:val="0"/>
                <w:color w:val="142337"/>
                <w:sz w:val="22"/>
              </w:rPr>
              <w:t xml:space="preserve">Safety note: </w:t>
            </w:r>
            <w:r>
              <w:rPr>
                <w:rFonts w:ascii="Calibri" w:hAnsi="Calibri"/>
                <w:b w:val="0"/>
                <w:i w:val="0"/>
                <w:sz w:val="22"/>
              </w:rPr>
              <w:t>If one source line expands into multiple machine instructions, Apply is disabled for that case and the user should use Export Optimized instead. This prevents pseudo-instruction expansion from corrupting the source file.</w:t>
            </w:r>
          </w:p>
        </w:tc>
      </w:tr>
    </w:tbl>
    <w:p>
      <w:pPr>
        <w:spacing w:after="40"/>
      </w:pPr>
    </w:p>
    <w:p>
      <w:pPr>
        <w:pStyle w:val="Heading1"/>
      </w:pPr>
      <w:r>
        <w:rPr>
          <w:rFonts w:ascii="Calibri" w:hAnsi="Calibri"/>
          <w:b/>
          <w:i w:val="0"/>
          <w:color w:val="2E74B5"/>
          <w:sz w:val="32"/>
        </w:rPr>
        <w:t>12. Limitations</w:t>
      </w:r>
    </w:p>
    <w:p>
      <w:pPr>
        <w:pStyle w:val="ListBullet"/>
        <w:spacing w:after="80" w:line="276" w:lineRule="auto"/>
      </w:pPr>
      <w:r>
        <w:rPr>
          <w:rFonts w:ascii="Calibri" w:hAnsi="Calibri"/>
          <w:b w:val="0"/>
          <w:i w:val="0"/>
          <w:sz w:val="22"/>
        </w:rPr>
        <w:t>The CPI model is simplified for teaching. It is not a full hardware-accurate simulator.</w:t>
      </w:r>
    </w:p>
    <w:p>
      <w:pPr>
        <w:pStyle w:val="ListBullet"/>
        <w:spacing w:after="80" w:line="276" w:lineRule="auto"/>
      </w:pPr>
      <w:r>
        <w:rPr>
          <w:rFonts w:ascii="Calibri" w:hAnsi="Calibri"/>
          <w:b w:val="0"/>
          <w:i w:val="0"/>
          <w:sz w:val="22"/>
        </w:rPr>
        <w:t>Memory operations are kept in original order conservatively, so some safe memory optimizations are intentionally skipped.</w:t>
      </w:r>
    </w:p>
    <w:p>
      <w:pPr>
        <w:pStyle w:val="ListBullet"/>
        <w:spacing w:after="80" w:line="276" w:lineRule="auto"/>
      </w:pPr>
      <w:r>
        <w:rPr>
          <w:rFonts w:ascii="Calibri" w:hAnsi="Calibri"/>
          <w:b w:val="0"/>
          <w:i w:val="0"/>
          <w:sz w:val="22"/>
        </w:rPr>
        <w:t>Instructions are not moved across branches or jumps because that could change control flow.</w:t>
      </w:r>
    </w:p>
    <w:p>
      <w:pPr>
        <w:pStyle w:val="ListBullet"/>
        <w:spacing w:after="80" w:line="276" w:lineRule="auto"/>
      </w:pPr>
      <w:r>
        <w:rPr>
          <w:rFonts w:ascii="Calibri" w:hAnsi="Calibri"/>
          <w:b w:val="0"/>
          <w:i w:val="0"/>
          <w:sz w:val="22"/>
        </w:rPr>
        <w:t>Apply to Editor is careful, but Export Optimized is safer for complex programs with pseudo-instructions or unusual formatting.</w:t>
      </w:r>
    </w:p>
    <w:p>
      <w:pPr>
        <w:pStyle w:val="ListBullet"/>
        <w:spacing w:after="80" w:line="276" w:lineRule="auto"/>
      </w:pPr>
      <w:r>
        <w:rPr>
          <w:rFonts w:ascii="Calibri" w:hAnsi="Calibri"/>
          <w:b w:val="0"/>
          <w:i w:val="0"/>
          <w:sz w:val="22"/>
        </w:rPr>
        <w:t>The tool focuses on instruction scheduling, not register allocation, global compiler optimization, or full basic-block analysis across labels.</w:t>
      </w:r>
    </w:p>
    <w:p>
      <w:pPr>
        <w:pStyle w:val="Heading1"/>
      </w:pPr>
      <w:r>
        <w:rPr>
          <w:rFonts w:ascii="Calibri" w:hAnsi="Calibri"/>
          <w:b/>
          <w:i w:val="0"/>
          <w:color w:val="2E74B5"/>
          <w:sz w:val="32"/>
        </w:rPr>
        <w:t>13. Why This Project Is Useful</w:t>
      </w:r>
    </w:p>
    <w:p>
      <w:pPr>
        <w:spacing w:after="120" w:line="276" w:lineRule="auto"/>
      </w:pPr>
      <w:r>
        <w:rPr>
          <w:rFonts w:ascii="Calibri" w:hAnsi="Calibri"/>
          <w:b w:val="0"/>
          <w:i w:val="0"/>
          <w:sz w:val="22"/>
        </w:rPr>
        <w:t>OptiMIPS is useful because it makes a hidden compiler/backend idea visible. Students can see the original code, the dependency graph logic, the reordered code, and the measured CPI improvement in one place. It connects assembly programming, pipelining, hazards, and compiler optimization into a single practical tool.</w:t>
      </w:r>
    </w:p>
    <w:tbl>
      <w:tblPr>
        <w:tblW w:type="auto" w:w="0"/>
        <w:jc w:val="center"/>
        <w:tblLook w:firstColumn="1" w:firstRow="1" w:lastColumn="0" w:lastRow="0" w:noHBand="0" w:noVBand="1" w:val="04A0"/>
      </w:tblPr>
      <w:tblGrid>
        <w:gridCol w:w="9360"/>
      </w:tblGrid>
      <w:tr>
        <w:tc>
          <w:tcPr>
            <w:tcW w:type="dxa" w:w="9360"/>
            <w:shd w:fill="EAF7EF"/>
          </w:tcPr>
          <w:p>
            <w:pPr>
              <w:spacing w:after="40"/>
            </w:pPr>
            <w:r>
              <w:rPr>
                <w:sz w:val="21"/>
              </w:rPr>
            </w:r>
            <w:r>
              <w:rPr>
                <w:rFonts w:ascii="Calibri" w:hAnsi="Calibri"/>
                <w:b/>
                <w:i w:val="0"/>
                <w:color w:val="142337"/>
                <w:sz w:val="22"/>
              </w:rPr>
              <w:t xml:space="preserve">Final takeaway: </w:t>
            </w:r>
            <w:r>
              <w:rPr>
                <w:rFonts w:ascii="Calibri" w:hAnsi="Calibri"/>
                <w:b w:val="0"/>
                <w:i w:val="0"/>
                <w:sz w:val="22"/>
              </w:rPr>
              <w:t>OptiMIPS shows that even small changes in instruction order can reduce pipeline stalls when independent instructions are available. The program result stays the same, but the pipeline runs more efficiently.</w:t>
            </w:r>
          </w:p>
        </w:tc>
      </w:tr>
    </w:tbl>
    <w:p>
      <w:pPr>
        <w:spacing w:after="40"/>
      </w:pPr>
    </w:p>
    <w:p>
      <w:pPr>
        <w:pStyle w:val="Heading1"/>
      </w:pPr>
      <w:r>
        <w:rPr>
          <w:rFonts w:ascii="Calibri" w:hAnsi="Calibri"/>
          <w:b/>
          <w:i w:val="0"/>
          <w:color w:val="2E74B5"/>
          <w:sz w:val="32"/>
        </w:rPr>
        <w:t>14. Suggested Thesis Results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448"/>
            <w:shd w:fill="E8F1FB"/>
            <w:vAlign w:val="center"/>
          </w:tcPr>
          <w:p>
            <w:pPr>
              <w:spacing w:after="40"/>
            </w:pPr>
            <w:r>
              <w:rPr>
                <w:sz w:val="21"/>
              </w:rPr>
            </w:r>
            <w:r>
              <w:rPr>
                <w:rFonts w:ascii="Calibri" w:hAnsi="Calibri"/>
                <w:b/>
                <w:color w:val="142337"/>
                <w:sz w:val="21"/>
              </w:rPr>
              <w:t>Benchmark</w:t>
            </w:r>
          </w:p>
        </w:tc>
        <w:tc>
          <w:tcPr>
            <w:tcW w:type="dxa" w:w="1440"/>
            <w:shd w:fill="E8F1FB"/>
            <w:vAlign w:val="center"/>
          </w:tcPr>
          <w:p>
            <w:pPr>
              <w:spacing w:after="40"/>
            </w:pPr>
            <w:r>
              <w:rPr>
                <w:sz w:val="21"/>
              </w:rPr>
            </w:r>
            <w:r>
              <w:rPr>
                <w:rFonts w:ascii="Calibri" w:hAnsi="Calibri"/>
                <w:b/>
                <w:color w:val="142337"/>
                <w:sz w:val="21"/>
              </w:rPr>
              <w:t>Before CPI</w:t>
            </w:r>
          </w:p>
        </w:tc>
        <w:tc>
          <w:tcPr>
            <w:tcW w:type="dxa" w:w="1440"/>
            <w:shd w:fill="E8F1FB"/>
            <w:vAlign w:val="center"/>
          </w:tcPr>
          <w:p>
            <w:pPr>
              <w:spacing w:after="40"/>
            </w:pPr>
            <w:r>
              <w:rPr>
                <w:sz w:val="21"/>
              </w:rPr>
            </w:r>
            <w:r>
              <w:rPr>
                <w:rFonts w:ascii="Calibri" w:hAnsi="Calibri"/>
                <w:b/>
                <w:color w:val="142337"/>
                <w:sz w:val="21"/>
              </w:rPr>
              <w:t>After CPI</w:t>
            </w:r>
          </w:p>
        </w:tc>
        <w:tc>
          <w:tcPr>
            <w:tcW w:type="dxa" w:w="1440"/>
            <w:shd w:fill="E8F1FB"/>
            <w:vAlign w:val="center"/>
          </w:tcPr>
          <w:p>
            <w:pPr>
              <w:spacing w:after="40"/>
            </w:pPr>
            <w:r>
              <w:rPr>
                <w:sz w:val="21"/>
              </w:rPr>
            </w:r>
            <w:r>
              <w:rPr>
                <w:rFonts w:ascii="Calibri" w:hAnsi="Calibri"/>
                <w:b/>
                <w:color w:val="142337"/>
                <w:sz w:val="21"/>
              </w:rPr>
              <w:t>Improvement</w:t>
            </w:r>
          </w:p>
        </w:tc>
        <w:tc>
          <w:tcPr>
            <w:tcW w:type="dxa" w:w="2880"/>
            <w:shd w:fill="E8F1FB"/>
            <w:vAlign w:val="center"/>
          </w:tcPr>
          <w:p>
            <w:pPr>
              <w:spacing w:after="40"/>
            </w:pPr>
            <w:r>
              <w:rPr>
                <w:sz w:val="21"/>
              </w:rPr>
            </w:r>
            <w:r>
              <w:rPr>
                <w:rFonts w:ascii="Calibri" w:hAnsi="Calibri"/>
                <w:b/>
                <w:color w:val="142337"/>
                <w:sz w:val="21"/>
              </w:rPr>
              <w:t>Observation</w:t>
            </w:r>
          </w:p>
        </w:tc>
      </w:tr>
      <w:tr>
        <w:tc>
          <w:tcPr>
            <w:tcW w:type="dxa" w:w="2448"/>
            <w:vAlign w:val="center"/>
          </w:tcPr>
          <w:p>
            <w:pPr>
              <w:spacing w:after="40"/>
            </w:pPr>
            <w:r>
              <w:rPr>
                <w:sz w:val="21"/>
              </w:rPr>
            </w:r>
            <w:r>
              <w:rPr>
                <w:rFonts w:ascii="Calibri" w:hAnsi="Calibri"/>
                <w:b w:val="0"/>
                <w:sz w:val="21"/>
              </w:rPr>
              <w:t>Arithmetic benchmark</w:t>
            </w:r>
          </w:p>
        </w:tc>
        <w:tc>
          <w:tcPr>
            <w:tcW w:type="dxa" w:w="1440"/>
            <w:vAlign w:val="center"/>
          </w:tcPr>
          <w:p>
            <w:pPr>
              <w:spacing w:after="40"/>
            </w:pPr>
            <w:r>
              <w:rPr>
                <w:sz w:val="21"/>
              </w:rPr>
            </w:r>
            <w:r>
              <w:rPr>
                <w:rFonts w:ascii="Calibri" w:hAnsi="Calibri"/>
                <w:b w:val="0"/>
                <w:sz w:val="21"/>
              </w:rPr>
              <w:t>Record from tool</w:t>
            </w:r>
          </w:p>
        </w:tc>
        <w:tc>
          <w:tcPr>
            <w:tcW w:type="dxa" w:w="1440"/>
            <w:vAlign w:val="center"/>
          </w:tcPr>
          <w:p>
            <w:pPr>
              <w:spacing w:after="40"/>
            </w:pPr>
            <w:r>
              <w:rPr>
                <w:sz w:val="21"/>
              </w:rPr>
            </w:r>
            <w:r>
              <w:rPr>
                <w:rFonts w:ascii="Calibri" w:hAnsi="Calibri"/>
                <w:b w:val="0"/>
                <w:sz w:val="21"/>
              </w:rPr>
              <w:t>Record from tool</w:t>
            </w:r>
          </w:p>
        </w:tc>
        <w:tc>
          <w:tcPr>
            <w:tcW w:type="dxa" w:w="1440"/>
            <w:vAlign w:val="center"/>
          </w:tcPr>
          <w:p>
            <w:pPr>
              <w:spacing w:after="40"/>
            </w:pPr>
            <w:r>
              <w:rPr>
                <w:sz w:val="21"/>
              </w:rPr>
            </w:r>
            <w:r>
              <w:rPr>
                <w:rFonts w:ascii="Calibri" w:hAnsi="Calibri"/>
                <w:b w:val="0"/>
                <w:sz w:val="21"/>
              </w:rPr>
              <w:t>Record from tool</w:t>
            </w:r>
          </w:p>
        </w:tc>
        <w:tc>
          <w:tcPr>
            <w:tcW w:type="dxa" w:w="2880"/>
            <w:vAlign w:val="center"/>
          </w:tcPr>
          <w:p>
            <w:pPr>
              <w:spacing w:after="40"/>
            </w:pPr>
            <w:r>
              <w:rPr>
                <w:sz w:val="21"/>
              </w:rPr>
            </w:r>
            <w:r>
              <w:rPr>
                <w:rFonts w:ascii="Calibri" w:hAnsi="Calibri"/>
                <w:b w:val="0"/>
                <w:sz w:val="21"/>
              </w:rPr>
              <w:t>Shows benefit from arithmetic RAW scheduling.</w:t>
            </w:r>
          </w:p>
        </w:tc>
      </w:tr>
      <w:tr>
        <w:tc>
          <w:tcPr>
            <w:tcW w:type="dxa" w:w="2448"/>
            <w:vAlign w:val="center"/>
          </w:tcPr>
          <w:p>
            <w:pPr>
              <w:spacing w:after="40"/>
            </w:pPr>
            <w:r>
              <w:rPr>
                <w:sz w:val="21"/>
              </w:rPr>
            </w:r>
            <w:r>
              <w:rPr>
                <w:rFonts w:ascii="Calibri" w:hAnsi="Calibri"/>
                <w:b w:val="0"/>
                <w:sz w:val="21"/>
              </w:rPr>
              <w:t>Loop benchmark</w:t>
            </w:r>
          </w:p>
        </w:tc>
        <w:tc>
          <w:tcPr>
            <w:tcW w:type="dxa" w:w="1440"/>
            <w:vAlign w:val="center"/>
          </w:tcPr>
          <w:p>
            <w:pPr>
              <w:spacing w:after="40"/>
            </w:pPr>
            <w:r>
              <w:rPr>
                <w:sz w:val="21"/>
              </w:rPr>
            </w:r>
            <w:r>
              <w:rPr>
                <w:rFonts w:ascii="Calibri" w:hAnsi="Calibri"/>
                <w:b w:val="0"/>
                <w:sz w:val="21"/>
              </w:rPr>
              <w:t>Record from tool</w:t>
            </w:r>
          </w:p>
        </w:tc>
        <w:tc>
          <w:tcPr>
            <w:tcW w:type="dxa" w:w="1440"/>
            <w:vAlign w:val="center"/>
          </w:tcPr>
          <w:p>
            <w:pPr>
              <w:spacing w:after="40"/>
            </w:pPr>
            <w:r>
              <w:rPr>
                <w:sz w:val="21"/>
              </w:rPr>
            </w:r>
            <w:r>
              <w:rPr>
                <w:rFonts w:ascii="Calibri" w:hAnsi="Calibri"/>
                <w:b w:val="0"/>
                <w:sz w:val="21"/>
              </w:rPr>
              <w:t>Record from tool</w:t>
            </w:r>
          </w:p>
        </w:tc>
        <w:tc>
          <w:tcPr>
            <w:tcW w:type="dxa" w:w="1440"/>
            <w:vAlign w:val="center"/>
          </w:tcPr>
          <w:p>
            <w:pPr>
              <w:spacing w:after="40"/>
            </w:pPr>
            <w:r>
              <w:rPr>
                <w:sz w:val="21"/>
              </w:rPr>
            </w:r>
            <w:r>
              <w:rPr>
                <w:rFonts w:ascii="Calibri" w:hAnsi="Calibri"/>
                <w:b w:val="0"/>
                <w:sz w:val="21"/>
              </w:rPr>
              <w:t>Record from tool</w:t>
            </w:r>
          </w:p>
        </w:tc>
        <w:tc>
          <w:tcPr>
            <w:tcW w:type="dxa" w:w="2880"/>
            <w:vAlign w:val="center"/>
          </w:tcPr>
          <w:p>
            <w:pPr>
              <w:spacing w:after="40"/>
            </w:pPr>
            <w:r>
              <w:rPr>
                <w:sz w:val="21"/>
              </w:rPr>
            </w:r>
            <w:r>
              <w:rPr>
                <w:rFonts w:ascii="Calibri" w:hAnsi="Calibri"/>
                <w:b w:val="0"/>
                <w:sz w:val="21"/>
              </w:rPr>
              <w:t>Shows mixed branch/load/arithmetic behavior.</w:t>
            </w:r>
          </w:p>
        </w:tc>
      </w:tr>
      <w:tr>
        <w:tc>
          <w:tcPr>
            <w:tcW w:type="dxa" w:w="2448"/>
            <w:vAlign w:val="center"/>
          </w:tcPr>
          <w:p>
            <w:pPr>
              <w:spacing w:after="40"/>
            </w:pPr>
            <w:r>
              <w:rPr>
                <w:sz w:val="21"/>
              </w:rPr>
            </w:r>
            <w:r>
              <w:rPr>
                <w:rFonts w:ascii="Calibri" w:hAnsi="Calibri"/>
                <w:b w:val="0"/>
                <w:sz w:val="21"/>
              </w:rPr>
              <w:t>Load-heavy benchmark</w:t>
            </w:r>
          </w:p>
        </w:tc>
        <w:tc>
          <w:tcPr>
            <w:tcW w:type="dxa" w:w="1440"/>
            <w:vAlign w:val="center"/>
          </w:tcPr>
          <w:p>
            <w:pPr>
              <w:spacing w:after="40"/>
            </w:pPr>
            <w:r>
              <w:rPr>
                <w:sz w:val="21"/>
              </w:rPr>
            </w:r>
            <w:r>
              <w:rPr>
                <w:rFonts w:ascii="Calibri" w:hAnsi="Calibri"/>
                <w:b w:val="0"/>
                <w:sz w:val="21"/>
              </w:rPr>
              <w:t>Record from tool</w:t>
            </w:r>
          </w:p>
        </w:tc>
        <w:tc>
          <w:tcPr>
            <w:tcW w:type="dxa" w:w="1440"/>
            <w:vAlign w:val="center"/>
          </w:tcPr>
          <w:p>
            <w:pPr>
              <w:spacing w:after="40"/>
            </w:pPr>
            <w:r>
              <w:rPr>
                <w:sz w:val="21"/>
              </w:rPr>
            </w:r>
            <w:r>
              <w:rPr>
                <w:rFonts w:ascii="Calibri" w:hAnsi="Calibri"/>
                <w:b w:val="0"/>
                <w:sz w:val="21"/>
              </w:rPr>
              <w:t>Record from tool</w:t>
            </w:r>
          </w:p>
        </w:tc>
        <w:tc>
          <w:tcPr>
            <w:tcW w:type="dxa" w:w="1440"/>
            <w:vAlign w:val="center"/>
          </w:tcPr>
          <w:p>
            <w:pPr>
              <w:spacing w:after="40"/>
            </w:pPr>
            <w:r>
              <w:rPr>
                <w:sz w:val="21"/>
              </w:rPr>
            </w:r>
            <w:r>
              <w:rPr>
                <w:rFonts w:ascii="Calibri" w:hAnsi="Calibri"/>
                <w:b w:val="0"/>
                <w:sz w:val="21"/>
              </w:rPr>
              <w:t>Record from tool</w:t>
            </w:r>
          </w:p>
        </w:tc>
        <w:tc>
          <w:tcPr>
            <w:tcW w:type="dxa" w:w="2880"/>
            <w:vAlign w:val="center"/>
          </w:tcPr>
          <w:p>
            <w:pPr>
              <w:spacing w:after="40"/>
            </w:pPr>
            <w:r>
              <w:rPr>
                <w:sz w:val="21"/>
              </w:rPr>
            </w:r>
            <w:r>
              <w:rPr>
                <w:rFonts w:ascii="Calibri" w:hAnsi="Calibri"/>
                <w:b w:val="0"/>
                <w:sz w:val="21"/>
              </w:rPr>
              <w:t>Shows strongest benefit when load-use hazards exist.</w:t>
            </w:r>
          </w:p>
        </w:tc>
      </w:tr>
    </w:tbl>
    <w:p>
      <w:pPr>
        <w:spacing w:after="80"/>
      </w:pPr>
    </w:p>
    <w:p>
      <w:pPr>
        <w:pStyle w:val="Heading1"/>
      </w:pPr>
      <w:r>
        <w:rPr>
          <w:rFonts w:ascii="Calibri" w:hAnsi="Calibri"/>
          <w:b/>
          <w:i w:val="0"/>
          <w:color w:val="2E74B5"/>
          <w:sz w:val="32"/>
        </w:rPr>
        <w:t>15. Future Improvements</w:t>
      </w:r>
    </w:p>
    <w:p>
      <w:pPr>
        <w:pStyle w:val="ListBullet"/>
        <w:spacing w:after="80" w:line="276" w:lineRule="auto"/>
      </w:pPr>
      <w:r>
        <w:rPr>
          <w:rFonts w:ascii="Calibri" w:hAnsi="Calibri"/>
          <w:b w:val="0"/>
          <w:i w:val="0"/>
          <w:sz w:val="22"/>
        </w:rPr>
        <w:t>Add a visual pipeline timeline table showing IF, ID, EX, MEM, and WB stages.</w:t>
      </w:r>
    </w:p>
    <w:p>
      <w:pPr>
        <w:pStyle w:val="ListBullet"/>
        <w:spacing w:after="80" w:line="276" w:lineRule="auto"/>
      </w:pPr>
      <w:r>
        <w:rPr>
          <w:rFonts w:ascii="Calibri" w:hAnsi="Calibri"/>
          <w:b w:val="0"/>
          <w:i w:val="0"/>
          <w:sz w:val="22"/>
        </w:rPr>
        <w:t>Preserve full .data section automatically in exported optimized files.</w:t>
      </w:r>
    </w:p>
    <w:p>
      <w:pPr>
        <w:pStyle w:val="ListBullet"/>
        <w:spacing w:after="80" w:line="276" w:lineRule="auto"/>
      </w:pPr>
      <w:r>
        <w:rPr>
          <w:rFonts w:ascii="Calibri" w:hAnsi="Calibri"/>
          <w:b w:val="0"/>
          <w:i w:val="0"/>
          <w:sz w:val="22"/>
        </w:rPr>
        <w:t>Detect basic blocks using labels and branches more explicitly.</w:t>
      </w:r>
    </w:p>
    <w:p>
      <w:pPr>
        <w:pStyle w:val="ListBullet"/>
        <w:spacing w:after="80" w:line="276" w:lineRule="auto"/>
      </w:pPr>
      <w:r>
        <w:rPr>
          <w:rFonts w:ascii="Calibri" w:hAnsi="Calibri"/>
          <w:b w:val="0"/>
          <w:i w:val="0"/>
          <w:sz w:val="22"/>
        </w:rPr>
        <w:t>Add CSV report export for easier thesis table import.</w:t>
      </w:r>
    </w:p>
    <w:p>
      <w:pPr>
        <w:pStyle w:val="ListBullet"/>
        <w:spacing w:after="80" w:line="276" w:lineRule="auto"/>
      </w:pPr>
      <w:r>
        <w:rPr>
          <w:rFonts w:ascii="Calibri" w:hAnsi="Calibri"/>
          <w:b w:val="0"/>
          <w:i w:val="0"/>
          <w:sz w:val="22"/>
        </w:rPr>
        <w:t>Add more benchmark programs and average CPI improvement calculation.</w:t>
      </w: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Pipeline-Aware MIPS Code Optimizer | MARS Plugin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8"/>
      </w:rPr>
      <w:t>OptiMIPS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